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gif" ContentType="image/gif"/>
  <Default Extension="jpeg" ContentType="image/jpeg"/>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3AB8" w:rsidRPr="00DC6930" w:rsidRDefault="00AC3AB8" w:rsidP="00B13F17">
      <w:pPr>
        <w:ind w:firstLine="420"/>
        <w:jc w:val="center"/>
        <w:rPr>
          <w:rFonts w:ascii="黑体" w:eastAsia="黑体" w:hAnsi="黑体"/>
          <w:sz w:val="30"/>
          <w:szCs w:val="30"/>
        </w:rPr>
      </w:pPr>
      <w:bookmarkStart w:id="0" w:name="_Hlk38373309"/>
      <w:bookmarkStart w:id="1" w:name="_GoBack"/>
      <w:bookmarkEnd w:id="0"/>
      <w:bookmarkEnd w:id="1"/>
    </w:p>
    <w:p w:rsidR="00BD4397" w:rsidRPr="00612D85" w:rsidRDefault="00B13F17" w:rsidP="00B13F17">
      <w:pPr>
        <w:ind w:firstLine="420"/>
        <w:jc w:val="center"/>
        <w:rPr>
          <w:rFonts w:ascii="黑体" w:eastAsia="黑体" w:hAnsi="黑体"/>
          <w:color w:val="FF0000"/>
          <w:sz w:val="48"/>
          <w:szCs w:val="48"/>
        </w:rPr>
      </w:pPr>
      <w:r w:rsidRPr="00612D85">
        <w:rPr>
          <w:rFonts w:ascii="黑体" w:eastAsia="黑体" w:hAnsi="黑体" w:hint="eastAsia"/>
          <w:color w:val="FF0000"/>
          <w:sz w:val="52"/>
          <w:szCs w:val="52"/>
          <w:highlight w:val="yellow"/>
        </w:rPr>
        <w:t>《</w:t>
      </w:r>
      <w:r w:rsidRPr="00612D85">
        <w:rPr>
          <w:rFonts w:ascii="黑体" w:eastAsia="黑体" w:hAnsi="黑体" w:hint="eastAsia"/>
          <w:b/>
          <w:bCs/>
          <w:color w:val="FF0000"/>
          <w:sz w:val="52"/>
          <w:szCs w:val="52"/>
          <w:highlight w:val="yellow"/>
        </w:rPr>
        <w:t>薪酬与福利管理实务</w:t>
      </w:r>
      <w:r w:rsidR="00D93B1F" w:rsidRPr="00612D85">
        <w:rPr>
          <w:rFonts w:ascii="黑体" w:eastAsia="黑体" w:hAnsi="黑体" w:hint="eastAsia"/>
          <w:b/>
          <w:bCs/>
          <w:color w:val="FF0000"/>
          <w:sz w:val="52"/>
          <w:szCs w:val="52"/>
          <w:highlight w:val="yellow"/>
        </w:rPr>
        <w:t>小百科</w:t>
      </w:r>
      <w:r w:rsidRPr="00612D85">
        <w:rPr>
          <w:rFonts w:ascii="黑体" w:eastAsia="黑体" w:hAnsi="黑体" w:hint="eastAsia"/>
          <w:color w:val="FF0000"/>
          <w:sz w:val="52"/>
          <w:szCs w:val="52"/>
          <w:highlight w:val="yellow"/>
        </w:rPr>
        <w:t>》</w:t>
      </w:r>
    </w:p>
    <w:p w:rsidR="00EC151F" w:rsidRPr="00612D85" w:rsidRDefault="00D93B1F" w:rsidP="00B13F17">
      <w:pPr>
        <w:ind w:firstLine="420"/>
        <w:jc w:val="center"/>
        <w:rPr>
          <w:rFonts w:ascii="黑体" w:eastAsia="黑体" w:hAnsi="黑体"/>
          <w:sz w:val="48"/>
          <w:szCs w:val="48"/>
        </w:rPr>
      </w:pPr>
      <w:r w:rsidRPr="00612D85">
        <w:rPr>
          <w:rFonts w:ascii="黑体" w:eastAsia="黑体" w:hAnsi="黑体" w:hint="eastAsia"/>
          <w:sz w:val="48"/>
          <w:szCs w:val="48"/>
        </w:rPr>
        <w:t>百</w:t>
      </w:r>
      <w:proofErr w:type="gramStart"/>
      <w:r w:rsidRPr="00612D85">
        <w:rPr>
          <w:rFonts w:ascii="黑体" w:eastAsia="黑体" w:hAnsi="黑体" w:hint="eastAsia"/>
          <w:sz w:val="48"/>
          <w:szCs w:val="48"/>
        </w:rPr>
        <w:t>问百答</w:t>
      </w:r>
      <w:proofErr w:type="gramEnd"/>
      <w:r w:rsidR="002E1B56" w:rsidRPr="00612D85">
        <w:rPr>
          <w:rFonts w:ascii="黑体" w:eastAsia="黑体" w:hAnsi="黑体" w:hint="eastAsia"/>
          <w:sz w:val="48"/>
          <w:szCs w:val="48"/>
        </w:rPr>
        <w:t xml:space="preserve"> </w:t>
      </w:r>
    </w:p>
    <w:p w:rsidR="00612D85" w:rsidRPr="00612D85" w:rsidRDefault="00612D85" w:rsidP="00612D85">
      <w:pPr>
        <w:ind w:firstLineChars="200" w:firstLine="420"/>
        <w:jc w:val="center"/>
        <w:rPr>
          <w:rFonts w:hint="eastAsia"/>
        </w:rPr>
      </w:pPr>
      <w:r>
        <w:rPr>
          <w:rFonts w:eastAsia="方正楷体_GBK" w:hint="eastAsia"/>
        </w:rPr>
        <w:t>北京劳动保障职业学院教授北京中</w:t>
      </w:r>
      <w:proofErr w:type="gramStart"/>
      <w:r>
        <w:rPr>
          <w:rFonts w:eastAsia="方正楷体_GBK" w:hint="eastAsia"/>
        </w:rPr>
        <w:t>创国业薪酬</w:t>
      </w:r>
      <w:proofErr w:type="gramEnd"/>
      <w:r>
        <w:rPr>
          <w:rFonts w:eastAsia="方正楷体_GBK" w:hint="eastAsia"/>
        </w:rPr>
        <w:t>设计院执行院长</w:t>
      </w:r>
      <w:r>
        <w:rPr>
          <w:rFonts w:hint="eastAsia"/>
        </w:rPr>
        <w:t xml:space="preserve">　</w:t>
      </w:r>
      <w:proofErr w:type="gramStart"/>
      <w:r>
        <w:rPr>
          <w:rFonts w:eastAsia="方正黑体_GBK" w:hint="eastAsia"/>
        </w:rPr>
        <w:t>康士勇</w:t>
      </w:r>
      <w:proofErr w:type="gramEnd"/>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0"/>
      </w:tblGrid>
      <w:tr w:rsidR="00BD4397" w:rsidRPr="00D55893" w:rsidTr="009128E4">
        <w:trPr>
          <w:trHeight w:val="3900"/>
        </w:trPr>
        <w:tc>
          <w:tcPr>
            <w:tcW w:w="10080" w:type="dxa"/>
            <w:tcBorders>
              <w:top w:val="single" w:sz="4" w:space="0" w:color="auto"/>
              <w:left w:val="single" w:sz="4" w:space="0" w:color="auto"/>
              <w:bottom w:val="single" w:sz="4" w:space="0" w:color="auto"/>
              <w:right w:val="single" w:sz="4" w:space="0" w:color="auto"/>
            </w:tcBorders>
            <w:shd w:val="clear" w:color="auto" w:fill="F3F3F3"/>
          </w:tcPr>
          <w:p w:rsidR="00BD4397" w:rsidRPr="00D55893" w:rsidRDefault="00AF5BAF" w:rsidP="009128E4">
            <w:pPr>
              <w:jc w:val="center"/>
              <w:rPr>
                <w:rFonts w:ascii="黑体" w:eastAsia="黑体"/>
                <w:color w:val="FF0000"/>
                <w:sz w:val="72"/>
              </w:rPr>
            </w:pPr>
            <w:bookmarkStart w:id="2" w:name="_Hlk28885454"/>
            <w:r>
              <w:rPr>
                <w:rFonts w:ascii="黑体" w:eastAsia="黑体"/>
                <w:color w:val="FF0000"/>
                <w:sz w:val="7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74.25pt;height:57.15pt;mso-wrap-distance-left:9.05pt;mso-wrap-distance-right:9.05pt;mso-position-horizontal-relative:page;mso-position-vertical-relative:page" fillcolor="red" strokecolor="red">
                  <v:fill color2="#aaa"/>
                  <v:shadow on="t" color="#4d4d4d" opacity="52428f" offset=",3pt"/>
                  <v:textpath style="font-family:&quot;黑体&quot;;v-text-spacing:78650f" trim="t" string="全国职业经理MBA双证班"/>
                </v:shape>
              </w:pict>
            </w:r>
          </w:p>
          <w:p w:rsidR="00BD4397" w:rsidRDefault="00BD4397" w:rsidP="009128E4">
            <w:pPr>
              <w:ind w:left="1181" w:hangingChars="490" w:hanging="1181"/>
              <w:jc w:val="left"/>
              <w:rPr>
                <w:rFonts w:ascii="宋体" w:hAnsi="宋体"/>
                <w:b/>
                <w:color w:val="000000"/>
                <w:szCs w:val="21"/>
                <w:highlight w:val="yellow"/>
              </w:rPr>
            </w:pPr>
            <w:r w:rsidRPr="008A051F">
              <w:rPr>
                <w:rFonts w:ascii="宋体" w:hAnsi="宋体" w:hint="eastAsia"/>
                <w:b/>
                <w:color w:val="000000"/>
                <w:sz w:val="24"/>
                <w:highlight w:val="cyan"/>
              </w:rPr>
              <w:t>认证系列：</w:t>
            </w:r>
            <w:r w:rsidRPr="009845BA">
              <w:rPr>
                <w:rFonts w:ascii="宋体" w:hAnsi="宋体" w:hint="eastAsia"/>
                <w:b/>
                <w:color w:val="000000"/>
                <w:szCs w:val="21"/>
                <w:highlight w:val="yellow"/>
              </w:rPr>
              <w:t>职业经理、人力资源总监</w:t>
            </w:r>
            <w:r>
              <w:rPr>
                <w:rFonts w:ascii="宋体" w:hAnsi="宋体" w:hint="eastAsia"/>
                <w:b/>
                <w:color w:val="000000"/>
                <w:szCs w:val="21"/>
                <w:highlight w:val="yellow"/>
              </w:rPr>
              <w:t>、</w:t>
            </w:r>
            <w:r w:rsidRPr="009845BA">
              <w:rPr>
                <w:rFonts w:ascii="宋体" w:hAnsi="宋体" w:hint="eastAsia"/>
                <w:b/>
                <w:color w:val="000000"/>
                <w:szCs w:val="21"/>
                <w:highlight w:val="yellow"/>
              </w:rPr>
              <w:t>营销经理、品质经理、生产经理、物流经理、项目经理、IE工业工程师、企业培训师、营销策划师、酒店经理、市场总监、财务总监、行政总监、采购经理</w:t>
            </w:r>
            <w:r>
              <w:rPr>
                <w:rFonts w:ascii="宋体" w:hAnsi="宋体" w:hint="eastAsia"/>
                <w:b/>
                <w:color w:val="000000"/>
                <w:szCs w:val="21"/>
                <w:highlight w:val="yellow"/>
              </w:rPr>
              <w:t>、</w:t>
            </w:r>
            <w:r w:rsidRPr="009845BA">
              <w:rPr>
                <w:rFonts w:ascii="宋体" w:hAnsi="宋体" w:hint="eastAsia"/>
                <w:b/>
                <w:color w:val="000000"/>
                <w:szCs w:val="21"/>
                <w:highlight w:val="yellow"/>
              </w:rPr>
              <w:t>企业总经理、</w:t>
            </w:r>
            <w:r>
              <w:rPr>
                <w:rFonts w:ascii="宋体" w:hAnsi="宋体" w:hint="eastAsia"/>
                <w:b/>
                <w:color w:val="000000"/>
                <w:szCs w:val="21"/>
                <w:highlight w:val="yellow"/>
              </w:rPr>
              <w:t>生产运营管理师</w:t>
            </w:r>
            <w:r w:rsidRPr="009845BA">
              <w:rPr>
                <w:rFonts w:ascii="宋体" w:hAnsi="宋体" w:hint="eastAsia"/>
                <w:b/>
                <w:color w:val="000000"/>
                <w:szCs w:val="21"/>
                <w:highlight w:val="yellow"/>
              </w:rPr>
              <w:t>、工厂管理、</w:t>
            </w:r>
            <w:r>
              <w:rPr>
                <w:rFonts w:ascii="宋体" w:hAnsi="宋体" w:hint="eastAsia"/>
                <w:b/>
                <w:color w:val="000000"/>
                <w:szCs w:val="21"/>
                <w:highlight w:val="yellow"/>
              </w:rPr>
              <w:t>企业管理咨询师、六西格玛管理师、企业管理师、</w:t>
            </w:r>
          </w:p>
          <w:p w:rsidR="00BD4397" w:rsidRPr="003E6B2F" w:rsidRDefault="00BD4397" w:rsidP="009128E4">
            <w:pPr>
              <w:ind w:leftChars="559" w:left="1174"/>
              <w:jc w:val="left"/>
              <w:rPr>
                <w:rFonts w:ascii="黑体" w:eastAsia="黑体" w:hAnsi="宋体"/>
                <w:color w:val="993300"/>
                <w:sz w:val="24"/>
                <w:highlight w:val="yellow"/>
              </w:rPr>
            </w:pPr>
            <w:r>
              <w:rPr>
                <w:rFonts w:ascii="宋体" w:hAnsi="宋体" w:hint="eastAsia"/>
                <w:b/>
                <w:color w:val="000000"/>
                <w:szCs w:val="21"/>
                <w:highlight w:val="yellow"/>
              </w:rPr>
              <w:t>经济管理师、人力资源管理师、薪酬管理师、健康管理师、现场管理师、精益管理师等MBA</w:t>
            </w:r>
            <w:r w:rsidRPr="009845BA">
              <w:rPr>
                <w:rFonts w:ascii="宋体" w:hAnsi="宋体" w:hint="eastAsia"/>
                <w:b/>
                <w:color w:val="000000"/>
                <w:szCs w:val="21"/>
                <w:highlight w:val="yellow"/>
              </w:rPr>
              <w:t>高级</w:t>
            </w:r>
            <w:r>
              <w:rPr>
                <w:rFonts w:ascii="宋体" w:hAnsi="宋体" w:hint="eastAsia"/>
                <w:b/>
                <w:color w:val="000000"/>
                <w:szCs w:val="21"/>
                <w:highlight w:val="yellow"/>
              </w:rPr>
              <w:t>资格</w:t>
            </w:r>
            <w:r w:rsidRPr="009845BA">
              <w:rPr>
                <w:rFonts w:ascii="宋体" w:hAnsi="宋体" w:hint="eastAsia"/>
                <w:b/>
                <w:color w:val="000000"/>
                <w:szCs w:val="21"/>
                <w:highlight w:val="yellow"/>
              </w:rPr>
              <w:t>认证。</w:t>
            </w:r>
          </w:p>
          <w:p w:rsidR="00BD4397" w:rsidRPr="00D55893" w:rsidRDefault="00BD4397" w:rsidP="009128E4">
            <w:pPr>
              <w:ind w:left="1181" w:hangingChars="490" w:hanging="1181"/>
              <w:rPr>
                <w:rFonts w:ascii="楷体_GB2312" w:eastAsia="楷体_GB2312"/>
                <w:color w:val="000000"/>
                <w:sz w:val="24"/>
              </w:rPr>
            </w:pPr>
            <w:r w:rsidRPr="008A051F">
              <w:rPr>
                <w:rFonts w:ascii="宋体" w:hAnsi="宋体" w:hint="eastAsia"/>
                <w:b/>
                <w:color w:val="000000"/>
                <w:sz w:val="24"/>
                <w:highlight w:val="cyan"/>
              </w:rPr>
              <w:t>颁发双证：</w:t>
            </w:r>
            <w:r w:rsidRPr="00710181">
              <w:rPr>
                <w:rFonts w:ascii="宋体" w:hAnsi="宋体" w:hint="eastAsia"/>
                <w:b/>
                <w:color w:val="000000"/>
                <w:sz w:val="24"/>
              </w:rPr>
              <w:t>高级经理资格证书＋</w:t>
            </w:r>
            <w:r w:rsidRPr="00710181">
              <w:rPr>
                <w:rFonts w:ascii="宋体" w:hAnsi="宋体"/>
                <w:b/>
                <w:color w:val="000000"/>
                <w:sz w:val="24"/>
              </w:rPr>
              <w:t>MBA</w:t>
            </w:r>
            <w:r w:rsidRPr="00710181">
              <w:rPr>
                <w:rFonts w:ascii="宋体" w:hAnsi="宋体" w:hint="eastAsia"/>
                <w:b/>
                <w:color w:val="000000"/>
                <w:sz w:val="24"/>
              </w:rPr>
              <w:t>高等教育研修结业证书（含</w:t>
            </w:r>
            <w:r w:rsidRPr="00710181">
              <w:rPr>
                <w:rFonts w:ascii="宋体" w:hAnsi="宋体"/>
                <w:b/>
                <w:color w:val="000000"/>
                <w:sz w:val="24"/>
              </w:rPr>
              <w:t>2</w:t>
            </w:r>
            <w:r w:rsidRPr="00710181">
              <w:rPr>
                <w:rFonts w:ascii="宋体" w:hAnsi="宋体" w:hint="eastAsia"/>
                <w:b/>
                <w:color w:val="000000"/>
                <w:sz w:val="24"/>
              </w:rPr>
              <w:t>年全套学籍档案）</w:t>
            </w:r>
          </w:p>
          <w:p w:rsidR="00BD4397" w:rsidRPr="00710181" w:rsidRDefault="00BD4397" w:rsidP="009128E4">
            <w:pPr>
              <w:ind w:left="1181" w:hangingChars="490" w:hanging="1181"/>
              <w:rPr>
                <w:rFonts w:ascii="宋体" w:hAnsi="宋体"/>
                <w:b/>
                <w:color w:val="000000"/>
                <w:sz w:val="24"/>
              </w:rPr>
            </w:pPr>
            <w:r w:rsidRPr="008A051F">
              <w:rPr>
                <w:rFonts w:ascii="宋体" w:hAnsi="宋体" w:hint="eastAsia"/>
                <w:b/>
                <w:color w:val="000000"/>
                <w:sz w:val="24"/>
                <w:highlight w:val="cyan"/>
              </w:rPr>
              <w:t>证书说明：</w:t>
            </w:r>
            <w:r w:rsidRPr="00710181">
              <w:rPr>
                <w:rFonts w:ascii="宋体" w:hAnsi="宋体" w:hint="eastAsia"/>
                <w:b/>
                <w:color w:val="000000"/>
                <w:sz w:val="24"/>
              </w:rPr>
              <w:t>证书</w:t>
            </w:r>
            <w:r>
              <w:rPr>
                <w:rFonts w:ascii="宋体" w:hAnsi="宋体" w:hint="eastAsia"/>
                <w:b/>
                <w:color w:val="000000"/>
                <w:sz w:val="24"/>
              </w:rPr>
              <w:t>附档案</w:t>
            </w:r>
            <w:r w:rsidRPr="00710181">
              <w:rPr>
                <w:rFonts w:ascii="宋体" w:hAnsi="宋体" w:hint="eastAsia"/>
                <w:b/>
                <w:color w:val="000000"/>
                <w:sz w:val="24"/>
              </w:rPr>
              <w:t>、电子注册，是提干、求职、晋级的有效依据</w:t>
            </w:r>
          </w:p>
          <w:p w:rsidR="00BD4397" w:rsidRPr="00D55893" w:rsidRDefault="00BD4397" w:rsidP="009128E4">
            <w:pPr>
              <w:rPr>
                <w:rFonts w:ascii="幼圆" w:eastAsia="幼圆"/>
                <w:b/>
                <w:color w:val="000000"/>
                <w:sz w:val="24"/>
              </w:rPr>
            </w:pPr>
            <w:r w:rsidRPr="008A051F">
              <w:rPr>
                <w:rFonts w:ascii="宋体" w:hAnsi="宋体" w:cs="宋体" w:hint="eastAsia"/>
                <w:b/>
                <w:color w:val="000000"/>
                <w:sz w:val="24"/>
              </w:rPr>
              <w:t>学习期限</w:t>
            </w:r>
            <w:r w:rsidRPr="008A051F">
              <w:rPr>
                <w:rFonts w:ascii="宋体" w:hAnsi="宋体" w:hint="eastAsia"/>
                <w:b/>
                <w:color w:val="000000"/>
                <w:sz w:val="24"/>
              </w:rPr>
              <w:t>：</w:t>
            </w:r>
            <w:r w:rsidRPr="00D55893">
              <w:rPr>
                <w:rFonts w:ascii="幼圆" w:eastAsia="幼圆"/>
                <w:b/>
                <w:color w:val="000000"/>
                <w:sz w:val="24"/>
              </w:rPr>
              <w:t>3</w:t>
            </w:r>
            <w:r w:rsidRPr="00D55893">
              <w:rPr>
                <w:rFonts w:ascii="幼圆" w:eastAsia="幼圆" w:hint="eastAsia"/>
                <w:b/>
                <w:color w:val="000000"/>
                <w:sz w:val="24"/>
              </w:rPr>
              <w:t>个月</w:t>
            </w:r>
            <w:r w:rsidRPr="00D81CDC">
              <w:rPr>
                <w:rFonts w:ascii="幼圆" w:eastAsia="幼圆" w:hint="eastAsia"/>
                <w:b/>
                <w:color w:val="000000"/>
                <w:sz w:val="24"/>
              </w:rPr>
              <w:t>（允许提前毕业</w:t>
            </w:r>
            <w:r>
              <w:rPr>
                <w:rFonts w:ascii="幼圆" w:eastAsia="幼圆" w:hint="eastAsia"/>
                <w:b/>
                <w:color w:val="000000"/>
                <w:sz w:val="24"/>
              </w:rPr>
              <w:t>，毕业后持续辅导2年</w:t>
            </w:r>
            <w:r w:rsidRPr="00D81CDC">
              <w:rPr>
                <w:rFonts w:ascii="幼圆" w:eastAsia="幼圆" w:hint="eastAsia"/>
                <w:b/>
                <w:color w:val="000000"/>
                <w:sz w:val="24"/>
              </w:rPr>
              <w:t>）</w:t>
            </w:r>
            <w:r>
              <w:rPr>
                <w:rFonts w:ascii="幼圆" w:eastAsia="幼圆" w:hint="eastAsia"/>
                <w:color w:val="000000"/>
                <w:sz w:val="24"/>
              </w:rPr>
              <w:t xml:space="preserve"> </w:t>
            </w:r>
            <w:r w:rsidRPr="008A051F">
              <w:rPr>
                <w:rFonts w:ascii="宋体" w:hAnsi="宋体" w:cs="宋体" w:hint="eastAsia"/>
                <w:b/>
                <w:color w:val="000000"/>
                <w:sz w:val="24"/>
              </w:rPr>
              <w:t>收费标准</w:t>
            </w:r>
            <w:r w:rsidRPr="008A051F">
              <w:rPr>
                <w:rFonts w:ascii="幼圆" w:eastAsia="幼圆" w:hint="eastAsia"/>
                <w:b/>
                <w:color w:val="000000"/>
                <w:sz w:val="24"/>
              </w:rPr>
              <w:t>：</w:t>
            </w:r>
            <w:r w:rsidRPr="00D81CDC">
              <w:rPr>
                <w:rFonts w:ascii="幼圆" w:eastAsia="幼圆" w:hAnsi="Monotype Corsiva" w:hint="eastAsia"/>
                <w:b/>
                <w:color w:val="000000"/>
                <w:sz w:val="24"/>
              </w:rPr>
              <w:t>全部学费</w:t>
            </w:r>
            <w:r w:rsidRPr="00D81CDC">
              <w:rPr>
                <w:rFonts w:ascii="幼圆" w:eastAsia="幼圆" w:hAnsi="Monotype Corsiva"/>
                <w:b/>
                <w:color w:val="000000"/>
                <w:sz w:val="24"/>
              </w:rPr>
              <w:t xml:space="preserve"> </w:t>
            </w:r>
            <w:r>
              <w:rPr>
                <w:rFonts w:ascii="幼圆" w:eastAsia="幼圆" w:hAnsi="Monotype Corsiva" w:hint="eastAsia"/>
                <w:b/>
                <w:color w:val="000000"/>
                <w:sz w:val="24"/>
              </w:rPr>
              <w:t xml:space="preserve"> </w:t>
            </w:r>
            <w:r w:rsidR="00AF5BAF">
              <w:rPr>
                <w:rFonts w:ascii="幼圆" w:eastAsia="幼圆" w:hAnsi="宋体"/>
                <w:b/>
                <w:color w:val="000000"/>
                <w:sz w:val="44"/>
              </w:rPr>
              <w:pict>
                <v:shape id="_x0000_i1026" type="#_x0000_t136" style="width:49.3pt;height:17.2pt;mso-wrap-distance-left:9.05pt;mso-wrap-distance-right:9.05pt;mso-position-horizontal-relative:page;mso-position-vertical-relative:page" adj=",10800" fillcolor="red" strokecolor="red">
                  <v:fill color2="#aaa"/>
                  <v:shadow on="t" color="#4d4d4d" opacity="52428f" offset=",3pt"/>
                  <v:textpath style="font-family:&quot;华文新魏&quot;;v-text-spacing:78650f" trim="t" string="1280"/>
                </v:shape>
              </w:pict>
            </w:r>
            <w:r>
              <w:rPr>
                <w:rFonts w:ascii="幼圆" w:eastAsia="幼圆" w:hAnsi="宋体" w:hint="eastAsia"/>
                <w:b/>
                <w:color w:val="000000"/>
                <w:sz w:val="44"/>
              </w:rPr>
              <w:t xml:space="preserve"> </w:t>
            </w:r>
            <w:r w:rsidRPr="00D81CDC">
              <w:rPr>
                <w:rFonts w:ascii="幼圆" w:eastAsia="幼圆" w:hAnsi="Monotype Corsiva" w:hint="eastAsia"/>
                <w:b/>
                <w:color w:val="000000"/>
                <w:sz w:val="24"/>
              </w:rPr>
              <w:t>元</w:t>
            </w:r>
            <w:r w:rsidRPr="00D55893">
              <w:rPr>
                <w:rFonts w:ascii="隶书" w:eastAsia="隶书" w:hAnsi="Monotype Corsiva"/>
                <w:color w:val="000000"/>
                <w:sz w:val="32"/>
              </w:rPr>
              <w:t xml:space="preserve"> </w:t>
            </w:r>
            <w:r w:rsidRPr="00D55893">
              <w:rPr>
                <w:rFonts w:ascii="Monotype Corsiva" w:eastAsia="幼圆" w:hAnsi="Monotype Corsiva"/>
                <w:color w:val="0000FF"/>
                <w:sz w:val="24"/>
              </w:rPr>
              <w:t xml:space="preserve"> </w:t>
            </w:r>
            <w:r w:rsidRPr="00D55893">
              <w:rPr>
                <w:rFonts w:ascii="Monotype Corsiva" w:eastAsia="幼圆" w:hAnsi="Monotype Corsiva"/>
                <w:color w:val="000000"/>
                <w:sz w:val="24"/>
              </w:rPr>
              <w:t xml:space="preserve"> </w:t>
            </w:r>
            <w:r w:rsidRPr="00D55893">
              <w:rPr>
                <w:rFonts w:ascii="幼圆" w:eastAsia="幼圆"/>
                <w:b/>
                <w:color w:val="000000"/>
                <w:sz w:val="24"/>
              </w:rPr>
              <w:t xml:space="preserve">   </w:t>
            </w:r>
          </w:p>
          <w:p w:rsidR="00BD4397" w:rsidRPr="00E342CB" w:rsidRDefault="00BD4397" w:rsidP="009128E4">
            <w:pPr>
              <w:rPr>
                <w:rFonts w:ascii="宋体" w:hAnsi="宋体"/>
                <w:b/>
                <w:color w:val="000000"/>
                <w:sz w:val="28"/>
                <w:szCs w:val="28"/>
              </w:rPr>
            </w:pPr>
            <w:r w:rsidRPr="00EE778E">
              <w:rPr>
                <w:rFonts w:ascii="宋体" w:hAnsi="宋体" w:hint="eastAsia"/>
                <w:b/>
                <w:sz w:val="24"/>
                <w:highlight w:val="cyan"/>
              </w:rPr>
              <w:t>咨询电话：</w:t>
            </w:r>
            <w:r w:rsidRPr="00C143C9">
              <w:rPr>
                <w:rFonts w:ascii="宋体" w:hAnsi="宋体" w:hint="eastAsia"/>
                <w:b/>
                <w:color w:val="000000"/>
                <w:sz w:val="28"/>
                <w:szCs w:val="28"/>
              </w:rPr>
              <w:t xml:space="preserve"> </w:t>
            </w:r>
            <w:r>
              <w:rPr>
                <w:rFonts w:ascii="宋体" w:hAnsi="宋体" w:hint="eastAsia"/>
                <w:b/>
                <w:color w:val="FF0000"/>
                <w:szCs w:val="21"/>
              </w:rPr>
              <w:t xml:space="preserve">13684609885 </w:t>
            </w:r>
            <w:r w:rsidRPr="00E342CB">
              <w:rPr>
                <w:rFonts w:ascii="宋体" w:hAnsi="宋体" w:hint="eastAsia"/>
                <w:b/>
                <w:color w:val="FF0000"/>
                <w:szCs w:val="21"/>
              </w:rPr>
              <w:t xml:space="preserve"> </w:t>
            </w:r>
            <w:r w:rsidRPr="00E342CB">
              <w:rPr>
                <w:rFonts w:ascii="宋体" w:hAnsi="宋体"/>
                <w:b/>
                <w:color w:val="FF0000"/>
                <w:szCs w:val="21"/>
              </w:rPr>
              <w:t>0451</w:t>
            </w:r>
            <w:r w:rsidRPr="00E342CB">
              <w:rPr>
                <w:rFonts w:ascii="宋体" w:hAnsi="宋体" w:hint="eastAsia"/>
                <w:b/>
                <w:color w:val="FF0000"/>
                <w:szCs w:val="21"/>
              </w:rPr>
              <w:t xml:space="preserve">- 88342620 </w:t>
            </w:r>
            <w:r w:rsidRPr="00E342CB">
              <w:rPr>
                <w:rFonts w:ascii="宋体" w:hAnsi="宋体" w:hint="eastAsia"/>
                <w:b/>
                <w:color w:val="000000"/>
                <w:sz w:val="28"/>
                <w:szCs w:val="28"/>
                <w:highlight w:val="cyan"/>
              </w:rPr>
              <w:t>微信：</w:t>
            </w:r>
            <w:r w:rsidRPr="00E342CB">
              <w:rPr>
                <w:rFonts w:ascii="宋体" w:hAnsi="宋体" w:hint="eastAsia"/>
                <w:b/>
                <w:color w:val="FF0000"/>
                <w:szCs w:val="21"/>
              </w:rPr>
              <w:t>122285053</w:t>
            </w:r>
            <w:r>
              <w:rPr>
                <w:rFonts w:ascii="宋体" w:hAnsi="宋体" w:hint="eastAsia"/>
                <w:b/>
                <w:color w:val="FF0000"/>
                <w:szCs w:val="21"/>
              </w:rPr>
              <w:t xml:space="preserve">  </w:t>
            </w:r>
            <w:r w:rsidRPr="003B3D7F">
              <w:rPr>
                <w:rFonts w:ascii="宋体" w:hAnsi="宋体" w:hint="eastAsia"/>
                <w:b/>
                <w:color w:val="000000"/>
                <w:sz w:val="24"/>
                <w:highlight w:val="cyan"/>
              </w:rPr>
              <w:t>网站：</w:t>
            </w:r>
            <w:r w:rsidRPr="00CF46A8">
              <w:rPr>
                <w:rFonts w:ascii="宋体" w:hAnsi="宋体" w:hint="eastAsia"/>
                <w:b/>
                <w:color w:val="000000"/>
                <w:sz w:val="24"/>
              </w:rPr>
              <w:t>http://</w:t>
            </w:r>
            <w:hyperlink r:id="rId8" w:history="1">
              <w:r w:rsidRPr="00CF46A8">
                <w:rPr>
                  <w:rStyle w:val="af3"/>
                  <w:rFonts w:ascii="宋体" w:hAnsi="宋体"/>
                  <w:b/>
                  <w:color w:val="000000"/>
                  <w:sz w:val="28"/>
                </w:rPr>
                <w:t>www.mhjy.net</w:t>
              </w:r>
            </w:hyperlink>
            <w:r w:rsidRPr="003B3D7F">
              <w:rPr>
                <w:rFonts w:ascii="宋体" w:hAnsi="宋体"/>
                <w:b/>
                <w:color w:val="000000"/>
                <w:sz w:val="30"/>
              </w:rPr>
              <w:t xml:space="preserve">  </w:t>
            </w:r>
            <w:r>
              <w:rPr>
                <w:rFonts w:ascii="宋体" w:hAnsi="宋体" w:hint="eastAsia"/>
                <w:b/>
                <w:color w:val="000000"/>
                <w:szCs w:val="21"/>
              </w:rPr>
              <w:t xml:space="preserve">   </w:t>
            </w:r>
            <w:r w:rsidRPr="00D1105D">
              <w:rPr>
                <w:rFonts w:ascii="宋体" w:hAnsi="宋体" w:hint="eastAsia"/>
                <w:b/>
                <w:color w:val="000000"/>
                <w:szCs w:val="21"/>
              </w:rPr>
              <w:t xml:space="preserve"> </w:t>
            </w:r>
            <w:r w:rsidRPr="004D6B73">
              <w:rPr>
                <w:rFonts w:ascii="宋体" w:hAnsi="宋体" w:hint="eastAsia"/>
                <w:b/>
                <w:sz w:val="24"/>
              </w:rPr>
              <w:t xml:space="preserve">  </w:t>
            </w:r>
          </w:p>
          <w:p w:rsidR="00BD4397" w:rsidRPr="00710181" w:rsidRDefault="00BD4397" w:rsidP="009128E4">
            <w:pPr>
              <w:rPr>
                <w:rFonts w:ascii="宋体" w:hAnsi="宋体"/>
                <w:b/>
                <w:color w:val="000000"/>
                <w:sz w:val="24"/>
              </w:rPr>
            </w:pPr>
            <w:r>
              <w:rPr>
                <w:rFonts w:ascii="宋体" w:hAnsi="宋体" w:hint="eastAsia"/>
                <w:b/>
                <w:color w:val="000000"/>
                <w:sz w:val="24"/>
              </w:rPr>
              <w:t>电子</w:t>
            </w:r>
            <w:r w:rsidRPr="00710181">
              <w:rPr>
                <w:rFonts w:ascii="宋体" w:hAnsi="宋体" w:hint="eastAsia"/>
                <w:b/>
                <w:color w:val="000000"/>
                <w:sz w:val="24"/>
              </w:rPr>
              <w:t>邮箱：</w:t>
            </w:r>
            <w:r>
              <w:rPr>
                <w:rFonts w:ascii="宋体" w:hAnsi="宋体" w:hint="eastAsia"/>
                <w:b/>
                <w:color w:val="000000"/>
                <w:sz w:val="24"/>
              </w:rPr>
              <w:t xml:space="preserve"> </w:t>
            </w:r>
            <w:hyperlink r:id="rId9" w:history="1">
              <w:r w:rsidRPr="002B6CF2">
                <w:rPr>
                  <w:rStyle w:val="af3"/>
                  <w:rFonts w:ascii="宋体" w:hAnsi="宋体"/>
                  <w:b/>
                  <w:sz w:val="24"/>
                </w:rPr>
                <w:t>xchy007@163</w:t>
              </w:r>
              <w:r w:rsidRPr="002B6CF2">
                <w:rPr>
                  <w:rStyle w:val="af3"/>
                  <w:rFonts w:ascii="宋体" w:hAnsi="宋体" w:hint="eastAsia"/>
                  <w:b/>
                  <w:sz w:val="24"/>
                </w:rPr>
                <w:t>.</w:t>
              </w:r>
              <w:r w:rsidRPr="002B6CF2">
                <w:rPr>
                  <w:rStyle w:val="af3"/>
                  <w:rFonts w:ascii="宋体" w:hAnsi="宋体"/>
                  <w:b/>
                  <w:sz w:val="24"/>
                </w:rPr>
                <w:t>com</w:t>
              </w:r>
            </w:hyperlink>
            <w:r w:rsidRPr="00710181">
              <w:rPr>
                <w:rFonts w:ascii="宋体" w:hAnsi="宋体"/>
                <w:b/>
                <w:color w:val="000000"/>
                <w:sz w:val="24"/>
              </w:rPr>
              <w:t xml:space="preserve"> </w:t>
            </w:r>
            <w:r>
              <w:rPr>
                <w:rFonts w:ascii="宋体" w:hAnsi="宋体" w:hint="eastAsia"/>
                <w:b/>
                <w:color w:val="000000"/>
                <w:sz w:val="24"/>
              </w:rPr>
              <w:t xml:space="preserve"> </w:t>
            </w:r>
            <w:r w:rsidRPr="00710181">
              <w:rPr>
                <w:rFonts w:ascii="宋体" w:hAnsi="宋体" w:hint="eastAsia"/>
                <w:b/>
                <w:color w:val="000000"/>
                <w:sz w:val="24"/>
              </w:rPr>
              <w:t>颁证单位：中国经济管理大学</w:t>
            </w:r>
            <w:r>
              <w:rPr>
                <w:rFonts w:ascii="宋体" w:hAnsi="宋体" w:hint="eastAsia"/>
                <w:b/>
                <w:color w:val="000000"/>
                <w:sz w:val="24"/>
              </w:rPr>
              <w:t xml:space="preserve">  主办</w:t>
            </w:r>
            <w:r w:rsidRPr="00710181">
              <w:rPr>
                <w:rFonts w:ascii="宋体" w:hAnsi="宋体" w:hint="eastAsia"/>
                <w:b/>
                <w:color w:val="000000"/>
                <w:sz w:val="24"/>
              </w:rPr>
              <w:t>单位：美华管理人才学校</w:t>
            </w:r>
          </w:p>
          <w:p w:rsidR="00BD4397" w:rsidRPr="00D55893" w:rsidRDefault="00AF5BAF" w:rsidP="009128E4">
            <w:pPr>
              <w:rPr>
                <w:b/>
                <w:color w:val="000000"/>
                <w:sz w:val="24"/>
              </w:rPr>
            </w:pPr>
            <w:r>
              <w:rPr>
                <w:rFonts w:ascii="黑体" w:eastAsia="黑体" w:hAnsi="宋体"/>
                <w:color w:val="0000FF"/>
                <w:sz w:val="32"/>
                <w:highlight w:val="cyan"/>
              </w:rPr>
              <w:pict>
                <v:shape id="_x0000_i1027" type="#_x0000_t136" style="width:489.15pt;height:32.85pt;mso-wrap-distance-left:9.05pt;mso-wrap-distance-right:9.05pt;mso-position-horizontal-relative:page;mso-position-vertical-relative:page" fillcolor="black">
                  <v:textpath style="font-family:&quot;黑体&quot;" trim="t" string="全国招生  函授教育  颁发双证  权威有效"/>
                </v:shape>
              </w:pict>
            </w:r>
          </w:p>
        </w:tc>
      </w:tr>
    </w:tbl>
    <w:p w:rsidR="00BD4397" w:rsidRPr="00D55893" w:rsidRDefault="00BD4397" w:rsidP="00BD4397">
      <w:r w:rsidRPr="00D55893">
        <w:rPr>
          <w:noProof/>
        </w:rPr>
        <w:drawing>
          <wp:anchor distT="0" distB="0" distL="114300" distR="114300" simplePos="0" relativeHeight="251660288" behindDoc="0" locked="0" layoutInCell="1" allowOverlap="1">
            <wp:simplePos x="0" y="0"/>
            <wp:positionH relativeFrom="column">
              <wp:posOffset>0</wp:posOffset>
            </wp:positionH>
            <wp:positionV relativeFrom="paragraph">
              <wp:posOffset>54610</wp:posOffset>
            </wp:positionV>
            <wp:extent cx="1943100" cy="539750"/>
            <wp:effectExtent l="0" t="0" r="0" b="0"/>
            <wp:wrapNone/>
            <wp:docPr id="3" name="图片 3" descr="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007"/>
                    <pic:cNvPicPr>
                      <a:picLocks noChangeAspect="1" noChangeArrowheads="1" noCrop="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43100" cy="5397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D4397" w:rsidRPr="00D55893" w:rsidRDefault="00BD4397" w:rsidP="00BD4397">
      <w:pPr>
        <w:pStyle w:val="ae"/>
        <w:jc w:val="right"/>
        <w:rPr>
          <w:rFonts w:ascii="黑体" w:eastAsia="黑体" w:hAnsi="Monotype Corsiva"/>
          <w:b/>
          <w:color w:val="FF0000"/>
          <w:sz w:val="30"/>
          <w:szCs w:val="30"/>
        </w:rPr>
      </w:pPr>
      <w:r w:rsidRPr="00D55893">
        <w:rPr>
          <w:rFonts w:ascii="黑体" w:eastAsia="黑体" w:hint="eastAsia"/>
          <w:b/>
          <w:noProof/>
          <w:color w:val="FF0000"/>
          <w:sz w:val="30"/>
          <w:szCs w:val="30"/>
        </w:rPr>
        <w:drawing>
          <wp:inline distT="0" distB="0" distL="0" distR="0">
            <wp:extent cx="576580" cy="576580"/>
            <wp:effectExtent l="0" t="0" r="0" b="0"/>
            <wp:docPr id="2" name="图片 2" descr="调整大小 职业经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调整大小 职业经理"/>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580" cy="576580"/>
                    </a:xfrm>
                    <a:prstGeom prst="rect">
                      <a:avLst/>
                    </a:prstGeom>
                    <a:noFill/>
                    <a:ln>
                      <a:noFill/>
                    </a:ln>
                  </pic:spPr>
                </pic:pic>
              </a:graphicData>
            </a:graphic>
          </wp:inline>
        </w:drawing>
      </w:r>
      <w:r w:rsidRPr="00D55893">
        <w:rPr>
          <w:rFonts w:ascii="黑体" w:eastAsia="黑体" w:hint="eastAsia"/>
          <w:b/>
          <w:color w:val="FF0000"/>
          <w:sz w:val="30"/>
          <w:szCs w:val="30"/>
        </w:rPr>
        <w:t>职业经理</w:t>
      </w:r>
      <w:r w:rsidRPr="00D55893">
        <w:rPr>
          <w:rFonts w:ascii="黑体" w:eastAsia="黑体" w:hAnsi="Monotype Corsiva" w:hint="eastAsia"/>
          <w:b/>
          <w:color w:val="FF0000"/>
          <w:sz w:val="30"/>
          <w:szCs w:val="30"/>
        </w:rPr>
        <w:t>MBA</w:t>
      </w:r>
      <w:r w:rsidRPr="00D55893">
        <w:rPr>
          <w:rFonts w:ascii="黑体" w:eastAsia="黑体" w:hint="eastAsia"/>
          <w:b/>
          <w:color w:val="FF0000"/>
          <w:sz w:val="30"/>
          <w:szCs w:val="30"/>
        </w:rPr>
        <w:t>整套实战教程</w:t>
      </w:r>
    </w:p>
    <w:p w:rsidR="00EC151F" w:rsidRPr="00BD4397" w:rsidRDefault="00BD4397" w:rsidP="00BD4397">
      <w:pPr>
        <w:wordWrap w:val="0"/>
        <w:ind w:right="300"/>
        <w:jc w:val="right"/>
        <w:rPr>
          <w:rFonts w:ascii="黑体" w:eastAsia="黑体"/>
          <w:sz w:val="36"/>
          <w:szCs w:val="36"/>
        </w:rPr>
      </w:pPr>
      <w:r>
        <w:rPr>
          <w:rFonts w:hint="eastAsia"/>
          <w:noProof/>
        </w:rPr>
        <w:drawing>
          <wp:inline distT="0" distB="0" distL="0" distR="0" wp14:anchorId="0F96D7C2" wp14:editId="28DFDB42">
            <wp:extent cx="993775" cy="993775"/>
            <wp:effectExtent l="0" t="0" r="0" b="0"/>
            <wp:docPr id="1" name="图片 1" descr="经理圈 公众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经理圈 公众号"/>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93775" cy="993775"/>
                    </a:xfrm>
                    <a:prstGeom prst="rect">
                      <a:avLst/>
                    </a:prstGeom>
                    <a:noFill/>
                    <a:ln>
                      <a:noFill/>
                    </a:ln>
                  </pic:spPr>
                </pic:pic>
              </a:graphicData>
            </a:graphic>
          </wp:inline>
        </w:drawing>
      </w:r>
      <w:r w:rsidRPr="008C77F0">
        <w:rPr>
          <w:rFonts w:ascii="黑体" w:eastAsia="黑体" w:hint="eastAsia"/>
          <w:b/>
          <w:color w:val="FF0000"/>
          <w:sz w:val="36"/>
          <w:szCs w:val="36"/>
        </w:rPr>
        <w:t>MBA经理教材</w:t>
      </w:r>
      <w:r w:rsidRPr="000A22C3">
        <w:rPr>
          <w:rFonts w:ascii="黑体" w:eastAsia="黑体" w:hint="eastAsia"/>
          <w:b/>
          <w:color w:val="FF0000"/>
          <w:sz w:val="52"/>
          <w:szCs w:val="52"/>
        </w:rPr>
        <w:t>免费</w:t>
      </w:r>
      <w:r w:rsidRPr="008C77F0">
        <w:rPr>
          <w:rFonts w:ascii="黑体" w:eastAsia="黑体" w:hint="eastAsia"/>
          <w:b/>
          <w:color w:val="FF0000"/>
          <w:sz w:val="36"/>
          <w:szCs w:val="36"/>
        </w:rPr>
        <w:t xml:space="preserve">下载  网址: </w:t>
      </w:r>
      <w:hyperlink r:id="rId13" w:history="1">
        <w:r w:rsidRPr="008C77F0">
          <w:rPr>
            <w:rStyle w:val="af3"/>
            <w:rFonts w:ascii="Arial Unicode MS" w:eastAsia="Arial Unicode MS" w:hAnsi="Arial Unicode MS" w:cs="Arial Unicode MS" w:hint="eastAsia"/>
            <w:b/>
            <w:color w:val="FF0000"/>
            <w:sz w:val="36"/>
            <w:szCs w:val="36"/>
          </w:rPr>
          <w:t>www.mhjy.net</w:t>
        </w:r>
      </w:hyperlink>
      <w:r w:rsidRPr="008C77F0">
        <w:rPr>
          <w:rFonts w:ascii="Arial Unicode MS" w:eastAsia="Arial Unicode MS" w:hAnsi="Arial Unicode MS" w:cs="Arial Unicode MS" w:hint="eastAsia"/>
          <w:b/>
          <w:color w:val="FF0000"/>
          <w:sz w:val="36"/>
          <w:szCs w:val="36"/>
        </w:rPr>
        <w:t xml:space="preserve"> </w:t>
      </w:r>
      <w:bookmarkEnd w:id="2"/>
    </w:p>
    <w:p w:rsidR="00EC151F" w:rsidRPr="00BD4397" w:rsidRDefault="00EC151F" w:rsidP="008E18D6">
      <w:pPr>
        <w:jc w:val="center"/>
        <w:rPr>
          <w:rFonts w:ascii="黑体" w:eastAsia="黑体" w:hAnsi="宋体"/>
          <w:sz w:val="36"/>
          <w:szCs w:val="36"/>
        </w:rPr>
      </w:pPr>
      <w:r w:rsidRPr="00BD4397">
        <w:rPr>
          <w:rFonts w:ascii="黑体" w:eastAsia="黑体" w:hAnsi="宋体" w:hint="eastAsia"/>
          <w:sz w:val="36"/>
          <w:szCs w:val="36"/>
        </w:rPr>
        <w:t>第一章  薪酬福利管理概述</w:t>
      </w:r>
    </w:p>
    <w:p w:rsidR="008E18D6" w:rsidRPr="00DC6930" w:rsidRDefault="008E18D6" w:rsidP="008E18D6">
      <w:pPr>
        <w:jc w:val="left"/>
        <w:rPr>
          <w:rFonts w:ascii="黑体" w:eastAsia="黑体" w:hAnsi="宋体"/>
          <w:sz w:val="32"/>
          <w:szCs w:val="32"/>
        </w:rPr>
      </w:pPr>
      <w:r w:rsidRPr="00DC6930">
        <w:rPr>
          <w:rFonts w:ascii="黑体" w:eastAsia="黑体" w:hAnsi="宋体" w:hint="eastAsia"/>
          <w:sz w:val="32"/>
          <w:szCs w:val="32"/>
        </w:rPr>
        <w:t xml:space="preserve">  </w:t>
      </w:r>
    </w:p>
    <w:p w:rsidR="00EC151F" w:rsidRPr="00DC6930" w:rsidRDefault="008E18D6" w:rsidP="008E18D6">
      <w:pPr>
        <w:jc w:val="left"/>
        <w:rPr>
          <w:rFonts w:ascii="黑体" w:eastAsia="黑体" w:hAnsi="黑体"/>
        </w:rPr>
      </w:pPr>
      <w:r w:rsidRPr="00DC6930">
        <w:rPr>
          <w:rFonts w:ascii="黑体" w:eastAsia="黑体" w:hAnsi="宋体" w:hint="eastAsia"/>
          <w:sz w:val="32"/>
          <w:szCs w:val="32"/>
        </w:rPr>
        <w:t xml:space="preserve">  </w:t>
      </w:r>
      <w:r w:rsidR="00EC151F" w:rsidRPr="00DC6930">
        <w:rPr>
          <w:rFonts w:ascii="黑体" w:eastAsia="黑体" w:hAnsi="黑体" w:hint="eastAsia"/>
          <w:sz w:val="30"/>
          <w:szCs w:val="30"/>
        </w:rPr>
        <w:t xml:space="preserve"> </w:t>
      </w:r>
      <w:r w:rsidRPr="00DC6930">
        <w:rPr>
          <w:rFonts w:ascii="黑体" w:eastAsia="黑体" w:hAnsi="黑体" w:hint="eastAsia"/>
        </w:rPr>
        <w:t>一、</w:t>
      </w:r>
      <w:r w:rsidR="00EC151F" w:rsidRPr="00DC6930">
        <w:rPr>
          <w:rFonts w:ascii="黑体" w:eastAsia="黑体" w:hAnsi="黑体" w:hint="eastAsia"/>
        </w:rPr>
        <w:t xml:space="preserve"> 什么是薪酬？薪酬包括哪些形式的报酬？</w:t>
      </w:r>
    </w:p>
    <w:p w:rsidR="00EC151F" w:rsidRPr="00DC6930" w:rsidRDefault="00EC151F" w:rsidP="00DC6930">
      <w:pPr>
        <w:spacing w:line="312" w:lineRule="auto"/>
        <w:ind w:firstLineChars="200" w:firstLine="420"/>
        <w:rPr>
          <w:rFonts w:ascii="宋体" w:hAnsi="宋体"/>
          <w:szCs w:val="21"/>
        </w:rPr>
      </w:pPr>
      <w:r w:rsidRPr="00DC6930">
        <w:rPr>
          <w:rFonts w:ascii="黑体" w:eastAsia="黑体" w:hAnsi="黑体" w:hint="eastAsia"/>
        </w:rPr>
        <w:t>答：</w:t>
      </w:r>
      <w:r w:rsidRPr="00DC6930">
        <w:rPr>
          <w:rFonts w:ascii="宋体" w:hAnsi="宋体" w:hint="eastAsia"/>
          <w:szCs w:val="21"/>
        </w:rPr>
        <w:t>薪酬一词，是从美国“Compensation”一词翻译过来的。</w:t>
      </w:r>
    </w:p>
    <w:p w:rsidR="00EC151F" w:rsidRPr="00DC6930" w:rsidRDefault="00EC151F" w:rsidP="00DC6930">
      <w:pPr>
        <w:spacing w:line="312" w:lineRule="auto"/>
        <w:ind w:firstLineChars="200" w:firstLine="420"/>
        <w:rPr>
          <w:rFonts w:ascii="宋体" w:hAnsi="宋体"/>
          <w:szCs w:val="21"/>
        </w:rPr>
      </w:pPr>
      <w:r w:rsidRPr="00DC6930">
        <w:rPr>
          <w:rFonts w:ascii="宋体" w:hAnsi="宋体" w:hint="eastAsia"/>
          <w:szCs w:val="21"/>
        </w:rPr>
        <w:t>美国学者乔治</w:t>
      </w:r>
      <w:r w:rsidRPr="00DC6930">
        <w:rPr>
          <w:rFonts w:ascii="宋体" w:hAnsi="宋体"/>
          <w:szCs w:val="21"/>
        </w:rPr>
        <w:t>•</w:t>
      </w:r>
      <w:r w:rsidRPr="00DC6930">
        <w:rPr>
          <w:rFonts w:ascii="宋体" w:hAnsi="宋体" w:hint="eastAsia"/>
          <w:szCs w:val="21"/>
        </w:rPr>
        <w:t>米尔科维奇和</w:t>
      </w:r>
      <w:proofErr w:type="gramStart"/>
      <w:r w:rsidRPr="00DC6930">
        <w:rPr>
          <w:rFonts w:ascii="宋体" w:hAnsi="宋体" w:hint="eastAsia"/>
          <w:szCs w:val="21"/>
        </w:rPr>
        <w:t>杰里</w:t>
      </w:r>
      <w:proofErr w:type="gramEnd"/>
      <w:r w:rsidRPr="00DC6930">
        <w:rPr>
          <w:rFonts w:ascii="宋体" w:hAnsi="宋体"/>
          <w:szCs w:val="21"/>
        </w:rPr>
        <w:t>•</w:t>
      </w:r>
      <w:r w:rsidRPr="00DC6930">
        <w:rPr>
          <w:rFonts w:ascii="宋体" w:hAnsi="宋体" w:hint="eastAsia"/>
          <w:szCs w:val="21"/>
        </w:rPr>
        <w:t xml:space="preserve"> M </w:t>
      </w:r>
      <w:r w:rsidRPr="00DC6930">
        <w:rPr>
          <w:rFonts w:ascii="宋体" w:hAnsi="宋体"/>
          <w:szCs w:val="21"/>
        </w:rPr>
        <w:t>•</w:t>
      </w:r>
      <w:proofErr w:type="gramStart"/>
      <w:r w:rsidRPr="00DC6930">
        <w:rPr>
          <w:rFonts w:ascii="宋体" w:hAnsi="宋体" w:hint="eastAsia"/>
          <w:szCs w:val="21"/>
        </w:rPr>
        <w:t>纽曼</w:t>
      </w:r>
      <w:proofErr w:type="gramEnd"/>
      <w:r w:rsidRPr="00DC6930">
        <w:rPr>
          <w:rFonts w:ascii="宋体" w:hAnsi="宋体" w:hint="eastAsia"/>
          <w:szCs w:val="21"/>
        </w:rPr>
        <w:t>著、董克用翻译，中国人民大学出版社出版的《薪酬管理》一书是这样解释的：薪酬，“Compensation”，从字面理解，意思是平衡、弥补、补偿。它暗含着交换的意思。</w:t>
      </w:r>
    </w:p>
    <w:p w:rsidR="008E18D6" w:rsidRPr="00DC6930" w:rsidRDefault="00EC151F" w:rsidP="00DC6930">
      <w:pPr>
        <w:spacing w:line="312" w:lineRule="auto"/>
        <w:ind w:firstLineChars="200" w:firstLine="420"/>
        <w:rPr>
          <w:rFonts w:ascii="宋体" w:hAnsi="宋体"/>
          <w:szCs w:val="21"/>
        </w:rPr>
      </w:pPr>
      <w:r w:rsidRPr="00DC6930">
        <w:rPr>
          <w:rFonts w:ascii="宋体" w:hAnsi="宋体" w:hint="eastAsia"/>
          <w:szCs w:val="21"/>
        </w:rPr>
        <w:t>薪酬，或者说报酬，可以这样定义：薪酬是指雇员作为雇佣关系中的一方所得到的各种货币收入，以及各种具体的服务和福利之</w:t>
      </w:r>
      <w:proofErr w:type="gramStart"/>
      <w:r w:rsidRPr="00DC6930">
        <w:rPr>
          <w:rFonts w:ascii="宋体" w:hAnsi="宋体" w:hint="eastAsia"/>
          <w:szCs w:val="21"/>
        </w:rPr>
        <w:t>和</w:t>
      </w:r>
      <w:proofErr w:type="gramEnd"/>
      <w:r w:rsidRPr="00DC6930">
        <w:rPr>
          <w:rFonts w:ascii="宋体" w:hAnsi="宋体" w:hint="eastAsia"/>
          <w:szCs w:val="21"/>
        </w:rPr>
        <w:t>。</w:t>
      </w:r>
    </w:p>
    <w:p w:rsidR="008E18D6" w:rsidRPr="00DC6930" w:rsidRDefault="008E18D6" w:rsidP="00DC6930">
      <w:pPr>
        <w:spacing w:line="312" w:lineRule="auto"/>
        <w:ind w:firstLineChars="200" w:firstLine="420"/>
        <w:rPr>
          <w:rFonts w:ascii="宋体" w:hAnsi="宋体"/>
          <w:szCs w:val="21"/>
        </w:rPr>
      </w:pPr>
      <w:r w:rsidRPr="00DC6930">
        <w:rPr>
          <w:rFonts w:ascii="宋体" w:hAnsi="宋体" w:hint="eastAsia"/>
          <w:szCs w:val="21"/>
        </w:rPr>
        <w:t>《薪酬管理》一书列入了以下四种形式的薪酬：（一）基本薪资；（二）绩效工资；（三）激励工资；（四）福利和服务。</w:t>
      </w:r>
    </w:p>
    <w:p w:rsidR="00EC151F" w:rsidRPr="00DC6930" w:rsidRDefault="008E18D6" w:rsidP="00EC151F">
      <w:pPr>
        <w:ind w:firstLine="420"/>
        <w:jc w:val="left"/>
        <w:rPr>
          <w:rFonts w:ascii="黑体" w:eastAsia="黑体" w:hAnsi="黑体"/>
        </w:rPr>
      </w:pPr>
      <w:r w:rsidRPr="00DC6930">
        <w:rPr>
          <w:rFonts w:ascii="黑体" w:eastAsia="黑体" w:hAnsi="黑体" w:hint="eastAsia"/>
        </w:rPr>
        <w:t>二、</w:t>
      </w:r>
      <w:r w:rsidR="00EC151F" w:rsidRPr="00DC6930">
        <w:rPr>
          <w:rFonts w:ascii="黑体" w:eastAsia="黑体" w:hAnsi="黑体" w:hint="eastAsia"/>
        </w:rPr>
        <w:t xml:space="preserve"> 什么是货币工资和实际工资？</w:t>
      </w:r>
    </w:p>
    <w:p w:rsidR="008E18D6" w:rsidRPr="00DC6930" w:rsidRDefault="008E18D6" w:rsidP="008E18D6">
      <w:pPr>
        <w:spacing w:line="312" w:lineRule="auto"/>
        <w:ind w:firstLine="465"/>
        <w:jc w:val="left"/>
      </w:pPr>
      <w:r w:rsidRPr="00DC6930">
        <w:rPr>
          <w:rFonts w:ascii="黑体" w:eastAsia="黑体" w:hAnsi="黑体" w:hint="eastAsia"/>
        </w:rPr>
        <w:t>答:</w:t>
      </w:r>
      <w:r w:rsidRPr="00DC6930">
        <w:rPr>
          <w:rFonts w:hint="eastAsia"/>
        </w:rPr>
        <w:t>货币工资亦称名义工资，以货币表示的工资数量。实际工资，是货币工资或名义工资的对称，是指在消除居民消费价格上涨的捐税加重等因素以后，实际得到的工资；也可以理解为货币工资购买商品和劳务的能力。如果货币工资提高，而食品衣着住房和其它消费品价格提高得更快，实际工资就会下降。</w:t>
      </w:r>
    </w:p>
    <w:p w:rsidR="008E18D6" w:rsidRPr="00DC6930" w:rsidRDefault="008E18D6" w:rsidP="008E18D6">
      <w:pPr>
        <w:spacing w:line="312" w:lineRule="auto"/>
        <w:ind w:firstLine="465"/>
        <w:jc w:val="left"/>
      </w:pPr>
      <w:r w:rsidRPr="00DC6930">
        <w:rPr>
          <w:rFonts w:hint="eastAsia"/>
        </w:rPr>
        <w:t>实际工资</w:t>
      </w:r>
      <w:r w:rsidRPr="00DC6930">
        <w:rPr>
          <w:rFonts w:hint="eastAsia"/>
        </w:rPr>
        <w:t>=</w:t>
      </w:r>
      <w:r w:rsidRPr="00DC6930">
        <w:rPr>
          <w:rFonts w:hint="eastAsia"/>
        </w:rPr>
        <w:softHyphen/>
      </w:r>
      <w:r w:rsidRPr="00DC6930">
        <w:rPr>
          <w:rFonts w:hint="eastAsia"/>
        </w:rPr>
        <w:softHyphen/>
      </w:r>
      <w:r w:rsidRPr="00DC6930">
        <w:rPr>
          <w:rFonts w:hint="eastAsia"/>
        </w:rPr>
        <w:softHyphen/>
      </w:r>
      <w:r w:rsidRPr="00DC6930">
        <w:rPr>
          <w:rFonts w:hint="eastAsia"/>
        </w:rPr>
        <w:softHyphen/>
      </w:r>
      <w:r w:rsidRPr="00DC6930">
        <w:rPr>
          <w:rFonts w:hint="eastAsia"/>
        </w:rPr>
        <w:softHyphen/>
      </w:r>
      <w:r w:rsidRPr="00DC6930">
        <w:rPr>
          <w:rFonts w:hint="eastAsia"/>
        </w:rPr>
        <w:softHyphen/>
      </w:r>
      <w:r w:rsidRPr="00DC6930">
        <w:rPr>
          <w:rFonts w:hint="eastAsia"/>
        </w:rPr>
        <w:softHyphen/>
      </w:r>
      <w:r w:rsidRPr="00DC6930">
        <w:rPr>
          <w:rFonts w:hint="eastAsia"/>
        </w:rPr>
        <w:softHyphen/>
      </w:r>
      <w:r w:rsidRPr="00DC6930">
        <w:rPr>
          <w:rFonts w:hint="eastAsia"/>
        </w:rPr>
        <w:softHyphen/>
      </w:r>
      <w:r w:rsidRPr="00DC6930">
        <w:rPr>
          <w:rFonts w:hint="eastAsia"/>
        </w:rPr>
        <w:t>货币工资</w:t>
      </w:r>
      <w:r w:rsidRPr="00DC6930">
        <w:rPr>
          <w:rFonts w:hint="eastAsia"/>
        </w:rPr>
        <w:t>/</w:t>
      </w:r>
      <w:r w:rsidRPr="00DC6930">
        <w:rPr>
          <w:rFonts w:hint="eastAsia"/>
        </w:rPr>
        <w:t>消费价格指数</w:t>
      </w:r>
    </w:p>
    <w:p w:rsidR="00EC151F" w:rsidRPr="00DC6930" w:rsidRDefault="008E18D6" w:rsidP="00EC151F">
      <w:pPr>
        <w:ind w:firstLine="420"/>
        <w:jc w:val="left"/>
        <w:rPr>
          <w:rFonts w:ascii="黑体" w:eastAsia="黑体" w:hAnsi="黑体"/>
        </w:rPr>
      </w:pPr>
      <w:r w:rsidRPr="00DC6930">
        <w:rPr>
          <w:rFonts w:ascii="黑体" w:eastAsia="黑体" w:hAnsi="黑体" w:hint="eastAsia"/>
        </w:rPr>
        <w:t>三、</w:t>
      </w:r>
      <w:r w:rsidR="00EC151F" w:rsidRPr="00DC6930">
        <w:rPr>
          <w:rFonts w:ascii="黑体" w:eastAsia="黑体" w:hAnsi="黑体" w:hint="eastAsia"/>
        </w:rPr>
        <w:t>政府宏观工资管理都包括哪些内容？</w:t>
      </w:r>
    </w:p>
    <w:p w:rsidR="008E18D6" w:rsidRPr="00DC6930" w:rsidRDefault="008E18D6" w:rsidP="008E18D6">
      <w:pPr>
        <w:pStyle w:val="a5"/>
        <w:spacing w:line="312" w:lineRule="auto"/>
        <w:jc w:val="left"/>
      </w:pPr>
      <w:r w:rsidRPr="00DC6930">
        <w:rPr>
          <w:rFonts w:ascii="黑体" w:eastAsia="黑体" w:hAnsi="黑体" w:hint="eastAsia"/>
        </w:rPr>
        <w:t xml:space="preserve">    答:</w:t>
      </w:r>
      <w:r w:rsidRPr="00DC6930">
        <w:rPr>
          <w:rFonts w:hint="eastAsia"/>
        </w:rPr>
        <w:t xml:space="preserve"> 在政府劳动管理部门、国有资产管理部门，一般设立劳动工资处、业绩考核处等。具体工资管理职位，一般称为工资主管局长（厅长），工资主管处长、科长；工资主管，工资干事等。</w:t>
      </w:r>
    </w:p>
    <w:p w:rsidR="008E18D6" w:rsidRPr="00DC6930" w:rsidRDefault="008E18D6" w:rsidP="008E18D6">
      <w:pPr>
        <w:pStyle w:val="a5"/>
        <w:spacing w:line="312" w:lineRule="auto"/>
        <w:ind w:firstLine="430"/>
        <w:jc w:val="left"/>
      </w:pPr>
      <w:r w:rsidRPr="00DC6930">
        <w:rPr>
          <w:rFonts w:hint="eastAsia"/>
        </w:rPr>
        <w:t>从目前的情况看，政府劳动部门、国有资产管理部门和政府财政税务部门等，都从不同的角度对工资分配实施内容不同、方式不同的管理。机关、事业单位的工资则主要由政府人事部门和财政部门直接管理。</w:t>
      </w:r>
    </w:p>
    <w:p w:rsidR="008E18D6" w:rsidRPr="00DC6930" w:rsidRDefault="008E18D6" w:rsidP="008E18D6">
      <w:pPr>
        <w:pStyle w:val="a5"/>
        <w:spacing w:line="312" w:lineRule="auto"/>
        <w:ind w:firstLine="430"/>
        <w:jc w:val="left"/>
      </w:pPr>
      <w:r w:rsidRPr="00DC6930">
        <w:rPr>
          <w:rFonts w:hint="eastAsia"/>
        </w:rPr>
        <w:t>政府劳动部门，并同国有资产管理部门一起，实施工资管理的内容大体包括：</w:t>
      </w:r>
    </w:p>
    <w:p w:rsidR="008E18D6" w:rsidRPr="00DC6930" w:rsidRDefault="008E18D6" w:rsidP="008E18D6">
      <w:pPr>
        <w:pStyle w:val="a5"/>
        <w:spacing w:line="312" w:lineRule="auto"/>
        <w:jc w:val="left"/>
      </w:pPr>
      <w:r w:rsidRPr="00DC6930">
        <w:rPr>
          <w:rFonts w:hint="eastAsia"/>
        </w:rPr>
        <w:t xml:space="preserve">    1．确定和实施工资总额调控方式，对其中实行工效挂钩方式决定工资总额提取的企业在年底清算，并确定新一年工效挂钩的“两个基数、一个比例”。</w:t>
      </w:r>
    </w:p>
    <w:p w:rsidR="008E18D6" w:rsidRPr="00DC6930" w:rsidRDefault="008E18D6" w:rsidP="008E18D6">
      <w:pPr>
        <w:pStyle w:val="a5"/>
        <w:spacing w:line="312" w:lineRule="auto"/>
        <w:jc w:val="left"/>
      </w:pPr>
      <w:r w:rsidRPr="00DC6930">
        <w:rPr>
          <w:rFonts w:hint="eastAsia"/>
        </w:rPr>
        <w:t xml:space="preserve">    2．制订工资指导线，为企业自主确定工资增长或工资增长集体谈判提供依据。</w:t>
      </w:r>
    </w:p>
    <w:p w:rsidR="008E18D6" w:rsidRPr="00DC6930" w:rsidRDefault="008E18D6" w:rsidP="008E18D6">
      <w:pPr>
        <w:pStyle w:val="a5"/>
        <w:spacing w:line="312" w:lineRule="auto"/>
        <w:jc w:val="left"/>
      </w:pPr>
      <w:r w:rsidRPr="00DC6930">
        <w:rPr>
          <w:rFonts w:hint="eastAsia"/>
        </w:rPr>
        <w:t xml:space="preserve">    3．调查、公布劳动力市场工资指导价位，为企事业单位确定不同岗位、不同人员的工资标准提供市场价位的支持。</w:t>
      </w:r>
    </w:p>
    <w:p w:rsidR="008E18D6" w:rsidRPr="00DC6930" w:rsidRDefault="008E18D6" w:rsidP="008E18D6">
      <w:pPr>
        <w:pStyle w:val="a5"/>
        <w:spacing w:line="312" w:lineRule="auto"/>
        <w:ind w:firstLine="432"/>
        <w:jc w:val="left"/>
      </w:pPr>
      <w:r w:rsidRPr="00DC6930">
        <w:rPr>
          <w:rFonts w:hint="eastAsia"/>
        </w:rPr>
        <w:t>4．统计、分析、公布不同行业的人工成本状况，实施企业人工成本的预警预报工作。</w:t>
      </w:r>
    </w:p>
    <w:p w:rsidR="008E18D6" w:rsidRPr="00DC6930" w:rsidRDefault="008E18D6" w:rsidP="008E18D6">
      <w:pPr>
        <w:pStyle w:val="a5"/>
        <w:spacing w:line="312" w:lineRule="auto"/>
        <w:jc w:val="left"/>
      </w:pPr>
      <w:r w:rsidRPr="00DC6930">
        <w:rPr>
          <w:rFonts w:hint="eastAsia"/>
        </w:rPr>
        <w:t xml:space="preserve">    5．对最低工资、工资支付、社会保险等分配中的重大问题立法，规范企业的工资分配或工资支付行</w:t>
      </w:r>
      <w:r w:rsidRPr="00DC6930">
        <w:rPr>
          <w:rFonts w:hint="eastAsia"/>
        </w:rPr>
        <w:lastRenderedPageBreak/>
        <w:t>为。</w:t>
      </w:r>
    </w:p>
    <w:p w:rsidR="008E18D6" w:rsidRPr="00DC6930" w:rsidRDefault="008E18D6" w:rsidP="008E18D6">
      <w:pPr>
        <w:pStyle w:val="a5"/>
        <w:spacing w:line="312" w:lineRule="auto"/>
        <w:jc w:val="left"/>
      </w:pPr>
      <w:r w:rsidRPr="00DC6930">
        <w:rPr>
          <w:rFonts w:hint="eastAsia"/>
        </w:rPr>
        <w:t xml:space="preserve">    6．通过财政政策、货币政策、人力政策、税收政策等诱导企业的分配行为，调节企业的工资总水平和行业、企业、不同收入阶层之间的收入差距。</w:t>
      </w:r>
    </w:p>
    <w:p w:rsidR="008E18D6" w:rsidRPr="00DC6930" w:rsidRDefault="008E18D6" w:rsidP="008E18D6">
      <w:pPr>
        <w:pStyle w:val="a5"/>
        <w:spacing w:line="312" w:lineRule="auto"/>
        <w:jc w:val="left"/>
      </w:pPr>
      <w:r w:rsidRPr="00DC6930">
        <w:rPr>
          <w:rFonts w:hint="eastAsia"/>
        </w:rPr>
        <w:t xml:space="preserve">    7．对企业实施工资内外收入检查，纠正企业违规分配行为。</w:t>
      </w:r>
    </w:p>
    <w:p w:rsidR="008E18D6" w:rsidRPr="00DC6930" w:rsidRDefault="008E18D6" w:rsidP="008E18D6">
      <w:pPr>
        <w:pStyle w:val="a5"/>
        <w:spacing w:line="312" w:lineRule="auto"/>
        <w:jc w:val="left"/>
      </w:pPr>
      <w:r w:rsidRPr="00DC6930">
        <w:rPr>
          <w:rFonts w:hint="eastAsia"/>
        </w:rPr>
        <w:t xml:space="preserve">    8．调查、总结、推广先进企业做好分配工作，促进企业经济效益提高和改进职工职业生活质量的成功做法和经验，指导、服务企业的工资分配工作。</w:t>
      </w:r>
    </w:p>
    <w:p w:rsidR="00EC151F" w:rsidRPr="00DC6930" w:rsidRDefault="00EC151F" w:rsidP="00EC151F">
      <w:pPr>
        <w:pStyle w:val="a5"/>
        <w:spacing w:line="312" w:lineRule="auto"/>
        <w:jc w:val="left"/>
        <w:rPr>
          <w:rFonts w:ascii="黑体" w:eastAsia="黑体" w:hAnsi="黑体"/>
        </w:rPr>
      </w:pPr>
      <w:r w:rsidRPr="00DC6930">
        <w:rPr>
          <w:rFonts w:ascii="黑体" w:eastAsia="黑体" w:hAnsi="黑体" w:hint="eastAsia"/>
        </w:rPr>
        <w:t xml:space="preserve">  </w:t>
      </w:r>
      <w:r w:rsidR="008E18D6" w:rsidRPr="00DC6930">
        <w:rPr>
          <w:rFonts w:ascii="黑体" w:eastAsia="黑体" w:hAnsi="黑体" w:hint="eastAsia"/>
        </w:rPr>
        <w:t xml:space="preserve">  四、</w:t>
      </w:r>
      <w:r w:rsidRPr="00DC6930">
        <w:rPr>
          <w:rFonts w:ascii="黑体" w:eastAsia="黑体" w:hAnsi="黑体" w:hint="eastAsia"/>
        </w:rPr>
        <w:t>企事业单位的</w:t>
      </w:r>
      <w:r w:rsidRPr="00DC6930">
        <w:rPr>
          <w:rFonts w:ascii="黑体" w:eastAsia="黑体" w:hAnsi="黑体"/>
        </w:rPr>
        <w:t>工资</w:t>
      </w:r>
      <w:r w:rsidRPr="00DC6930">
        <w:rPr>
          <w:rFonts w:ascii="黑体" w:eastAsia="黑体" w:hAnsi="黑体" w:hint="eastAsia"/>
        </w:rPr>
        <w:t>管理都包括哪些工作内容？</w:t>
      </w:r>
    </w:p>
    <w:p w:rsidR="00E01D7B" w:rsidRPr="00DC6930" w:rsidRDefault="00E01D7B" w:rsidP="00E01D7B">
      <w:pPr>
        <w:pStyle w:val="a5"/>
        <w:spacing w:line="312" w:lineRule="auto"/>
        <w:jc w:val="left"/>
      </w:pPr>
      <w:r w:rsidRPr="00DC6930">
        <w:rPr>
          <w:rFonts w:ascii="黑体" w:eastAsia="黑体" w:hAnsi="黑体" w:hint="eastAsia"/>
        </w:rPr>
        <w:t xml:space="preserve">    </w:t>
      </w:r>
      <w:r w:rsidR="008E18D6" w:rsidRPr="00DC6930">
        <w:rPr>
          <w:rFonts w:ascii="黑体" w:eastAsia="黑体" w:hAnsi="黑体" w:hint="eastAsia"/>
        </w:rPr>
        <w:t>答:</w:t>
      </w:r>
      <w:r w:rsidRPr="00DC6930">
        <w:rPr>
          <w:rFonts w:ascii="黑体" w:eastAsia="黑体" w:hAnsi="黑体" w:hint="eastAsia"/>
        </w:rPr>
        <w:t xml:space="preserve">  </w:t>
      </w:r>
      <w:r w:rsidRPr="00DC6930">
        <w:rPr>
          <w:rFonts w:hint="eastAsia"/>
        </w:rPr>
        <w:t>企事业单位的</w:t>
      </w:r>
      <w:r w:rsidRPr="00DC6930">
        <w:t>工资</w:t>
      </w:r>
      <w:r w:rsidRPr="00DC6930">
        <w:rPr>
          <w:rFonts w:hint="eastAsia"/>
        </w:rPr>
        <w:t>管理的具体工作内容大体包括：</w:t>
      </w:r>
    </w:p>
    <w:p w:rsidR="00E01D7B" w:rsidRPr="00DC6930" w:rsidRDefault="00E01D7B" w:rsidP="00E01D7B">
      <w:pPr>
        <w:pStyle w:val="a5"/>
        <w:spacing w:line="312" w:lineRule="auto"/>
        <w:jc w:val="left"/>
      </w:pPr>
      <w:r w:rsidRPr="00DC6930">
        <w:rPr>
          <w:rFonts w:hint="eastAsia"/>
        </w:rPr>
        <w:t xml:space="preserve">    1．</w:t>
      </w:r>
      <w:r w:rsidRPr="00DC6930">
        <w:t>制订和实施人工费计划。正确分析企业各项</w:t>
      </w:r>
      <w:r w:rsidRPr="00DC6930">
        <w:rPr>
          <w:rFonts w:hint="eastAsia"/>
        </w:rPr>
        <w:t>生产经营</w:t>
      </w:r>
      <w:r w:rsidRPr="00DC6930">
        <w:t>和劳动效益指标，计算合理的人工费以及人工费的使用结构</w:t>
      </w:r>
      <w:r w:rsidRPr="00DC6930">
        <w:rPr>
          <w:rFonts w:hint="eastAsia"/>
        </w:rPr>
        <w:t>。</w:t>
      </w:r>
    </w:p>
    <w:p w:rsidR="00E01D7B" w:rsidRPr="00DC6930" w:rsidRDefault="00E01D7B" w:rsidP="00E01D7B">
      <w:pPr>
        <w:pStyle w:val="a5"/>
        <w:spacing w:line="312" w:lineRule="auto"/>
        <w:ind w:firstLine="430"/>
        <w:jc w:val="left"/>
      </w:pPr>
      <w:r w:rsidRPr="00DC6930">
        <w:rPr>
          <w:rFonts w:hint="eastAsia"/>
        </w:rPr>
        <w:t>2．</w:t>
      </w:r>
      <w:r w:rsidRPr="00DC6930">
        <w:t>制订和实施</w:t>
      </w:r>
      <w:r w:rsidRPr="00DC6930">
        <w:rPr>
          <w:rFonts w:hint="eastAsia"/>
        </w:rPr>
        <w:t>专项的工资计划，包括工资总额计划和平均工资计划。</w:t>
      </w:r>
    </w:p>
    <w:p w:rsidR="00E01D7B" w:rsidRPr="00DC6930" w:rsidRDefault="00E01D7B" w:rsidP="00E01D7B">
      <w:pPr>
        <w:pStyle w:val="a5"/>
        <w:spacing w:line="312" w:lineRule="auto"/>
        <w:ind w:firstLine="430"/>
        <w:jc w:val="left"/>
      </w:pPr>
      <w:r w:rsidRPr="00DC6930">
        <w:rPr>
          <w:rFonts w:hint="eastAsia"/>
        </w:rPr>
        <w:t>3．组织实施工作评价。通过工作评价确定职位等级和工资等级；通过组织复评对工作评价的成果进行维护。</w:t>
      </w:r>
    </w:p>
    <w:p w:rsidR="00E01D7B" w:rsidRPr="00DC6930" w:rsidRDefault="00E01D7B" w:rsidP="00E01D7B">
      <w:pPr>
        <w:pStyle w:val="a5"/>
        <w:spacing w:line="312" w:lineRule="auto"/>
        <w:jc w:val="left"/>
      </w:pPr>
      <w:r w:rsidRPr="00DC6930">
        <w:t xml:space="preserve">    </w:t>
      </w:r>
      <w:r w:rsidRPr="00DC6930">
        <w:rPr>
          <w:rFonts w:hint="eastAsia"/>
        </w:rPr>
        <w:t>4．</w:t>
      </w:r>
      <w:r w:rsidRPr="00DC6930">
        <w:t>制订和实施工资</w:t>
      </w:r>
      <w:r w:rsidRPr="00DC6930">
        <w:rPr>
          <w:rFonts w:hint="eastAsia"/>
        </w:rPr>
        <w:t>（奖金）</w:t>
      </w:r>
      <w:r w:rsidRPr="00DC6930">
        <w:t>分配方案、工资</w:t>
      </w:r>
      <w:r w:rsidRPr="00DC6930">
        <w:rPr>
          <w:rFonts w:hint="eastAsia"/>
        </w:rPr>
        <w:t>（奖金）</w:t>
      </w:r>
      <w:r w:rsidRPr="00DC6930">
        <w:t>调整方案。</w:t>
      </w:r>
    </w:p>
    <w:p w:rsidR="00E01D7B" w:rsidRPr="00DC6930" w:rsidRDefault="00E01D7B" w:rsidP="00E01D7B">
      <w:pPr>
        <w:pStyle w:val="a5"/>
        <w:spacing w:line="312" w:lineRule="auto"/>
        <w:jc w:val="left"/>
      </w:pPr>
      <w:r w:rsidRPr="00DC6930">
        <w:t xml:space="preserve">    </w:t>
      </w:r>
      <w:r w:rsidRPr="00DC6930">
        <w:rPr>
          <w:rFonts w:hint="eastAsia"/>
        </w:rPr>
        <w:t>5．</w:t>
      </w:r>
      <w:r w:rsidRPr="00DC6930">
        <w:t>正确地计算职工工资、奖金、津贴、补贴、加班加点工资，拟订工资</w:t>
      </w:r>
      <w:r w:rsidRPr="00DC6930">
        <w:rPr>
          <w:rFonts w:hint="eastAsia"/>
        </w:rPr>
        <w:t>条</w:t>
      </w:r>
      <w:r w:rsidRPr="00DC6930">
        <w:t>。</w:t>
      </w:r>
    </w:p>
    <w:p w:rsidR="00E01D7B" w:rsidRPr="00DC6930" w:rsidRDefault="00E01D7B" w:rsidP="00E01D7B">
      <w:pPr>
        <w:pStyle w:val="a5"/>
        <w:spacing w:line="312" w:lineRule="auto"/>
        <w:jc w:val="left"/>
      </w:pPr>
      <w:r w:rsidRPr="00DC6930">
        <w:t xml:space="preserve">    </w:t>
      </w:r>
      <w:r w:rsidRPr="00DC6930">
        <w:rPr>
          <w:rFonts w:hint="eastAsia"/>
        </w:rPr>
        <w:t>6．</w:t>
      </w:r>
      <w:r w:rsidRPr="00DC6930">
        <w:t>按照政策规定，</w:t>
      </w:r>
      <w:r w:rsidRPr="00DC6930">
        <w:rPr>
          <w:rFonts w:hint="eastAsia"/>
        </w:rPr>
        <w:t>核算</w:t>
      </w:r>
      <w:r w:rsidRPr="00DC6930">
        <w:t>职工产假、计划生育假、婚丧假、探亲假、年休假等</w:t>
      </w:r>
      <w:r w:rsidRPr="00DC6930">
        <w:rPr>
          <w:rFonts w:hint="eastAsia"/>
        </w:rPr>
        <w:t>特殊情况下的工资支付</w:t>
      </w:r>
      <w:r w:rsidRPr="00DC6930">
        <w:t>。</w:t>
      </w:r>
    </w:p>
    <w:p w:rsidR="00E01D7B" w:rsidRPr="00DC6930" w:rsidRDefault="00E01D7B" w:rsidP="00E01D7B">
      <w:pPr>
        <w:pStyle w:val="a5"/>
        <w:spacing w:line="312" w:lineRule="auto"/>
        <w:ind w:firstLine="420"/>
        <w:jc w:val="left"/>
      </w:pPr>
      <w:r w:rsidRPr="00DC6930">
        <w:rPr>
          <w:rFonts w:hint="eastAsia"/>
        </w:rPr>
        <w:t>7．</w:t>
      </w:r>
      <w:r w:rsidRPr="00DC6930">
        <w:t>参与集体合同中工资条款的制订。</w:t>
      </w:r>
    </w:p>
    <w:p w:rsidR="00E01D7B" w:rsidRPr="00DC6930" w:rsidRDefault="00E01D7B" w:rsidP="00E01D7B">
      <w:pPr>
        <w:pStyle w:val="a5"/>
        <w:spacing w:line="312" w:lineRule="auto"/>
        <w:jc w:val="left"/>
      </w:pPr>
      <w:r w:rsidRPr="00DC6930">
        <w:rPr>
          <w:rFonts w:hint="eastAsia"/>
        </w:rPr>
        <w:t xml:space="preserve">    8．进行人工费统计、工资和保险福利统计；建立工资、保险和</w:t>
      </w:r>
      <w:proofErr w:type="gramStart"/>
      <w:r w:rsidRPr="00DC6930">
        <w:rPr>
          <w:rFonts w:hint="eastAsia"/>
        </w:rPr>
        <w:t>福利台</w:t>
      </w:r>
      <w:proofErr w:type="gramEnd"/>
      <w:r w:rsidRPr="00DC6930">
        <w:rPr>
          <w:rFonts w:hint="eastAsia"/>
        </w:rPr>
        <w:t>账；</w:t>
      </w:r>
      <w:r w:rsidRPr="00DC6930">
        <w:t>撰写企业人工费</w:t>
      </w:r>
      <w:r w:rsidRPr="00DC6930">
        <w:rPr>
          <w:rFonts w:hint="eastAsia"/>
        </w:rPr>
        <w:t>或工资统计</w:t>
      </w:r>
      <w:r w:rsidRPr="00DC6930">
        <w:t>分析报告。</w:t>
      </w:r>
    </w:p>
    <w:p w:rsidR="00875A29" w:rsidRPr="00DC6930" w:rsidRDefault="00875A29" w:rsidP="00875A29">
      <w:pPr>
        <w:jc w:val="center"/>
        <w:rPr>
          <w:rFonts w:ascii="黑体" w:eastAsia="黑体" w:hAnsi="宋体"/>
          <w:sz w:val="32"/>
          <w:szCs w:val="32"/>
        </w:rPr>
      </w:pPr>
    </w:p>
    <w:p w:rsidR="00875A29" w:rsidRPr="00DC6930" w:rsidRDefault="00875A29" w:rsidP="00740035">
      <w:pPr>
        <w:jc w:val="center"/>
        <w:rPr>
          <w:rFonts w:ascii="黑体" w:eastAsia="黑体" w:hAnsi="宋体" w:cs="Times New Roman"/>
          <w:szCs w:val="21"/>
        </w:rPr>
      </w:pPr>
      <w:r w:rsidRPr="00DC6930">
        <w:rPr>
          <w:rFonts w:ascii="黑体" w:eastAsia="黑体" w:hAnsi="宋体" w:cs="Times New Roman" w:hint="eastAsia"/>
          <w:szCs w:val="21"/>
        </w:rPr>
        <w:t>第二章  工资决定理论与收入分配政策</w:t>
      </w:r>
    </w:p>
    <w:p w:rsidR="00875A29" w:rsidRPr="00DC6930" w:rsidRDefault="00875A29" w:rsidP="00740035">
      <w:pPr>
        <w:pStyle w:val="a5"/>
        <w:spacing w:line="360" w:lineRule="auto"/>
        <w:ind w:firstLine="420"/>
        <w:jc w:val="left"/>
        <w:rPr>
          <w:rFonts w:ascii="楷体_GB2312" w:eastAsia="楷体_GB2312"/>
          <w:szCs w:val="21"/>
        </w:rPr>
      </w:pPr>
    </w:p>
    <w:p w:rsidR="00875A29" w:rsidRPr="00DC6930" w:rsidRDefault="00875A29" w:rsidP="00740035">
      <w:pPr>
        <w:pStyle w:val="a5"/>
        <w:spacing w:line="360" w:lineRule="auto"/>
        <w:ind w:firstLine="420"/>
        <w:jc w:val="left"/>
        <w:rPr>
          <w:rFonts w:ascii="黑体" w:eastAsia="黑体" w:hAnsi="黑体"/>
          <w:szCs w:val="21"/>
        </w:rPr>
      </w:pPr>
      <w:r w:rsidRPr="00DC6930">
        <w:rPr>
          <w:rFonts w:ascii="黑体" w:eastAsia="黑体" w:hAnsi="黑体" w:hint="eastAsia"/>
          <w:szCs w:val="21"/>
        </w:rPr>
        <w:t>一、 边际生产率工资理论的含义是什么？</w:t>
      </w:r>
    </w:p>
    <w:p w:rsidR="00E90A94" w:rsidRPr="00DC6930" w:rsidRDefault="00E90A94" w:rsidP="00740035">
      <w:pPr>
        <w:pStyle w:val="a5"/>
        <w:spacing w:line="360" w:lineRule="auto"/>
        <w:ind w:firstLine="420"/>
        <w:jc w:val="left"/>
        <w:rPr>
          <w:rFonts w:hAnsi="宋体"/>
          <w:szCs w:val="21"/>
        </w:rPr>
      </w:pPr>
      <w:r w:rsidRPr="00DC6930">
        <w:rPr>
          <w:rFonts w:ascii="黑体" w:eastAsia="黑体" w:hAnsi="黑体" w:hint="eastAsia"/>
          <w:szCs w:val="21"/>
        </w:rPr>
        <w:t>答：</w:t>
      </w:r>
      <w:r w:rsidRPr="00DC6930">
        <w:rPr>
          <w:rFonts w:hAnsi="宋体" w:hint="eastAsia"/>
          <w:szCs w:val="21"/>
        </w:rPr>
        <w:t>边际生产率工资理论</w:t>
      </w:r>
      <w:r w:rsidRPr="00DC6930">
        <w:rPr>
          <w:rFonts w:asciiTheme="minorEastAsia" w:eastAsiaTheme="minorEastAsia" w:hAnsiTheme="minorEastAsia" w:hint="eastAsia"/>
          <w:szCs w:val="21"/>
        </w:rPr>
        <w:t>，</w:t>
      </w:r>
      <w:r w:rsidRPr="00DC6930">
        <w:rPr>
          <w:rFonts w:hAnsi="宋体" w:hint="eastAsia"/>
          <w:szCs w:val="21"/>
        </w:rPr>
        <w:t>从劳动力的需求方面解释了工资水平的决定。它要说明的是，以厂商追求利润最大化为前提，工资是厂商雇佣决策的参数。在长期和短期中，劳动的边际生产率决定工资。这一理论也适用于确定短期工资水平。</w:t>
      </w:r>
    </w:p>
    <w:p w:rsidR="00875A29" w:rsidRPr="00DC6930" w:rsidRDefault="00875A29" w:rsidP="00740035">
      <w:pPr>
        <w:pStyle w:val="a5"/>
        <w:spacing w:line="360" w:lineRule="auto"/>
        <w:jc w:val="left"/>
        <w:rPr>
          <w:rFonts w:ascii="黑体" w:eastAsia="黑体" w:hAnsi="黑体"/>
          <w:szCs w:val="21"/>
        </w:rPr>
      </w:pPr>
      <w:r w:rsidRPr="00DC6930">
        <w:rPr>
          <w:rFonts w:ascii="黑体" w:eastAsia="黑体" w:hAnsi="黑体" w:hint="eastAsia"/>
          <w:szCs w:val="21"/>
        </w:rPr>
        <w:t xml:space="preserve">    二、均衡价格工资理论的含义是什么？</w:t>
      </w:r>
    </w:p>
    <w:p w:rsidR="00E90A94" w:rsidRPr="00DC6930" w:rsidRDefault="00E90A94" w:rsidP="00740035">
      <w:pPr>
        <w:pStyle w:val="a5"/>
        <w:spacing w:line="360" w:lineRule="auto"/>
        <w:ind w:firstLineChars="200" w:firstLine="420"/>
        <w:jc w:val="left"/>
        <w:rPr>
          <w:rFonts w:ascii="楷体_GB2312" w:eastAsia="楷体_GB2312"/>
          <w:szCs w:val="21"/>
        </w:rPr>
      </w:pPr>
      <w:r w:rsidRPr="00DC6930">
        <w:rPr>
          <w:rFonts w:ascii="楷体_GB2312" w:eastAsia="楷体_GB2312" w:hint="eastAsia"/>
          <w:szCs w:val="21"/>
        </w:rPr>
        <w:t>答：</w:t>
      </w:r>
      <w:r w:rsidRPr="00DC6930">
        <w:rPr>
          <w:rFonts w:hAnsi="宋体" w:hint="eastAsia"/>
          <w:szCs w:val="21"/>
        </w:rPr>
        <w:t>均衡工资理论以均衡价格理论为基础，从劳动要素的需求和供给两个方面说明，工资是由劳动的供给价格和需求价格相均衡时的价格决定的。</w:t>
      </w:r>
    </w:p>
    <w:p w:rsidR="00875A29" w:rsidRPr="00DC6930" w:rsidRDefault="00875A29" w:rsidP="00740035">
      <w:pPr>
        <w:pStyle w:val="a5"/>
        <w:spacing w:line="360" w:lineRule="auto"/>
        <w:jc w:val="left"/>
        <w:rPr>
          <w:rFonts w:ascii="黑体" w:eastAsia="黑体" w:hAnsi="黑体"/>
          <w:szCs w:val="21"/>
        </w:rPr>
      </w:pPr>
      <w:r w:rsidRPr="00DC6930">
        <w:rPr>
          <w:rFonts w:ascii="楷体_GB2312" w:eastAsia="楷体_GB2312" w:hint="eastAsia"/>
          <w:szCs w:val="21"/>
        </w:rPr>
        <w:t xml:space="preserve">    </w:t>
      </w:r>
      <w:r w:rsidRPr="00DC6930">
        <w:rPr>
          <w:rFonts w:ascii="黑体" w:eastAsia="黑体" w:hAnsi="黑体" w:hint="eastAsia"/>
          <w:szCs w:val="21"/>
        </w:rPr>
        <w:t>三、 人力资本投资的两个决策模型的含义是什么？</w:t>
      </w:r>
    </w:p>
    <w:p w:rsidR="00E90A94" w:rsidRPr="00DC6930" w:rsidRDefault="00E90A94" w:rsidP="00DC6930">
      <w:pPr>
        <w:pStyle w:val="a5"/>
        <w:spacing w:line="360" w:lineRule="auto"/>
        <w:ind w:firstLineChars="200" w:firstLine="420"/>
        <w:jc w:val="left"/>
        <w:rPr>
          <w:rFonts w:hAnsi="宋体"/>
          <w:szCs w:val="21"/>
        </w:rPr>
      </w:pPr>
      <w:r w:rsidRPr="00DC6930">
        <w:rPr>
          <w:rFonts w:ascii="黑体" w:eastAsia="黑体" w:hAnsi="黑体" w:hint="eastAsia"/>
          <w:szCs w:val="21"/>
        </w:rPr>
        <w:lastRenderedPageBreak/>
        <w:t>答：</w:t>
      </w:r>
      <w:r w:rsidRPr="00DC6930">
        <w:rPr>
          <w:rFonts w:hAnsi="宋体" w:hint="eastAsia"/>
          <w:szCs w:val="21"/>
        </w:rPr>
        <w:t>人力资本投资的不同决定了不同质的劳动者在市场上的工资差异。从经济的角度出发：首先，现值法决策模型说明，人力资本投资取决于投资收益和投资成本的比较；其次，内含报酬率法决策模型，则说明取决于人力资本投资收益率和物力资本投资收益率的比较。</w:t>
      </w:r>
    </w:p>
    <w:p w:rsidR="00875A29" w:rsidRPr="00DC6930" w:rsidRDefault="00875A29" w:rsidP="00740035">
      <w:pPr>
        <w:pStyle w:val="a5"/>
        <w:spacing w:line="360" w:lineRule="auto"/>
        <w:ind w:firstLine="420"/>
        <w:jc w:val="left"/>
        <w:rPr>
          <w:rFonts w:ascii="黑体" w:eastAsia="黑体" w:hAnsi="黑体"/>
          <w:szCs w:val="21"/>
        </w:rPr>
      </w:pPr>
      <w:r w:rsidRPr="00DC6930">
        <w:rPr>
          <w:rFonts w:ascii="黑体" w:eastAsia="黑体" w:hAnsi="黑体" w:hint="eastAsia"/>
          <w:szCs w:val="21"/>
        </w:rPr>
        <w:t>四、什么是效率工资？效率工资为什么能够提高生产率？</w:t>
      </w:r>
    </w:p>
    <w:p w:rsidR="00E90A94" w:rsidRPr="00DC6930" w:rsidRDefault="00E90A94" w:rsidP="00740035">
      <w:pPr>
        <w:rPr>
          <w:rFonts w:ascii="宋体" w:eastAsia="宋体" w:hAnsi="Calibri" w:cs="Times New Roman"/>
          <w:szCs w:val="21"/>
        </w:rPr>
      </w:pPr>
      <w:r w:rsidRPr="00DC6930">
        <w:rPr>
          <w:rFonts w:ascii="黑体" w:eastAsia="黑体" w:hAnsi="黑体" w:hint="eastAsia"/>
          <w:szCs w:val="21"/>
        </w:rPr>
        <w:t xml:space="preserve">    答：</w:t>
      </w:r>
      <w:r w:rsidRPr="00DC6930">
        <w:rPr>
          <w:rFonts w:ascii="宋体" w:eastAsia="宋体" w:hAnsi="Calibri" w:cs="Times New Roman" w:hint="eastAsia"/>
          <w:szCs w:val="21"/>
        </w:rPr>
        <w:t>效率工资，在这里，可以认为是高于市场工资的工资，或者认为是对外具有竞争力的工资。</w:t>
      </w:r>
    </w:p>
    <w:p w:rsidR="00E90A94" w:rsidRPr="00DC6930" w:rsidRDefault="00E90A94" w:rsidP="00740035">
      <w:pPr>
        <w:rPr>
          <w:rFonts w:ascii="宋体" w:eastAsia="宋体" w:hAnsi="Calibri" w:cs="Times New Roman"/>
          <w:szCs w:val="21"/>
        </w:rPr>
      </w:pPr>
      <w:r w:rsidRPr="00DC6930">
        <w:rPr>
          <w:rFonts w:ascii="宋体" w:eastAsia="宋体" w:hAnsi="Calibri" w:cs="Times New Roman" w:hint="eastAsia"/>
          <w:szCs w:val="21"/>
        </w:rPr>
        <w:t xml:space="preserve">    效率工资理论的基本观点是，工人的生产率取决于工资率。工资提高将导致工人生产率的提高，故有效劳动的单位成本（工资、福利、培训费等）反而可能下降。因此，企业降低工资，不一定会增加利润，提高工资也不一定会减少利润。这一工资理论的政策含义是：工资可作为增进利润的有效手段。</w:t>
      </w:r>
    </w:p>
    <w:p w:rsidR="00E90A94" w:rsidRPr="00DC6930" w:rsidRDefault="00BF30C3" w:rsidP="00740035">
      <w:pPr>
        <w:pStyle w:val="a5"/>
        <w:spacing w:line="360" w:lineRule="auto"/>
        <w:jc w:val="left"/>
        <w:rPr>
          <w:rFonts w:hAnsi="Calibri"/>
          <w:szCs w:val="21"/>
        </w:rPr>
      </w:pPr>
      <w:r w:rsidRPr="00DC6930">
        <w:rPr>
          <w:rFonts w:ascii="黑体" w:eastAsia="黑体" w:hAnsi="黑体" w:hint="eastAsia"/>
          <w:szCs w:val="21"/>
        </w:rPr>
        <w:t xml:space="preserve">   </w:t>
      </w:r>
      <w:r w:rsidRPr="00DC6930">
        <w:rPr>
          <w:rFonts w:hAnsi="Calibri" w:hint="eastAsia"/>
          <w:szCs w:val="21"/>
        </w:rPr>
        <w:t xml:space="preserve"> </w:t>
      </w:r>
      <w:r w:rsidR="00E90A94" w:rsidRPr="00DC6930">
        <w:rPr>
          <w:rFonts w:hAnsi="Calibri" w:hint="eastAsia"/>
          <w:szCs w:val="21"/>
        </w:rPr>
        <w:t>效率工资为什么能够提高生产率？</w:t>
      </w:r>
    </w:p>
    <w:p w:rsidR="000125A7" w:rsidRPr="00DC6930" w:rsidRDefault="00E90A94" w:rsidP="000125A7">
      <w:pPr>
        <w:rPr>
          <w:rFonts w:ascii="宋体" w:eastAsia="宋体" w:hAnsi="Calibri" w:cs="Times New Roman"/>
          <w:szCs w:val="21"/>
        </w:rPr>
      </w:pPr>
      <w:r w:rsidRPr="00DC6930">
        <w:rPr>
          <w:rFonts w:ascii="宋体" w:hint="eastAsia"/>
          <w:szCs w:val="21"/>
        </w:rPr>
        <w:t xml:space="preserve">   </w:t>
      </w:r>
      <w:r w:rsidR="00BF30C3" w:rsidRPr="00DC6930">
        <w:rPr>
          <w:rFonts w:ascii="宋体" w:hint="eastAsia"/>
          <w:szCs w:val="21"/>
        </w:rPr>
        <w:t xml:space="preserve"> </w:t>
      </w:r>
      <w:r w:rsidRPr="00DC6930">
        <w:rPr>
          <w:rFonts w:ascii="宋体" w:eastAsia="宋体" w:hAnsi="Calibri" w:cs="Times New Roman" w:hint="eastAsia"/>
          <w:szCs w:val="21"/>
        </w:rPr>
        <w:t>生产率为什么取决于工资？这是因为在信息不完善的劳动力市场中，工资通过刺激效应、逆向选择效应、劳动力流动效应、社会伦理效应对生产率</w:t>
      </w:r>
      <w:r w:rsidR="00BF30C3" w:rsidRPr="00DC6930">
        <w:rPr>
          <w:rFonts w:ascii="宋体" w:hint="eastAsia"/>
          <w:szCs w:val="21"/>
        </w:rPr>
        <w:t>提高</w:t>
      </w:r>
      <w:r w:rsidRPr="00DC6930">
        <w:rPr>
          <w:rFonts w:ascii="宋体" w:eastAsia="宋体" w:hAnsi="Calibri" w:cs="Times New Roman" w:hint="eastAsia"/>
          <w:szCs w:val="21"/>
        </w:rPr>
        <w:t>发生的影响所致。</w:t>
      </w:r>
    </w:p>
    <w:p w:rsidR="000125A7" w:rsidRPr="00DC6930" w:rsidRDefault="000125A7" w:rsidP="000125A7">
      <w:pPr>
        <w:rPr>
          <w:rFonts w:ascii="宋体" w:eastAsia="宋体" w:hAnsi="Calibri" w:cs="Times New Roman"/>
          <w:szCs w:val="21"/>
        </w:rPr>
      </w:pPr>
      <w:r w:rsidRPr="00DC6930">
        <w:rPr>
          <w:rFonts w:ascii="宋体" w:eastAsia="宋体" w:hAnsi="Calibri" w:cs="Times New Roman" w:hint="eastAsia"/>
          <w:szCs w:val="21"/>
        </w:rPr>
        <w:t xml:space="preserve">    第一，刺激效应：通过效率工资，增加员工解雇的机会成本，改进对工人刺激。</w:t>
      </w:r>
    </w:p>
    <w:p w:rsidR="000125A7" w:rsidRPr="00DC6930" w:rsidRDefault="000125A7" w:rsidP="00DC6930">
      <w:pPr>
        <w:pStyle w:val="a5"/>
        <w:spacing w:line="360" w:lineRule="auto"/>
        <w:ind w:firstLineChars="200" w:firstLine="420"/>
        <w:rPr>
          <w:rFonts w:hAnsi="Calibri"/>
          <w:szCs w:val="21"/>
        </w:rPr>
      </w:pPr>
      <w:r w:rsidRPr="00DC6930">
        <w:rPr>
          <w:rFonts w:hAnsi="Calibri" w:hint="eastAsia"/>
          <w:szCs w:val="21"/>
        </w:rPr>
        <w:t>第二，逆向选择效应：工人能力与保留工资呈正相关，效率工资可以保证招收到高质量的工人。</w:t>
      </w:r>
    </w:p>
    <w:p w:rsidR="000125A7" w:rsidRPr="00DC6930" w:rsidRDefault="000125A7" w:rsidP="00DC6930">
      <w:pPr>
        <w:pStyle w:val="a5"/>
        <w:spacing w:line="360" w:lineRule="auto"/>
        <w:ind w:firstLineChars="200" w:firstLine="420"/>
        <w:rPr>
          <w:rFonts w:hAnsi="Calibri"/>
          <w:szCs w:val="21"/>
        </w:rPr>
      </w:pPr>
      <w:r w:rsidRPr="00DC6930">
        <w:rPr>
          <w:rFonts w:hAnsi="Calibri" w:hint="eastAsia"/>
          <w:szCs w:val="21"/>
        </w:rPr>
        <w:t>第三，劳动力流动效应：通过效率工资，降低辞职率，以减少人力资本的流失。</w:t>
      </w:r>
    </w:p>
    <w:p w:rsidR="000125A7" w:rsidRPr="00DC6930" w:rsidRDefault="000125A7" w:rsidP="00DC6930">
      <w:pPr>
        <w:pStyle w:val="a5"/>
        <w:spacing w:line="360" w:lineRule="auto"/>
        <w:ind w:firstLineChars="200" w:firstLine="420"/>
        <w:rPr>
          <w:rFonts w:hAnsi="Calibri"/>
          <w:szCs w:val="21"/>
        </w:rPr>
      </w:pPr>
      <w:r w:rsidRPr="00DC6930">
        <w:rPr>
          <w:rFonts w:hAnsi="Calibri" w:hint="eastAsia"/>
          <w:szCs w:val="21"/>
        </w:rPr>
        <w:t>第四，社会伦理效应：通过工人的公平观念和回报观念提高努力程度，从而提高生产率。</w:t>
      </w:r>
    </w:p>
    <w:p w:rsidR="00875A29" w:rsidRPr="00DC6930" w:rsidRDefault="00875A29" w:rsidP="00740035">
      <w:pPr>
        <w:pStyle w:val="a5"/>
        <w:spacing w:line="360" w:lineRule="auto"/>
        <w:ind w:firstLine="420"/>
        <w:jc w:val="left"/>
        <w:rPr>
          <w:rFonts w:ascii="黑体" w:eastAsia="黑体" w:hAnsi="黑体"/>
          <w:szCs w:val="21"/>
        </w:rPr>
      </w:pPr>
      <w:r w:rsidRPr="00DC6930">
        <w:rPr>
          <w:rFonts w:ascii="黑体" w:eastAsia="黑体" w:hAnsi="黑体" w:hint="eastAsia"/>
          <w:szCs w:val="21"/>
        </w:rPr>
        <w:t>五、</w:t>
      </w:r>
      <w:smartTag w:uri="urn:schemas-microsoft-com:office:smarttags" w:element="chsdate">
        <w:smartTagPr>
          <w:attr w:name="IsROCDate" w:val="False"/>
          <w:attr w:name="IsLunarDate" w:val="False"/>
          <w:attr w:name="Day" w:val="3"/>
          <w:attr w:name="Month" w:val="2"/>
          <w:attr w:name="Year" w:val="2013"/>
        </w:smartTagPr>
        <w:r w:rsidRPr="00DC6930">
          <w:rPr>
            <w:rFonts w:ascii="黑体" w:eastAsia="黑体" w:hAnsi="黑体"/>
            <w:szCs w:val="21"/>
          </w:rPr>
          <w:t>2013</w:t>
        </w:r>
        <w:r w:rsidRPr="00DC6930">
          <w:rPr>
            <w:rFonts w:ascii="黑体" w:eastAsia="黑体" w:hAnsi="黑体" w:hint="eastAsia"/>
            <w:szCs w:val="21"/>
          </w:rPr>
          <w:t>年</w:t>
        </w:r>
        <w:r w:rsidRPr="00DC6930">
          <w:rPr>
            <w:rFonts w:ascii="黑体" w:eastAsia="黑体" w:hAnsi="黑体"/>
            <w:szCs w:val="21"/>
          </w:rPr>
          <w:t>2</w:t>
        </w:r>
        <w:r w:rsidRPr="00DC6930">
          <w:rPr>
            <w:rFonts w:ascii="黑体" w:eastAsia="黑体" w:hAnsi="黑体" w:hint="eastAsia"/>
            <w:szCs w:val="21"/>
          </w:rPr>
          <w:t>月</w:t>
        </w:r>
        <w:r w:rsidRPr="00DC6930">
          <w:rPr>
            <w:rFonts w:ascii="黑体" w:eastAsia="黑体" w:hAnsi="黑体"/>
            <w:szCs w:val="21"/>
          </w:rPr>
          <w:t>3</w:t>
        </w:r>
        <w:r w:rsidRPr="00DC6930">
          <w:rPr>
            <w:rFonts w:ascii="黑体" w:eastAsia="黑体" w:hAnsi="黑体" w:hint="eastAsia"/>
            <w:szCs w:val="21"/>
          </w:rPr>
          <w:t>日</w:t>
        </w:r>
      </w:smartTag>
      <w:r w:rsidRPr="00DC6930">
        <w:rPr>
          <w:rFonts w:ascii="黑体" w:eastAsia="黑体" w:hAnsi="黑体" w:hint="eastAsia"/>
          <w:szCs w:val="21"/>
        </w:rPr>
        <w:t>国务院批转发展改革委、财政部、</w:t>
      </w:r>
      <w:r w:rsidRPr="00DC6930">
        <w:rPr>
          <w:rFonts w:ascii="黑体" w:eastAsia="黑体" w:hAnsi="黑体" w:cs="宋体" w:hint="eastAsia"/>
          <w:bCs/>
          <w:color w:val="000000"/>
          <w:kern w:val="0"/>
          <w:szCs w:val="21"/>
        </w:rPr>
        <w:t>人力资源</w:t>
      </w:r>
      <w:r w:rsidRPr="00DC6930">
        <w:rPr>
          <w:rFonts w:ascii="黑体" w:eastAsia="黑体" w:hAnsi="黑体" w:hint="eastAsia"/>
          <w:szCs w:val="21"/>
        </w:rPr>
        <w:t>社会保障部等部门《关于深化收入分配制度改革若干意见》，对于收入分配制度改革提出的基本政策、总体要求和主要目标是什么？</w:t>
      </w:r>
    </w:p>
    <w:p w:rsidR="00BF5BAF" w:rsidRPr="00DC6930" w:rsidRDefault="00BF5BAF" w:rsidP="00DC6930">
      <w:pPr>
        <w:ind w:firstLineChars="200" w:firstLine="420"/>
        <w:rPr>
          <w:rFonts w:ascii="黑体" w:eastAsia="黑体" w:hAnsi="黑体"/>
          <w:szCs w:val="21"/>
        </w:rPr>
      </w:pPr>
      <w:r w:rsidRPr="00DC6930">
        <w:rPr>
          <w:rFonts w:ascii="黑体" w:eastAsia="黑体" w:hAnsi="黑体" w:hint="eastAsia"/>
          <w:szCs w:val="21"/>
        </w:rPr>
        <w:t>答：基本政策是“</w:t>
      </w:r>
      <w:r w:rsidRPr="00DC6930">
        <w:rPr>
          <w:rFonts w:ascii="黑体" w:eastAsia="黑体" w:hAnsi="黑体" w:cs="Times New Roman" w:hint="eastAsia"/>
          <w:szCs w:val="21"/>
        </w:rPr>
        <w:t>三个坚持</w:t>
      </w:r>
      <w:r w:rsidRPr="00DC6930">
        <w:rPr>
          <w:rFonts w:ascii="黑体" w:eastAsia="黑体" w:hAnsi="黑体" w:cs="Times New Roman"/>
          <w:szCs w:val="21"/>
        </w:rPr>
        <w:t>”</w:t>
      </w:r>
      <w:r w:rsidRPr="00DC6930">
        <w:rPr>
          <w:rFonts w:ascii="黑体" w:eastAsia="黑体" w:hAnsi="黑体" w:hint="eastAsia"/>
          <w:szCs w:val="21"/>
        </w:rPr>
        <w:t>：</w:t>
      </w:r>
    </w:p>
    <w:p w:rsidR="00BF5BAF" w:rsidRPr="00DC6930" w:rsidRDefault="00BF5BAF" w:rsidP="00DC6930">
      <w:pPr>
        <w:ind w:firstLineChars="200" w:firstLine="420"/>
        <w:rPr>
          <w:rFonts w:ascii="Verdana" w:eastAsia="宋体" w:hAnsi="Verdana" w:cs="宋体"/>
          <w:bCs/>
          <w:color w:val="000000"/>
          <w:kern w:val="0"/>
          <w:szCs w:val="21"/>
        </w:rPr>
      </w:pPr>
      <w:r w:rsidRPr="00DC6930">
        <w:rPr>
          <w:rFonts w:ascii="Verdana" w:eastAsia="宋体" w:hAnsi="Verdana" w:cs="宋体" w:hint="eastAsia"/>
          <w:bCs/>
          <w:color w:val="000000"/>
          <w:kern w:val="0"/>
          <w:szCs w:val="21"/>
        </w:rPr>
        <w:t>（一）坚持共同发展、共享成果</w:t>
      </w:r>
    </w:p>
    <w:p w:rsidR="00BF5BAF" w:rsidRPr="00DC6930" w:rsidRDefault="00BF5BAF" w:rsidP="00DC6930">
      <w:pPr>
        <w:ind w:firstLineChars="200" w:firstLine="420"/>
        <w:rPr>
          <w:rFonts w:ascii="Verdana" w:eastAsia="宋体" w:hAnsi="Verdana" w:cs="宋体"/>
          <w:bCs/>
          <w:color w:val="000000"/>
          <w:kern w:val="0"/>
          <w:szCs w:val="21"/>
        </w:rPr>
      </w:pPr>
      <w:r w:rsidRPr="00DC6930">
        <w:rPr>
          <w:rFonts w:ascii="Verdana" w:eastAsia="宋体" w:hAnsi="Verdana" w:cs="宋体" w:hint="eastAsia"/>
          <w:bCs/>
          <w:color w:val="000000"/>
          <w:kern w:val="0"/>
          <w:szCs w:val="21"/>
        </w:rPr>
        <w:t>倡导勤劳致富、支持创业创新、保护合法经营，在不断创造社会财富、增强综合国力的同时，普遍提高人民富裕程度。</w:t>
      </w:r>
    </w:p>
    <w:p w:rsidR="00BF5BAF" w:rsidRPr="00DC6930" w:rsidRDefault="00BF5BAF" w:rsidP="00DC6930">
      <w:pPr>
        <w:ind w:firstLineChars="200" w:firstLine="420"/>
        <w:rPr>
          <w:rFonts w:ascii="Verdana" w:eastAsia="宋体" w:hAnsi="Verdana" w:cs="宋体"/>
          <w:bCs/>
          <w:color w:val="000000"/>
          <w:kern w:val="0"/>
          <w:szCs w:val="21"/>
        </w:rPr>
      </w:pPr>
      <w:r w:rsidRPr="00DC6930">
        <w:rPr>
          <w:rFonts w:ascii="Verdana" w:eastAsia="宋体" w:hAnsi="Verdana" w:cs="宋体" w:hint="eastAsia"/>
          <w:bCs/>
          <w:color w:val="000000"/>
          <w:kern w:val="0"/>
          <w:szCs w:val="21"/>
        </w:rPr>
        <w:t>(</w:t>
      </w:r>
      <w:r w:rsidRPr="00DC6930">
        <w:rPr>
          <w:rFonts w:ascii="Verdana" w:eastAsia="宋体" w:hAnsi="Verdana" w:cs="宋体" w:hint="eastAsia"/>
          <w:bCs/>
          <w:color w:val="000000"/>
          <w:kern w:val="0"/>
          <w:szCs w:val="21"/>
        </w:rPr>
        <w:t>二</w:t>
      </w:r>
      <w:r w:rsidRPr="00DC6930">
        <w:rPr>
          <w:rFonts w:ascii="Verdana" w:eastAsia="宋体" w:hAnsi="Verdana" w:cs="宋体" w:hint="eastAsia"/>
          <w:bCs/>
          <w:color w:val="000000"/>
          <w:kern w:val="0"/>
          <w:szCs w:val="21"/>
        </w:rPr>
        <w:t>)</w:t>
      </w:r>
      <w:r w:rsidRPr="00DC6930">
        <w:rPr>
          <w:rFonts w:ascii="Verdana" w:eastAsia="宋体" w:hAnsi="Verdana" w:cs="宋体" w:hint="eastAsia"/>
          <w:bCs/>
          <w:color w:val="000000"/>
          <w:kern w:val="0"/>
          <w:szCs w:val="21"/>
        </w:rPr>
        <w:t>坚持市场调节、政府调控</w:t>
      </w:r>
    </w:p>
    <w:p w:rsidR="00BF5BAF" w:rsidRPr="00DC6930" w:rsidRDefault="00BF5BAF" w:rsidP="00DC6930">
      <w:pPr>
        <w:ind w:firstLineChars="200" w:firstLine="420"/>
        <w:rPr>
          <w:rFonts w:ascii="Verdana" w:eastAsia="宋体" w:hAnsi="Verdana" w:cs="宋体"/>
          <w:bCs/>
          <w:color w:val="000000"/>
          <w:kern w:val="0"/>
          <w:szCs w:val="21"/>
        </w:rPr>
      </w:pPr>
      <w:r w:rsidRPr="00DC6930">
        <w:rPr>
          <w:rFonts w:ascii="Verdana" w:eastAsia="宋体" w:hAnsi="Verdana" w:cs="宋体" w:hint="eastAsia"/>
          <w:bCs/>
          <w:color w:val="000000"/>
          <w:kern w:val="0"/>
          <w:szCs w:val="21"/>
        </w:rPr>
        <w:t>充分发挥市场机制在要素配置和价格形成中的基础性作用，更好地发挥政府对收入分配的调控作用，规范收入分配秩序，增加低收入者收入，调节过高收入。</w:t>
      </w:r>
    </w:p>
    <w:p w:rsidR="00BF5BAF" w:rsidRPr="00DC6930" w:rsidRDefault="00BF5BAF" w:rsidP="00DC6930">
      <w:pPr>
        <w:ind w:firstLineChars="200" w:firstLine="420"/>
        <w:rPr>
          <w:rFonts w:ascii="Verdana" w:eastAsia="宋体" w:hAnsi="Verdana" w:cs="宋体"/>
          <w:bCs/>
          <w:color w:val="000000"/>
          <w:kern w:val="0"/>
          <w:szCs w:val="21"/>
        </w:rPr>
      </w:pPr>
      <w:r w:rsidRPr="00DC6930">
        <w:rPr>
          <w:rFonts w:ascii="Verdana" w:eastAsia="宋体" w:hAnsi="Verdana" w:cs="宋体" w:hint="eastAsia"/>
          <w:bCs/>
          <w:color w:val="000000"/>
          <w:kern w:val="0"/>
          <w:szCs w:val="21"/>
        </w:rPr>
        <w:t>坚持积极而为、量力而行。妥善处理好改革发展稳定的关系，着力解决人民群众反映突出的矛盾和问题，</w:t>
      </w:r>
      <w:r w:rsidRPr="00DC6930">
        <w:rPr>
          <w:rFonts w:ascii="Verdana" w:eastAsia="宋体" w:hAnsi="Verdana" w:cs="宋体" w:hint="eastAsia"/>
          <w:bCs/>
          <w:color w:val="000000"/>
          <w:kern w:val="0"/>
          <w:szCs w:val="21"/>
          <w:em w:val="dot"/>
        </w:rPr>
        <w:t>突出增量改革，带动存量调整</w:t>
      </w:r>
      <w:r w:rsidRPr="00DC6930">
        <w:rPr>
          <w:rFonts w:ascii="Verdana" w:eastAsia="宋体" w:hAnsi="Verdana" w:cs="宋体" w:hint="eastAsia"/>
          <w:bCs/>
          <w:color w:val="000000"/>
          <w:kern w:val="0"/>
          <w:szCs w:val="21"/>
        </w:rPr>
        <w:t>。</w:t>
      </w:r>
    </w:p>
    <w:p w:rsidR="00BF5BAF" w:rsidRPr="00DC6930" w:rsidRDefault="00BF5BAF" w:rsidP="00740035">
      <w:pPr>
        <w:rPr>
          <w:rFonts w:ascii="Verdana" w:eastAsia="宋体" w:hAnsi="Verdana" w:cs="宋体"/>
          <w:bCs/>
          <w:color w:val="000000"/>
          <w:kern w:val="0"/>
          <w:szCs w:val="21"/>
        </w:rPr>
      </w:pPr>
      <w:r w:rsidRPr="00DC6930">
        <w:rPr>
          <w:rFonts w:ascii="Verdana" w:eastAsia="宋体" w:hAnsi="Verdana" w:cs="宋体"/>
          <w:bCs/>
          <w:color w:val="000000"/>
          <w:kern w:val="0"/>
          <w:szCs w:val="21"/>
        </w:rPr>
        <w:t xml:space="preserve">    </w:t>
      </w:r>
      <w:r w:rsidRPr="00DC6930">
        <w:rPr>
          <w:rFonts w:ascii="Verdana" w:eastAsia="宋体" w:hAnsi="Verdana" w:cs="宋体" w:hint="eastAsia"/>
          <w:bCs/>
          <w:color w:val="000000"/>
          <w:kern w:val="0"/>
          <w:szCs w:val="21"/>
        </w:rPr>
        <w:t>（三）坚持注重效率、维护公平</w:t>
      </w:r>
    </w:p>
    <w:p w:rsidR="00BF5BAF" w:rsidRPr="00DC6930" w:rsidRDefault="00BF5BAF" w:rsidP="00DC6930">
      <w:pPr>
        <w:ind w:firstLineChars="200" w:firstLine="420"/>
        <w:rPr>
          <w:rFonts w:ascii="Verdana" w:eastAsia="宋体" w:hAnsi="Verdana" w:cs="宋体"/>
          <w:bCs/>
          <w:color w:val="000000"/>
          <w:kern w:val="0"/>
          <w:szCs w:val="21"/>
        </w:rPr>
      </w:pPr>
      <w:r w:rsidRPr="00DC6930">
        <w:rPr>
          <w:rFonts w:ascii="Verdana" w:eastAsia="宋体" w:hAnsi="Verdana" w:cs="宋体" w:hint="eastAsia"/>
          <w:bCs/>
          <w:color w:val="000000"/>
          <w:kern w:val="0"/>
          <w:szCs w:val="21"/>
        </w:rPr>
        <w:t>初次分配和再分配都要兼顾效率和公平，初次分配要注重效率，创造机会公平的竞争环境，维护劳动</w:t>
      </w:r>
      <w:r w:rsidRPr="00DC6930">
        <w:rPr>
          <w:rFonts w:ascii="Verdana" w:eastAsia="宋体" w:hAnsi="Verdana" w:cs="宋体" w:hint="eastAsia"/>
          <w:bCs/>
          <w:color w:val="000000"/>
          <w:kern w:val="0"/>
          <w:szCs w:val="21"/>
        </w:rPr>
        <w:lastRenderedPageBreak/>
        <w:t>收入的主体地位；再分配要更加注重公平，提高公共资源配置效率，缩小收入差距。</w:t>
      </w:r>
    </w:p>
    <w:p w:rsidR="00E90A94" w:rsidRPr="00DC6930" w:rsidRDefault="00BF5BAF" w:rsidP="00DC6930">
      <w:pPr>
        <w:ind w:firstLineChars="200" w:firstLine="420"/>
        <w:rPr>
          <w:rFonts w:ascii="Verdana" w:hAnsi="Verdana" w:cs="宋体"/>
          <w:bCs/>
          <w:color w:val="000000"/>
          <w:kern w:val="0"/>
          <w:szCs w:val="21"/>
        </w:rPr>
      </w:pPr>
      <w:r w:rsidRPr="00DC6930">
        <w:rPr>
          <w:rFonts w:ascii="黑体" w:eastAsia="黑体" w:hAnsi="黑体" w:hint="eastAsia"/>
          <w:szCs w:val="21"/>
        </w:rPr>
        <w:t>总体要求是：</w:t>
      </w:r>
      <w:r w:rsidR="00E90A94" w:rsidRPr="00DC6930">
        <w:rPr>
          <w:rFonts w:ascii="Verdana" w:eastAsia="宋体" w:hAnsi="Verdana" w:cs="宋体" w:hint="eastAsia"/>
          <w:bCs/>
          <w:color w:val="000000"/>
          <w:kern w:val="0"/>
          <w:szCs w:val="21"/>
        </w:rPr>
        <w:t>立足基本国情，坚持以经济建设为中心，在发展中调整收入分配结构，着力创造公开公平公正的体制环境，坚持按劳分配为主体、多种分配方式并存，坚持初次分配和再分配调节并重，继续完善劳动、资本、技术、管理等要素按贡献参与分配的初次分配机制，加快健全以税收、社会保障、转移支付为主要手段的再分配调节机制，</w:t>
      </w:r>
      <w:r w:rsidR="00E90A94" w:rsidRPr="00DC6930">
        <w:rPr>
          <w:rFonts w:ascii="Verdana" w:eastAsia="宋体" w:hAnsi="Verdana" w:cs="宋体" w:hint="eastAsia"/>
          <w:bCs/>
          <w:color w:val="000000"/>
          <w:kern w:val="0"/>
          <w:szCs w:val="21"/>
          <w:em w:val="dot"/>
        </w:rPr>
        <w:t>以增加城乡居民收入、缩小收入分配差距、规范收入分配秩序为重点，努力实现居民收入增长和经济发展同步，劳动报酬增长和劳动生产率提高同步</w:t>
      </w:r>
      <w:r w:rsidR="00E90A94" w:rsidRPr="00DC6930">
        <w:rPr>
          <w:rFonts w:ascii="Verdana" w:eastAsia="宋体" w:hAnsi="Verdana" w:cs="宋体" w:hint="eastAsia"/>
          <w:bCs/>
          <w:color w:val="000000"/>
          <w:kern w:val="0"/>
          <w:szCs w:val="21"/>
        </w:rPr>
        <w:t>，逐步形成合理有序的收入分配格局，促进经济持续健康发展和社会和谐稳定。</w:t>
      </w:r>
    </w:p>
    <w:p w:rsidR="00E90A94" w:rsidRPr="00DC6930" w:rsidRDefault="00E90A94" w:rsidP="00740035">
      <w:pPr>
        <w:numPr>
          <w:ilvl w:val="0"/>
          <w:numId w:val="1"/>
        </w:numPr>
        <w:rPr>
          <w:rFonts w:ascii="黑体" w:eastAsia="黑体" w:hAnsi="黑体" w:cs="宋体"/>
          <w:bCs/>
          <w:color w:val="000000"/>
          <w:kern w:val="0"/>
          <w:szCs w:val="21"/>
        </w:rPr>
      </w:pPr>
      <w:r w:rsidRPr="00DC6930">
        <w:rPr>
          <w:rFonts w:ascii="黑体" w:eastAsia="黑体" w:hAnsi="黑体" w:cs="宋体" w:hint="eastAsia"/>
          <w:bCs/>
          <w:color w:val="000000"/>
          <w:kern w:val="0"/>
          <w:szCs w:val="21"/>
        </w:rPr>
        <w:t>主要目标是：</w:t>
      </w:r>
    </w:p>
    <w:p w:rsidR="00E90A94" w:rsidRPr="00DC6930" w:rsidRDefault="00E90A94" w:rsidP="004930FB">
      <w:pPr>
        <w:ind w:left="360"/>
        <w:rPr>
          <w:rFonts w:ascii="宋体" w:eastAsia="宋体" w:hAnsi="Calibri" w:cs="宋体"/>
          <w:bCs/>
          <w:color w:val="000000"/>
          <w:kern w:val="0"/>
          <w:szCs w:val="21"/>
        </w:rPr>
      </w:pPr>
      <w:r w:rsidRPr="00DC6930">
        <w:rPr>
          <w:rFonts w:ascii="宋体" w:eastAsia="宋体" w:hAnsi="宋体" w:cs="宋体" w:hint="eastAsia"/>
          <w:bCs/>
          <w:color w:val="000000"/>
          <w:kern w:val="0"/>
          <w:szCs w:val="21"/>
        </w:rPr>
        <w:t>（一）城乡居民收入实现倍增</w:t>
      </w:r>
      <w:r w:rsidR="004930FB" w:rsidRPr="00DC6930">
        <w:rPr>
          <w:rFonts w:ascii="宋体" w:eastAsia="宋体" w:hAnsi="宋体" w:cs="宋体" w:hint="eastAsia"/>
          <w:bCs/>
          <w:color w:val="000000"/>
          <w:kern w:val="0"/>
          <w:szCs w:val="21"/>
        </w:rPr>
        <w:t>。</w:t>
      </w:r>
    </w:p>
    <w:p w:rsidR="00E90A94" w:rsidRPr="00DC6930" w:rsidRDefault="00E90A94" w:rsidP="00DC6930">
      <w:pPr>
        <w:ind w:firstLineChars="200" w:firstLine="420"/>
        <w:rPr>
          <w:rFonts w:ascii="宋体" w:eastAsia="宋体" w:hAnsi="Calibri" w:cs="宋体"/>
          <w:bCs/>
          <w:color w:val="000000"/>
          <w:kern w:val="0"/>
          <w:szCs w:val="21"/>
        </w:rPr>
      </w:pPr>
      <w:r w:rsidRPr="00DC6930">
        <w:rPr>
          <w:rFonts w:ascii="宋体" w:eastAsia="宋体" w:hAnsi="宋体" w:cs="宋体" w:hint="eastAsia"/>
          <w:bCs/>
          <w:color w:val="000000"/>
          <w:kern w:val="0"/>
          <w:szCs w:val="21"/>
        </w:rPr>
        <w:t>到</w:t>
      </w:r>
      <w:r w:rsidRPr="00DC6930">
        <w:rPr>
          <w:rFonts w:ascii="宋体" w:eastAsia="宋体" w:hAnsi="宋体" w:cs="宋体"/>
          <w:bCs/>
          <w:color w:val="000000"/>
          <w:kern w:val="0"/>
          <w:szCs w:val="21"/>
        </w:rPr>
        <w:t>2020</w:t>
      </w:r>
      <w:r w:rsidRPr="00DC6930">
        <w:rPr>
          <w:rFonts w:ascii="宋体" w:eastAsia="宋体" w:hAnsi="宋体" w:cs="宋体" w:hint="eastAsia"/>
          <w:bCs/>
          <w:color w:val="000000"/>
          <w:kern w:val="0"/>
          <w:szCs w:val="21"/>
        </w:rPr>
        <w:t>年实现城乡居民人均实际收入比</w:t>
      </w:r>
      <w:r w:rsidRPr="00DC6930">
        <w:rPr>
          <w:rFonts w:ascii="宋体" w:eastAsia="宋体" w:hAnsi="宋体" w:cs="宋体"/>
          <w:bCs/>
          <w:color w:val="000000"/>
          <w:kern w:val="0"/>
          <w:szCs w:val="21"/>
        </w:rPr>
        <w:t>2010</w:t>
      </w:r>
      <w:r w:rsidRPr="00DC6930">
        <w:rPr>
          <w:rFonts w:ascii="宋体" w:eastAsia="宋体" w:hAnsi="宋体" w:cs="宋体" w:hint="eastAsia"/>
          <w:bCs/>
          <w:color w:val="000000"/>
          <w:kern w:val="0"/>
          <w:szCs w:val="21"/>
        </w:rPr>
        <w:t>年翻一番，力争中低收入者收入增长更快一些，人民生活水平全面提高。</w:t>
      </w:r>
    </w:p>
    <w:p w:rsidR="00E90A94" w:rsidRPr="00DC6930" w:rsidRDefault="00E90A94" w:rsidP="00DC6930">
      <w:pPr>
        <w:ind w:firstLineChars="200" w:firstLine="420"/>
        <w:rPr>
          <w:rFonts w:ascii="宋体" w:eastAsia="宋体" w:hAnsi="Calibri" w:cs="宋体"/>
          <w:bCs/>
          <w:color w:val="000000"/>
          <w:kern w:val="0"/>
          <w:szCs w:val="21"/>
        </w:rPr>
      </w:pPr>
      <w:r w:rsidRPr="00DC6930">
        <w:rPr>
          <w:rFonts w:ascii="宋体" w:eastAsia="宋体" w:hAnsi="宋体" w:cs="宋体" w:hint="eastAsia"/>
          <w:bCs/>
          <w:color w:val="000000"/>
          <w:kern w:val="0"/>
          <w:szCs w:val="21"/>
        </w:rPr>
        <w:t>（二）收入分配差距逐步缩小</w:t>
      </w:r>
    </w:p>
    <w:p w:rsidR="00E90A94" w:rsidRPr="00DC6930" w:rsidRDefault="00E90A94" w:rsidP="00DC6930">
      <w:pPr>
        <w:ind w:firstLineChars="200" w:firstLine="420"/>
        <w:rPr>
          <w:rFonts w:ascii="宋体" w:eastAsia="宋体" w:hAnsi="宋体" w:cs="宋体"/>
          <w:bCs/>
          <w:color w:val="000000"/>
          <w:kern w:val="0"/>
          <w:szCs w:val="21"/>
        </w:rPr>
      </w:pPr>
      <w:r w:rsidRPr="00DC6930">
        <w:rPr>
          <w:rFonts w:ascii="宋体" w:eastAsia="宋体" w:hAnsi="宋体" w:cs="宋体" w:hint="eastAsia"/>
          <w:bCs/>
          <w:color w:val="000000"/>
          <w:kern w:val="0"/>
          <w:szCs w:val="21"/>
        </w:rPr>
        <w:t>城乡、区域和居民之间收入差距较大的问题得到有效缓解，扶贫对象大幅减少，中等收入群体持续扩大，</w:t>
      </w:r>
      <w:r w:rsidRPr="00DC6930">
        <w:rPr>
          <w:rFonts w:ascii="宋体" w:eastAsia="宋体" w:hAnsi="Calibri" w:cs="宋体" w:hint="eastAsia"/>
          <w:bCs/>
          <w:color w:val="000000"/>
          <w:kern w:val="0"/>
          <w:szCs w:val="21"/>
        </w:rPr>
        <w:t>“</w:t>
      </w:r>
      <w:r w:rsidRPr="00DC6930">
        <w:rPr>
          <w:rFonts w:ascii="宋体" w:eastAsia="宋体" w:hAnsi="宋体" w:cs="宋体" w:hint="eastAsia"/>
          <w:bCs/>
          <w:color w:val="000000"/>
          <w:kern w:val="0"/>
          <w:szCs w:val="21"/>
        </w:rPr>
        <w:t>橄榄型</w:t>
      </w:r>
      <w:r w:rsidRPr="00DC6930">
        <w:rPr>
          <w:rFonts w:ascii="宋体" w:eastAsia="宋体" w:hAnsi="Calibri" w:cs="宋体" w:hint="eastAsia"/>
          <w:bCs/>
          <w:color w:val="000000"/>
          <w:kern w:val="0"/>
          <w:szCs w:val="21"/>
        </w:rPr>
        <w:t>”</w:t>
      </w:r>
      <w:r w:rsidRPr="00DC6930">
        <w:rPr>
          <w:rFonts w:ascii="宋体" w:eastAsia="宋体" w:hAnsi="宋体" w:cs="宋体" w:hint="eastAsia"/>
          <w:bCs/>
          <w:color w:val="000000"/>
          <w:kern w:val="0"/>
          <w:szCs w:val="21"/>
        </w:rPr>
        <w:t>分配结构逐步形成。</w:t>
      </w:r>
    </w:p>
    <w:p w:rsidR="00E90A94" w:rsidRPr="00DC6930" w:rsidRDefault="00E90A94" w:rsidP="00DC6930">
      <w:pPr>
        <w:ind w:firstLineChars="200" w:firstLine="420"/>
        <w:rPr>
          <w:rFonts w:ascii="宋体" w:eastAsia="宋体" w:hAnsi="Calibri" w:cs="宋体"/>
          <w:bCs/>
          <w:color w:val="000000"/>
          <w:kern w:val="0"/>
          <w:szCs w:val="21"/>
        </w:rPr>
      </w:pPr>
      <w:r w:rsidRPr="00DC6930">
        <w:rPr>
          <w:rFonts w:ascii="宋体" w:eastAsia="宋体" w:hAnsi="宋体" w:cs="宋体" w:hint="eastAsia"/>
          <w:bCs/>
          <w:color w:val="000000"/>
          <w:kern w:val="0"/>
          <w:szCs w:val="21"/>
        </w:rPr>
        <w:t>（三）收入分配秩序明显改善</w:t>
      </w:r>
    </w:p>
    <w:p w:rsidR="00E90A94" w:rsidRPr="00DC6930" w:rsidRDefault="00E90A94" w:rsidP="00DC6930">
      <w:pPr>
        <w:ind w:firstLineChars="200" w:firstLine="420"/>
        <w:rPr>
          <w:rFonts w:ascii="宋体" w:eastAsia="宋体" w:hAnsi="宋体" w:cs="宋体"/>
          <w:bCs/>
          <w:color w:val="000000"/>
          <w:kern w:val="0"/>
          <w:szCs w:val="21"/>
        </w:rPr>
      </w:pPr>
      <w:r w:rsidRPr="00DC6930">
        <w:rPr>
          <w:rFonts w:ascii="宋体" w:eastAsia="宋体" w:hAnsi="宋体" w:cs="宋体" w:hint="eastAsia"/>
          <w:bCs/>
          <w:color w:val="000000"/>
          <w:kern w:val="0"/>
          <w:szCs w:val="21"/>
        </w:rPr>
        <w:t>合法收入得到有力保护，过高收入得到合理调节，隐性收入得到有效规范，非法收入予以坚决取缔。</w:t>
      </w:r>
    </w:p>
    <w:p w:rsidR="00E90A94" w:rsidRPr="00DC6930" w:rsidRDefault="00E90A94" w:rsidP="00DC6930">
      <w:pPr>
        <w:ind w:firstLineChars="200" w:firstLine="420"/>
        <w:rPr>
          <w:rFonts w:ascii="宋体" w:eastAsia="宋体" w:hAnsi="Calibri" w:cs="宋体"/>
          <w:bCs/>
          <w:color w:val="000000"/>
          <w:kern w:val="0"/>
          <w:szCs w:val="21"/>
        </w:rPr>
      </w:pPr>
      <w:r w:rsidRPr="00DC6930">
        <w:rPr>
          <w:rFonts w:ascii="宋体" w:eastAsia="宋体" w:hAnsi="宋体" w:cs="宋体" w:hint="eastAsia"/>
          <w:bCs/>
          <w:color w:val="000000"/>
          <w:kern w:val="0"/>
          <w:szCs w:val="21"/>
        </w:rPr>
        <w:t>（四）收入分配格局趋于合理</w:t>
      </w:r>
    </w:p>
    <w:p w:rsidR="00E90A94" w:rsidRPr="00DC6930" w:rsidRDefault="00E90A94" w:rsidP="00DC6930">
      <w:pPr>
        <w:ind w:firstLineChars="200" w:firstLine="420"/>
        <w:rPr>
          <w:rFonts w:ascii="宋体" w:eastAsia="宋体" w:hAnsi="Calibri" w:cs="宋体"/>
          <w:color w:val="000000"/>
          <w:kern w:val="0"/>
          <w:szCs w:val="21"/>
        </w:rPr>
      </w:pPr>
      <w:r w:rsidRPr="00DC6930">
        <w:rPr>
          <w:rFonts w:ascii="宋体" w:eastAsia="宋体" w:hAnsi="宋体" w:cs="宋体" w:hint="eastAsia"/>
          <w:bCs/>
          <w:color w:val="000000"/>
          <w:kern w:val="0"/>
          <w:szCs w:val="21"/>
        </w:rPr>
        <w:t>居民收入在国民收入分配中的比重、劳动报酬在初次分配中的比重逐步提高，社会保障和就业等民生支出占财政支出比重明显提升。</w:t>
      </w:r>
    </w:p>
    <w:p w:rsidR="00875A29" w:rsidRPr="00DC6930" w:rsidRDefault="00875A29" w:rsidP="00DC6930">
      <w:pPr>
        <w:pStyle w:val="a5"/>
        <w:spacing w:line="360" w:lineRule="auto"/>
        <w:ind w:firstLineChars="190" w:firstLine="399"/>
        <w:jc w:val="left"/>
        <w:rPr>
          <w:rFonts w:ascii="黑体" w:eastAsia="黑体" w:hAnsi="黑体"/>
          <w:szCs w:val="21"/>
        </w:rPr>
      </w:pPr>
      <w:r w:rsidRPr="00DC6930">
        <w:rPr>
          <w:rFonts w:ascii="黑体" w:eastAsia="黑体" w:hAnsi="黑体" w:hint="eastAsia"/>
          <w:szCs w:val="21"/>
        </w:rPr>
        <w:t>六、</w:t>
      </w:r>
      <w:r w:rsidR="00E90A94" w:rsidRPr="00DC6930">
        <w:rPr>
          <w:rFonts w:ascii="黑体" w:eastAsia="黑体" w:hAnsi="黑体" w:hint="eastAsia"/>
          <w:szCs w:val="21"/>
        </w:rPr>
        <w:t>（实训题）</w:t>
      </w:r>
      <w:r w:rsidRPr="00DC6930">
        <w:rPr>
          <w:rFonts w:ascii="黑体" w:eastAsia="黑体" w:hAnsi="黑体" w:hint="eastAsia"/>
          <w:szCs w:val="21"/>
        </w:rPr>
        <w:t>劳动力的需求价格和供给价格分别取决于什么因素？</w:t>
      </w:r>
    </w:p>
    <w:p w:rsidR="00740035" w:rsidRPr="00DC6930" w:rsidRDefault="00740035" w:rsidP="00740035">
      <w:pPr>
        <w:spacing w:line="312" w:lineRule="auto"/>
        <w:rPr>
          <w:rFonts w:asciiTheme="minorEastAsia" w:hAnsiTheme="minorEastAsia"/>
          <w:szCs w:val="21"/>
        </w:rPr>
      </w:pPr>
      <w:r w:rsidRPr="00DC6930">
        <w:rPr>
          <w:rFonts w:ascii="黑体" w:eastAsia="黑体" w:hAnsi="黑体" w:hint="eastAsia"/>
          <w:szCs w:val="21"/>
        </w:rPr>
        <w:t xml:space="preserve">    答：</w:t>
      </w:r>
      <w:r w:rsidRPr="00DC6930">
        <w:rPr>
          <w:rFonts w:ascii="宋体" w:eastAsia="宋体" w:hAnsi="宋体" w:cs="Times New Roman" w:hint="eastAsia"/>
          <w:szCs w:val="21"/>
        </w:rPr>
        <w:t>劳动力的需求价格</w:t>
      </w:r>
      <w:r w:rsidRPr="00DC6930">
        <w:rPr>
          <w:rFonts w:asciiTheme="minorEastAsia" w:hAnsiTheme="minorEastAsia" w:hint="eastAsia"/>
          <w:szCs w:val="21"/>
        </w:rPr>
        <w:t>，主要取决于劳动力的边际生产率。</w:t>
      </w:r>
    </w:p>
    <w:p w:rsidR="00740035" w:rsidRPr="00DC6930" w:rsidRDefault="00740035" w:rsidP="00740035">
      <w:pPr>
        <w:spacing w:line="312" w:lineRule="auto"/>
      </w:pPr>
      <w:r w:rsidRPr="00DC6930">
        <w:rPr>
          <w:rFonts w:asciiTheme="minorEastAsia" w:hAnsiTheme="minorEastAsia" w:hint="eastAsia"/>
          <w:szCs w:val="21"/>
        </w:rPr>
        <w:t xml:space="preserve">    劳动力的</w:t>
      </w:r>
      <w:r w:rsidRPr="00DC6930">
        <w:rPr>
          <w:rFonts w:ascii="宋体" w:eastAsia="宋体" w:hAnsi="宋体" w:cs="Times New Roman" w:hint="eastAsia"/>
          <w:szCs w:val="21"/>
        </w:rPr>
        <w:t>供给价格</w:t>
      </w:r>
      <w:r w:rsidRPr="00DC6930">
        <w:rPr>
          <w:rFonts w:asciiTheme="minorEastAsia" w:hAnsiTheme="minorEastAsia" w:hint="eastAsia"/>
          <w:szCs w:val="21"/>
        </w:rPr>
        <w:t>，主要取决于</w:t>
      </w:r>
      <w:r w:rsidRPr="00DC6930">
        <w:rPr>
          <w:rFonts w:hint="eastAsia"/>
          <w:color w:val="000000"/>
        </w:rPr>
        <w:t>维持生存和延续后代费用的价格</w:t>
      </w:r>
      <w:r w:rsidR="00CD7784" w:rsidRPr="00DC6930">
        <w:rPr>
          <w:rFonts w:hint="eastAsia"/>
          <w:color w:val="000000"/>
        </w:rPr>
        <w:t>，</w:t>
      </w:r>
      <w:r w:rsidRPr="00DC6930">
        <w:rPr>
          <w:rFonts w:hint="eastAsia"/>
          <w:color w:val="000000"/>
        </w:rPr>
        <w:t>其构成包括：维持工人自身生存所必需的生活资料费用；延续工人后代所必需的生活费用；一定的教育和训练费用。</w:t>
      </w:r>
    </w:p>
    <w:p w:rsidR="00740035" w:rsidRPr="00DC6930" w:rsidRDefault="00740035" w:rsidP="00740035">
      <w:pPr>
        <w:spacing w:line="312" w:lineRule="auto"/>
      </w:pPr>
      <w:r w:rsidRPr="00DC6930">
        <w:rPr>
          <w:rFonts w:asciiTheme="minorEastAsia" w:hAnsiTheme="minorEastAsia" w:hint="eastAsia"/>
          <w:szCs w:val="21"/>
        </w:rPr>
        <w:t xml:space="preserve">    也可以理解为：鉴于劳动力的商品性质，劳动力的</w:t>
      </w:r>
      <w:r w:rsidRPr="00DC6930">
        <w:rPr>
          <w:rFonts w:ascii="宋体" w:eastAsia="宋体" w:hAnsi="宋体" w:cs="Times New Roman" w:hint="eastAsia"/>
          <w:szCs w:val="21"/>
        </w:rPr>
        <w:t>供给价格</w:t>
      </w:r>
      <w:r w:rsidRPr="00DC6930">
        <w:rPr>
          <w:rFonts w:asciiTheme="minorEastAsia" w:hAnsiTheme="minorEastAsia" w:hint="eastAsia"/>
          <w:szCs w:val="21"/>
        </w:rPr>
        <w:t>主要取决于两个因素：一是劳动力生产成本，包括</w:t>
      </w:r>
      <w:r w:rsidRPr="00DC6930">
        <w:rPr>
          <w:rFonts w:hint="eastAsia"/>
          <w:color w:val="000000"/>
        </w:rPr>
        <w:t>维持工人自身生存所必需的生活资料费用、延续工人后代所必需的生活费用和一定的教育和训练费用；二是劳动者经营自身劳动力应获得的“利润”。</w:t>
      </w:r>
    </w:p>
    <w:p w:rsidR="00EC151F" w:rsidRPr="00DC6930" w:rsidRDefault="00EC151F" w:rsidP="00740035">
      <w:pPr>
        <w:ind w:firstLine="420"/>
        <w:jc w:val="left"/>
        <w:rPr>
          <w:rFonts w:asciiTheme="minorEastAsia" w:hAnsiTheme="minorEastAsia"/>
          <w:szCs w:val="21"/>
        </w:rPr>
      </w:pPr>
    </w:p>
    <w:p w:rsidR="00CD7784" w:rsidRPr="00DC6930" w:rsidRDefault="00CD7784" w:rsidP="00CD7784">
      <w:pPr>
        <w:jc w:val="center"/>
        <w:rPr>
          <w:rFonts w:ascii="黑体" w:eastAsia="黑体"/>
          <w:bCs/>
          <w:szCs w:val="21"/>
        </w:rPr>
      </w:pPr>
      <w:r w:rsidRPr="00DC6930">
        <w:rPr>
          <w:rFonts w:ascii="黑体" w:eastAsia="黑体" w:hAnsi="宋体" w:hint="eastAsia"/>
          <w:szCs w:val="21"/>
        </w:rPr>
        <w:t>第三章  政府对工资的监控指导</w:t>
      </w:r>
    </w:p>
    <w:p w:rsidR="00CD7784" w:rsidRPr="00DC6930" w:rsidRDefault="00CD7784" w:rsidP="00740035">
      <w:pPr>
        <w:ind w:firstLine="420"/>
        <w:jc w:val="left"/>
        <w:rPr>
          <w:rFonts w:asciiTheme="minorEastAsia" w:hAnsiTheme="minorEastAsia"/>
          <w:szCs w:val="21"/>
        </w:rPr>
      </w:pPr>
    </w:p>
    <w:p w:rsidR="00CD7784" w:rsidRPr="00DC6930" w:rsidRDefault="00377067" w:rsidP="00CD7784">
      <w:pPr>
        <w:spacing w:line="312" w:lineRule="auto"/>
        <w:ind w:firstLine="420"/>
        <w:jc w:val="left"/>
        <w:rPr>
          <w:rFonts w:ascii="黑体" w:eastAsia="黑体" w:hAnsi="黑体"/>
          <w:shd w:val="pct15" w:color="auto" w:fill="FFFFFF"/>
        </w:rPr>
      </w:pPr>
      <w:r w:rsidRPr="00DC6930">
        <w:rPr>
          <w:rFonts w:ascii="黑体" w:eastAsia="黑体" w:hAnsi="黑体" w:hint="eastAsia"/>
          <w:shd w:val="pct15" w:color="auto" w:fill="FFFFFF"/>
        </w:rPr>
        <w:lastRenderedPageBreak/>
        <w:t>1、</w:t>
      </w:r>
      <w:r w:rsidR="00CD7784" w:rsidRPr="00DC6930">
        <w:rPr>
          <w:rFonts w:ascii="黑体" w:eastAsia="黑体" w:hAnsi="黑体" w:hint="eastAsia"/>
          <w:shd w:val="pct15" w:color="auto" w:fill="FFFFFF"/>
        </w:rPr>
        <w:t>思考题：</w:t>
      </w:r>
    </w:p>
    <w:p w:rsidR="00CD7784" w:rsidRPr="00DC6930" w:rsidRDefault="00CD7784" w:rsidP="00CD7784">
      <w:pPr>
        <w:spacing w:line="312" w:lineRule="auto"/>
        <w:ind w:firstLine="420"/>
        <w:jc w:val="left"/>
        <w:rPr>
          <w:rFonts w:ascii="黑体" w:eastAsia="黑体" w:hAnsi="黑体"/>
        </w:rPr>
      </w:pPr>
      <w:r w:rsidRPr="00DC6930">
        <w:rPr>
          <w:rFonts w:ascii="黑体" w:eastAsia="黑体" w:hAnsi="黑体" w:hint="eastAsia"/>
        </w:rPr>
        <w:t>一、工资指导线水平包括哪三条线？分别适用于什么范围的企业？</w:t>
      </w:r>
    </w:p>
    <w:p w:rsidR="00CD7784" w:rsidRPr="00DC6930" w:rsidRDefault="00CD7784" w:rsidP="00CD7784">
      <w:pPr>
        <w:spacing w:line="312" w:lineRule="auto"/>
        <w:jc w:val="left"/>
      </w:pPr>
      <w:r w:rsidRPr="00DC6930">
        <w:rPr>
          <w:rFonts w:hint="eastAsia"/>
        </w:rPr>
        <w:t xml:space="preserve">    </w:t>
      </w:r>
      <w:r w:rsidRPr="00DC6930">
        <w:rPr>
          <w:rFonts w:ascii="黑体" w:eastAsia="黑体" w:hAnsi="黑体" w:hint="eastAsia"/>
        </w:rPr>
        <w:t>答：</w:t>
      </w:r>
      <w:r w:rsidRPr="00DC6930">
        <w:rPr>
          <w:rFonts w:hint="eastAsia"/>
        </w:rPr>
        <w:t>工资指导线水平包括本年度企业货币工资水平增长上线、基准线、下线。</w:t>
      </w:r>
    </w:p>
    <w:p w:rsidR="00CD7784" w:rsidRPr="00DC6930" w:rsidRDefault="00CD7784" w:rsidP="00CD7784">
      <w:pPr>
        <w:spacing w:line="312" w:lineRule="auto"/>
        <w:jc w:val="left"/>
        <w:rPr>
          <w:rFonts w:ascii="宋体" w:hAnsi="宋体"/>
        </w:rPr>
      </w:pPr>
      <w:r w:rsidRPr="00DC6930">
        <w:rPr>
          <w:rFonts w:hint="eastAsia"/>
          <w:color w:val="000000"/>
        </w:rPr>
        <w:t xml:space="preserve">    </w:t>
      </w:r>
      <w:r w:rsidRPr="00DC6930">
        <w:rPr>
          <w:rFonts w:ascii="宋体" w:hAnsi="宋体" w:hint="eastAsia"/>
          <w:color w:val="000000"/>
        </w:rPr>
        <w:t>（1）上线，即工资增长预警线是政府依据宏观经济形势和社会收入分配关系分析，对工资水平较高企业提出的工资适度增长的预警提示。企业工资增长如已达到当地政府提出的工资增长预警线，就应自我约束，</w:t>
      </w:r>
      <w:r w:rsidRPr="00DC6930">
        <w:rPr>
          <w:rFonts w:ascii="宋体" w:hAnsi="宋体" w:hint="eastAsia"/>
        </w:rPr>
        <w:t>以免工资增长过快，超过本企业经济效益和劳动生产率的提高幅度，对整个社会分配秩序产生冲击。</w:t>
      </w:r>
    </w:p>
    <w:p w:rsidR="00CD7784" w:rsidRPr="00DC6930" w:rsidRDefault="00CD7784" w:rsidP="00CD7784">
      <w:pPr>
        <w:spacing w:line="312" w:lineRule="auto"/>
        <w:jc w:val="left"/>
        <w:rPr>
          <w:rFonts w:ascii="宋体" w:hAnsi="宋体"/>
        </w:rPr>
      </w:pPr>
      <w:r w:rsidRPr="00DC6930">
        <w:rPr>
          <w:rFonts w:ascii="宋体" w:hAnsi="宋体" w:hint="eastAsia"/>
        </w:rPr>
        <w:t xml:space="preserve">    （2）工资增长基准线是政府对大多数生产发展、经济效益正常的企业工资正常增长的基本要求。</w:t>
      </w:r>
    </w:p>
    <w:p w:rsidR="00CD7784" w:rsidRPr="00DC6930" w:rsidRDefault="00CD7784" w:rsidP="00CD7784">
      <w:pPr>
        <w:spacing w:line="312" w:lineRule="auto"/>
        <w:jc w:val="left"/>
      </w:pPr>
      <w:r w:rsidRPr="00DC6930">
        <w:rPr>
          <w:rFonts w:ascii="宋体" w:hAnsi="宋体" w:hint="eastAsia"/>
        </w:rPr>
        <w:t xml:space="preserve">    （3）工资增长下线是政府对经济效益下降或亏损企业工资增长的起码要求。明确规定这类企业的实际工资可以是零增长或负增长，但支付给提供正常劳动的职工的工资不低于当地</w:t>
      </w:r>
      <w:r w:rsidRPr="00DC6930">
        <w:rPr>
          <w:rFonts w:hint="eastAsia"/>
        </w:rPr>
        <w:t>最低工资标准。</w:t>
      </w:r>
    </w:p>
    <w:p w:rsidR="00CD7784" w:rsidRPr="00DC6930" w:rsidRDefault="00CD7784" w:rsidP="00CD7784">
      <w:pPr>
        <w:spacing w:line="312" w:lineRule="auto"/>
        <w:ind w:firstLine="420"/>
        <w:jc w:val="left"/>
        <w:rPr>
          <w:rFonts w:ascii="黑体" w:eastAsia="黑体" w:hAnsi="黑体"/>
        </w:rPr>
      </w:pPr>
      <w:r w:rsidRPr="00DC6930">
        <w:rPr>
          <w:rFonts w:ascii="黑体" w:eastAsia="黑体" w:hAnsi="黑体" w:hint="eastAsia"/>
        </w:rPr>
        <w:t>二、简述劳动力市场指导价位调查和制订的方法。</w:t>
      </w:r>
    </w:p>
    <w:p w:rsidR="00551940" w:rsidRPr="00DC6930" w:rsidRDefault="00551940" w:rsidP="00551940">
      <w:pPr>
        <w:spacing w:line="312" w:lineRule="auto"/>
        <w:jc w:val="left"/>
        <w:rPr>
          <w:rFonts w:ascii="宋体" w:hAnsi="宋体"/>
        </w:rPr>
      </w:pPr>
      <w:r w:rsidRPr="00DC6930">
        <w:rPr>
          <w:rFonts w:ascii="宋体" w:hAnsi="宋体" w:hint="eastAsia"/>
        </w:rPr>
        <w:t xml:space="preserve">    </w:t>
      </w:r>
      <w:r w:rsidR="00CD7784" w:rsidRPr="00DC6930">
        <w:rPr>
          <w:rFonts w:ascii="宋体" w:hAnsi="宋体" w:hint="eastAsia"/>
        </w:rPr>
        <w:t>答（简述）：</w:t>
      </w:r>
      <w:r w:rsidRPr="00DC6930">
        <w:rPr>
          <w:rFonts w:ascii="宋体" w:hAnsi="宋体" w:hint="eastAsia"/>
        </w:rPr>
        <w:t>包括三个程序：1、制定调查方案；2.实施调查；3.汇总分析、制定工资指导价位</w:t>
      </w:r>
    </w:p>
    <w:p w:rsidR="00CD7784" w:rsidRPr="00DC6930" w:rsidRDefault="00551940" w:rsidP="00DC6930">
      <w:pPr>
        <w:spacing w:line="312" w:lineRule="auto"/>
        <w:ind w:firstLineChars="200" w:firstLine="420"/>
        <w:jc w:val="left"/>
        <w:rPr>
          <w:rFonts w:ascii="宋体" w:hAnsi="宋体"/>
        </w:rPr>
      </w:pPr>
      <w:r w:rsidRPr="00DC6930">
        <w:rPr>
          <w:rFonts w:ascii="宋体" w:hAnsi="宋体" w:hint="eastAsia"/>
        </w:rPr>
        <w:t>具体老说：</w:t>
      </w:r>
    </w:p>
    <w:p w:rsidR="00CD7784" w:rsidRPr="00DC6930" w:rsidRDefault="00CD7784" w:rsidP="00DC6930">
      <w:pPr>
        <w:spacing w:line="312" w:lineRule="auto"/>
        <w:ind w:firstLineChars="200" w:firstLine="420"/>
        <w:jc w:val="left"/>
        <w:rPr>
          <w:rFonts w:ascii="宋体" w:hAnsi="宋体"/>
        </w:rPr>
      </w:pPr>
      <w:r w:rsidRPr="00DC6930">
        <w:rPr>
          <w:rFonts w:ascii="宋体" w:hAnsi="宋体" w:hint="eastAsia"/>
        </w:rPr>
        <w:t>1.制定调查方案</w:t>
      </w:r>
    </w:p>
    <w:p w:rsidR="00CD7784" w:rsidRPr="00DC6930" w:rsidRDefault="00CD7784" w:rsidP="00CD7784">
      <w:pPr>
        <w:spacing w:line="312" w:lineRule="auto"/>
        <w:jc w:val="left"/>
      </w:pPr>
      <w:r w:rsidRPr="00DC6930">
        <w:rPr>
          <w:rFonts w:hint="eastAsia"/>
        </w:rPr>
        <w:t xml:space="preserve">    </w:t>
      </w:r>
      <w:r w:rsidRPr="00DC6930">
        <w:rPr>
          <w:rFonts w:hint="eastAsia"/>
        </w:rPr>
        <w:t>调查方案包括调查范围、调查内容、调查方法、调查对象及调查表等。</w:t>
      </w:r>
    </w:p>
    <w:p w:rsidR="00CD7784" w:rsidRPr="00DC6930" w:rsidRDefault="00CD7784" w:rsidP="00CD7784">
      <w:pPr>
        <w:spacing w:line="312" w:lineRule="auto"/>
        <w:jc w:val="left"/>
        <w:rPr>
          <w:rFonts w:ascii="宋体" w:hAnsi="宋体"/>
        </w:rPr>
      </w:pPr>
      <w:r w:rsidRPr="00DC6930">
        <w:rPr>
          <w:rFonts w:eastAsia="楷体_GB2312" w:hint="eastAsia"/>
        </w:rPr>
        <w:t xml:space="preserve">   </w:t>
      </w:r>
      <w:r w:rsidRPr="00DC6930">
        <w:rPr>
          <w:rFonts w:ascii="楷体_GB2312" w:eastAsia="楷体_GB2312" w:hint="eastAsia"/>
        </w:rPr>
        <w:t xml:space="preserve"> </w:t>
      </w:r>
      <w:r w:rsidRPr="00DC6930">
        <w:rPr>
          <w:rFonts w:ascii="宋体" w:hAnsi="宋体" w:hint="eastAsia"/>
        </w:rPr>
        <w:t>（1）调查范围和内容</w:t>
      </w:r>
    </w:p>
    <w:p w:rsidR="00CD7784" w:rsidRPr="00DC6930" w:rsidRDefault="00CD7784" w:rsidP="00CD7784">
      <w:pPr>
        <w:spacing w:line="312" w:lineRule="auto"/>
        <w:jc w:val="left"/>
      </w:pPr>
      <w:r w:rsidRPr="00DC6930">
        <w:rPr>
          <w:rFonts w:hint="eastAsia"/>
        </w:rPr>
        <w:t xml:space="preserve">    </w:t>
      </w:r>
      <w:r w:rsidRPr="00DC6930">
        <w:rPr>
          <w:rFonts w:hint="eastAsia"/>
        </w:rPr>
        <w:t>调查范围包括城市行政区域内的所有城镇企业。调查内容为上一年度企业中有关职业（工种）在岗职工全年工资收入及有关情况。随着工资指导价位制度建设工作的推进，有条件的地区，还可调查普通劳动力的小时工资率。工资收入按国家有关规定口径进行统计。</w:t>
      </w:r>
    </w:p>
    <w:p w:rsidR="00CD7784" w:rsidRPr="00DC6930" w:rsidRDefault="00CD7784" w:rsidP="00CD7784">
      <w:pPr>
        <w:spacing w:line="312" w:lineRule="auto"/>
        <w:jc w:val="left"/>
        <w:rPr>
          <w:rFonts w:ascii="宋体" w:hAnsi="宋体"/>
        </w:rPr>
      </w:pPr>
      <w:r w:rsidRPr="00DC6930">
        <w:rPr>
          <w:rFonts w:eastAsia="楷体_GB2312" w:hint="eastAsia"/>
        </w:rPr>
        <w:t xml:space="preserve">    </w:t>
      </w:r>
      <w:r w:rsidRPr="00DC6930">
        <w:rPr>
          <w:rFonts w:ascii="宋体" w:hAnsi="宋体" w:hint="eastAsia"/>
        </w:rPr>
        <w:t>（2）调查方法和对象</w:t>
      </w:r>
    </w:p>
    <w:p w:rsidR="00CD7784" w:rsidRPr="00DC6930" w:rsidRDefault="00CD7784" w:rsidP="00CD7784">
      <w:pPr>
        <w:spacing w:line="312" w:lineRule="auto"/>
        <w:jc w:val="left"/>
      </w:pPr>
      <w:r w:rsidRPr="00DC6930">
        <w:rPr>
          <w:rFonts w:hint="eastAsia"/>
        </w:rPr>
        <w:t xml:space="preserve">    </w:t>
      </w:r>
      <w:r w:rsidRPr="00DC6930">
        <w:rPr>
          <w:rFonts w:hint="eastAsia"/>
        </w:rPr>
        <w:t>一般采取抽样调查方法。根据以下要求分别确定调查行业、调查企业、调查职业（工种）和调查职工。</w:t>
      </w:r>
    </w:p>
    <w:p w:rsidR="00CD7784" w:rsidRPr="00DC6930" w:rsidRDefault="00CD7784" w:rsidP="00CD7784">
      <w:pPr>
        <w:spacing w:line="312" w:lineRule="auto"/>
        <w:jc w:val="left"/>
      </w:pPr>
      <w:r w:rsidRPr="00DC6930">
        <w:rPr>
          <w:rFonts w:hint="eastAsia"/>
        </w:rPr>
        <w:t xml:space="preserve">    </w:t>
      </w:r>
      <w:r w:rsidRPr="00DC6930">
        <w:rPr>
          <w:rFonts w:hint="eastAsia"/>
          <w:em w:val="dot"/>
        </w:rPr>
        <w:t>调查行业</w:t>
      </w:r>
      <w:r w:rsidRPr="00DC6930">
        <w:rPr>
          <w:rFonts w:hint="eastAsia"/>
        </w:rPr>
        <w:t>：在</w:t>
      </w:r>
      <w:r w:rsidRPr="00DC6930">
        <w:rPr>
          <w:rFonts w:hint="eastAsia"/>
        </w:rPr>
        <w:t>16</w:t>
      </w:r>
      <w:r w:rsidRPr="00DC6930">
        <w:rPr>
          <w:rFonts w:hint="eastAsia"/>
        </w:rPr>
        <w:t>个大行业中，以农林牧渔业、采掘业、制造业、电力煤气及水的生产和供应业、建筑业、交通运输仓储及邮电通信业、批发和零售贸易餐饮业、金融保险业、房地产业、社会服务业</w:t>
      </w:r>
      <w:r w:rsidRPr="00DC6930">
        <w:rPr>
          <w:rFonts w:hint="eastAsia"/>
        </w:rPr>
        <w:t>10</w:t>
      </w:r>
      <w:r w:rsidRPr="00DC6930">
        <w:rPr>
          <w:rFonts w:hint="eastAsia"/>
        </w:rPr>
        <w:t>个行业为重点，根据本地区的产业结构进行选择，并可根据实际需要对大行业进行细化。</w:t>
      </w:r>
    </w:p>
    <w:p w:rsidR="00CD7784" w:rsidRPr="00DC6930" w:rsidRDefault="00CD7784" w:rsidP="00CD7784">
      <w:pPr>
        <w:spacing w:line="312" w:lineRule="auto"/>
        <w:jc w:val="left"/>
        <w:rPr>
          <w:rFonts w:ascii="宋体" w:hAnsi="宋体"/>
        </w:rPr>
      </w:pPr>
      <w:r w:rsidRPr="00DC6930">
        <w:rPr>
          <w:rFonts w:hint="eastAsia"/>
        </w:rPr>
        <w:t xml:space="preserve">    </w:t>
      </w:r>
      <w:r w:rsidRPr="00DC6930">
        <w:rPr>
          <w:rFonts w:ascii="宋体" w:hAnsi="宋体" w:hint="eastAsia"/>
          <w:em w:val="dot"/>
        </w:rPr>
        <w:t>调查职业</w:t>
      </w:r>
      <w:r w:rsidRPr="00DC6930">
        <w:rPr>
          <w:rFonts w:ascii="宋体" w:hAnsi="宋体" w:hint="eastAsia"/>
        </w:rPr>
        <w:t>（</w:t>
      </w:r>
      <w:r w:rsidRPr="00DC6930">
        <w:rPr>
          <w:rFonts w:ascii="宋体" w:hAnsi="宋体" w:hint="eastAsia"/>
          <w:em w:val="dot"/>
        </w:rPr>
        <w:t>工种</w:t>
      </w:r>
      <w:r w:rsidRPr="00DC6930">
        <w:rPr>
          <w:rFonts w:ascii="宋体" w:hAnsi="宋体" w:hint="eastAsia"/>
        </w:rPr>
        <w:t>）：要根据当地产业结构来确定，特别注重选择通用的或市场上流动性较强的职业（工种）。职业的名称、代码要按照《中华人民共和国职业分类大典》和我部编制的《劳动力市场职业分类与代码》进行规范，保证职业分类的统一化和标准化。</w:t>
      </w:r>
    </w:p>
    <w:p w:rsidR="00CD7784" w:rsidRPr="00DC6930" w:rsidRDefault="00CD7784" w:rsidP="00CD7784">
      <w:pPr>
        <w:spacing w:line="312" w:lineRule="auto"/>
        <w:jc w:val="left"/>
        <w:rPr>
          <w:rFonts w:ascii="宋体" w:hAnsi="宋体"/>
        </w:rPr>
      </w:pPr>
      <w:r w:rsidRPr="00DC6930">
        <w:rPr>
          <w:rFonts w:ascii="宋体" w:hAnsi="宋体" w:hint="eastAsia"/>
        </w:rPr>
        <w:t xml:space="preserve">    </w:t>
      </w:r>
      <w:r w:rsidRPr="00DC6930">
        <w:rPr>
          <w:rFonts w:ascii="宋体" w:hAnsi="宋体" w:hint="eastAsia"/>
          <w:em w:val="dot"/>
        </w:rPr>
        <w:t>调查企业</w:t>
      </w:r>
      <w:r w:rsidRPr="00DC6930">
        <w:rPr>
          <w:rFonts w:ascii="宋体" w:hAnsi="宋体" w:hint="eastAsia"/>
        </w:rPr>
        <w:t>按以下方法确定：在选定的行业中，将企业（应为生产经营正常的企业）按上年职工平均工资水平从高到低排列，采取等距抽样办法抽取企业。为保证调查结果有代表性，应覆盖各</w:t>
      </w:r>
      <w:r w:rsidRPr="00DC6930">
        <w:rPr>
          <w:rFonts w:ascii="宋体" w:hAnsi="宋体" w:hint="eastAsia"/>
          <w:color w:val="000000"/>
        </w:rPr>
        <w:t>类型企业，其中非国有企业应占较大比例，具体比例各城市根据当地非国有经济发展程度确定。若个别行业经济类型有明显偏差，可适当调整。35个大中城市调查企业户数应不少于200户，其他城市不少于100户。要根据当地产业结构确定调查企业在行业间的分布，具体可通过改变每一行业企业间的间距增加调查企业户数。调查企业确定后，年度间应相对固定。</w:t>
      </w:r>
    </w:p>
    <w:p w:rsidR="00CD7784" w:rsidRPr="00DC6930" w:rsidRDefault="00CD7784" w:rsidP="00CD7784">
      <w:pPr>
        <w:spacing w:line="312" w:lineRule="auto"/>
        <w:ind w:firstLine="420"/>
        <w:jc w:val="left"/>
        <w:rPr>
          <w:rFonts w:ascii="宋体" w:hAnsi="宋体"/>
        </w:rPr>
      </w:pPr>
      <w:r w:rsidRPr="00DC6930">
        <w:rPr>
          <w:rFonts w:ascii="宋体" w:hAnsi="宋体" w:hint="eastAsia"/>
          <w:em w:val="dot"/>
        </w:rPr>
        <w:t>调查职工</w:t>
      </w:r>
      <w:r w:rsidRPr="00DC6930">
        <w:rPr>
          <w:rFonts w:ascii="宋体" w:hAnsi="宋体" w:hint="eastAsia"/>
        </w:rPr>
        <w:t>：按规定的抽样方法抽取部分职工进行调查，填写表3-1</w:t>
      </w:r>
      <w:r w:rsidR="00551940" w:rsidRPr="00DC6930">
        <w:rPr>
          <w:rFonts w:ascii="宋体" w:hAnsi="宋体" w:hint="eastAsia"/>
        </w:rPr>
        <w:t>《企业在岗职工工资调查表》</w:t>
      </w:r>
      <w:r w:rsidRPr="00DC6930">
        <w:rPr>
          <w:rFonts w:ascii="宋体" w:hAnsi="宋体" w:hint="eastAsia"/>
        </w:rPr>
        <w:t>。</w:t>
      </w:r>
    </w:p>
    <w:p w:rsidR="00CD7784" w:rsidRPr="00DC6930" w:rsidRDefault="00CD7784" w:rsidP="00DC6930">
      <w:pPr>
        <w:jc w:val="left"/>
        <w:rPr>
          <w:rFonts w:ascii="宋体" w:hAnsi="宋体"/>
        </w:rPr>
      </w:pPr>
      <w:r w:rsidRPr="00DC6930">
        <w:rPr>
          <w:rFonts w:ascii="宋体" w:hAnsi="宋体" w:hint="eastAsia"/>
        </w:rPr>
        <w:lastRenderedPageBreak/>
        <w:t xml:space="preserve">    2.实施调查</w:t>
      </w:r>
    </w:p>
    <w:p w:rsidR="00CD7784" w:rsidRPr="00DC6930" w:rsidRDefault="00CD7784" w:rsidP="00DC6930">
      <w:pPr>
        <w:ind w:firstLine="420"/>
        <w:jc w:val="left"/>
        <w:rPr>
          <w:rFonts w:ascii="宋体" w:hAnsi="宋体"/>
        </w:rPr>
      </w:pPr>
      <w:r w:rsidRPr="00DC6930">
        <w:rPr>
          <w:rFonts w:ascii="宋体" w:hAnsi="宋体" w:hint="eastAsia"/>
        </w:rPr>
        <w:t>在确定的调查企业中，根据《企业在岗职工工资调查表》的要求进行调查，采集有关数据、资料。调查应在每年的第一季度完成。</w:t>
      </w:r>
    </w:p>
    <w:p w:rsidR="00CD7784" w:rsidRPr="00DC6930" w:rsidRDefault="00CD7784" w:rsidP="00DC6930">
      <w:pPr>
        <w:ind w:firstLine="420"/>
        <w:jc w:val="left"/>
        <w:rPr>
          <w:rFonts w:ascii="宋体" w:hAnsi="宋体"/>
        </w:rPr>
      </w:pPr>
      <w:r w:rsidRPr="00DC6930">
        <w:rPr>
          <w:rFonts w:ascii="宋体" w:hAnsi="宋体" w:hint="eastAsia"/>
        </w:rPr>
        <w:t>3.汇总分析、制定工资指导价位</w:t>
      </w:r>
    </w:p>
    <w:p w:rsidR="00CD7784" w:rsidRPr="00DC6930" w:rsidRDefault="00CD7784" w:rsidP="00DC6930">
      <w:pPr>
        <w:jc w:val="left"/>
      </w:pPr>
      <w:r w:rsidRPr="00DC6930">
        <w:rPr>
          <w:rFonts w:ascii="楷体_GB2312" w:eastAsia="楷体_GB2312" w:hint="eastAsia"/>
        </w:rPr>
        <w:t xml:space="preserve"> </w:t>
      </w:r>
      <w:r w:rsidRPr="00DC6930">
        <w:rPr>
          <w:rFonts w:hint="eastAsia"/>
        </w:rPr>
        <w:t xml:space="preserve">   </w:t>
      </w:r>
      <w:r w:rsidRPr="00DC6930">
        <w:rPr>
          <w:rFonts w:hint="eastAsia"/>
        </w:rPr>
        <w:t>将同一职业（工种）的全部调查职工工资收入</w:t>
      </w:r>
      <w:r w:rsidRPr="00DC6930">
        <w:rPr>
          <w:rFonts w:hint="eastAsia"/>
          <w:em w:val="dot"/>
        </w:rPr>
        <w:t>从高到低</w:t>
      </w:r>
      <w:r w:rsidRPr="00DC6930">
        <w:rPr>
          <w:rFonts w:hint="eastAsia"/>
        </w:rPr>
        <w:t>进行排列，按下列方法分别确定本职业（工种）工资指导价位的高位数、中位数和低位数。</w:t>
      </w:r>
    </w:p>
    <w:p w:rsidR="00CD7784" w:rsidRPr="00DC6930" w:rsidRDefault="00CD7784" w:rsidP="00DC6930">
      <w:pPr>
        <w:jc w:val="left"/>
      </w:pPr>
      <w:r w:rsidRPr="00DC6930">
        <w:rPr>
          <w:rFonts w:hint="eastAsia"/>
        </w:rPr>
        <w:t xml:space="preserve">  </w:t>
      </w:r>
      <w:r w:rsidRPr="00DC6930">
        <w:rPr>
          <w:rFonts w:hint="eastAsia"/>
          <w:em w:val="dot"/>
        </w:rPr>
        <w:t xml:space="preserve">  </w:t>
      </w:r>
      <w:r w:rsidRPr="00DC6930">
        <w:rPr>
          <w:rFonts w:hint="eastAsia"/>
        </w:rPr>
        <w:t>高位数：工资收入数列中前</w:t>
      </w:r>
      <w:r w:rsidRPr="00DC6930">
        <w:rPr>
          <w:rFonts w:hint="eastAsia"/>
        </w:rPr>
        <w:t>5%</w:t>
      </w:r>
      <w:r w:rsidRPr="00DC6930">
        <w:rPr>
          <w:rFonts w:hint="eastAsia"/>
        </w:rPr>
        <w:t>的数据的算术平均数。</w:t>
      </w:r>
    </w:p>
    <w:p w:rsidR="00CD7784" w:rsidRPr="00DC6930" w:rsidRDefault="00CD7784" w:rsidP="00DC6930">
      <w:pPr>
        <w:jc w:val="left"/>
      </w:pPr>
      <w:r w:rsidRPr="00DC6930">
        <w:rPr>
          <w:rFonts w:hint="eastAsia"/>
        </w:rPr>
        <w:t xml:space="preserve">    </w:t>
      </w:r>
      <w:r w:rsidRPr="00DC6930">
        <w:rPr>
          <w:rFonts w:hint="eastAsia"/>
        </w:rPr>
        <w:t>中位数：处于工资收入数列中间位置的数值。确定中位数的计算方法：中位数位置</w:t>
      </w:r>
      <w:r w:rsidRPr="00DC6930">
        <w:rPr>
          <w:rFonts w:hint="eastAsia"/>
        </w:rPr>
        <w:t>=</w:t>
      </w:r>
      <w:r w:rsidRPr="00DC6930">
        <w:rPr>
          <w:rFonts w:hint="eastAsia"/>
        </w:rPr>
        <w:t>（</w:t>
      </w:r>
      <w:r w:rsidRPr="00DC6930">
        <w:t>n+1</w:t>
      </w:r>
      <w:r w:rsidRPr="00DC6930">
        <w:rPr>
          <w:rFonts w:hint="eastAsia"/>
        </w:rPr>
        <w:t>）</w:t>
      </w:r>
      <w:r w:rsidRPr="00DC6930">
        <w:t>/2</w:t>
      </w:r>
      <w:r w:rsidRPr="00DC6930">
        <w:rPr>
          <w:rFonts w:hint="eastAsia"/>
        </w:rPr>
        <w:t>，其中</w:t>
      </w:r>
      <w:r w:rsidRPr="00DC6930">
        <w:t>n</w:t>
      </w:r>
      <w:r w:rsidRPr="00DC6930">
        <w:rPr>
          <w:rFonts w:hint="eastAsia"/>
        </w:rPr>
        <w:t>为同一职业（工种）工资收入数列的项数。若</w:t>
      </w:r>
      <w:r w:rsidRPr="00DC6930">
        <w:t>n</w:t>
      </w:r>
      <w:r w:rsidRPr="00DC6930">
        <w:rPr>
          <w:rFonts w:hint="eastAsia"/>
        </w:rPr>
        <w:t>是奇数，则处于数列中间位置的工资收入数值就是中位数；若</w:t>
      </w:r>
      <w:r w:rsidRPr="00DC6930">
        <w:t>n</w:t>
      </w:r>
      <w:r w:rsidRPr="00DC6930">
        <w:rPr>
          <w:rFonts w:hint="eastAsia"/>
        </w:rPr>
        <w:t>是偶数，则处于中间位置相临的两个工资收入数值的算术平均数为中位数。</w:t>
      </w:r>
    </w:p>
    <w:p w:rsidR="00CD7784" w:rsidRPr="00DC6930" w:rsidRDefault="00CD7784" w:rsidP="00CD7784">
      <w:pPr>
        <w:spacing w:line="312" w:lineRule="auto"/>
        <w:jc w:val="left"/>
      </w:pPr>
      <w:r w:rsidRPr="00DC6930">
        <w:rPr>
          <w:rFonts w:hint="eastAsia"/>
        </w:rPr>
        <w:t xml:space="preserve">    </w:t>
      </w:r>
      <w:r w:rsidRPr="00DC6930">
        <w:rPr>
          <w:rFonts w:hint="eastAsia"/>
        </w:rPr>
        <w:t>低位数：工资收入数列中后</w:t>
      </w:r>
      <w:r w:rsidRPr="00DC6930">
        <w:rPr>
          <w:rFonts w:hint="eastAsia"/>
        </w:rPr>
        <w:t>5%</w:t>
      </w:r>
      <w:r w:rsidRPr="00DC6930">
        <w:rPr>
          <w:rFonts w:hint="eastAsia"/>
        </w:rPr>
        <w:t>的数据的算术平均数。</w:t>
      </w:r>
    </w:p>
    <w:p w:rsidR="00CD7784" w:rsidRPr="00DC6930" w:rsidRDefault="00CD7784" w:rsidP="00CD7784">
      <w:pPr>
        <w:spacing w:line="312" w:lineRule="auto"/>
        <w:jc w:val="left"/>
      </w:pPr>
      <w:r w:rsidRPr="00DC6930">
        <w:rPr>
          <w:rFonts w:hint="eastAsia"/>
        </w:rPr>
        <w:t xml:space="preserve">    </w:t>
      </w:r>
      <w:r w:rsidRPr="00DC6930">
        <w:rPr>
          <w:rFonts w:hint="eastAsia"/>
        </w:rPr>
        <w:t>对有关数据进行检查、分析及做必要调整后，制定有关职业（工种）工资指导价位。每一职业（工种）工资指导价位应分为高位数、中位数和低位数三档，由国家规定职业资格的职业（工种）还应按技术等级进行划分。</w:t>
      </w:r>
    </w:p>
    <w:p w:rsidR="00CD7784" w:rsidRPr="00DC6930" w:rsidRDefault="00CD7784" w:rsidP="00CD7784">
      <w:pPr>
        <w:spacing w:line="312" w:lineRule="auto"/>
        <w:ind w:firstLine="435"/>
        <w:jc w:val="left"/>
      </w:pPr>
      <w:r w:rsidRPr="00DC6930">
        <w:rPr>
          <w:rFonts w:hint="eastAsia"/>
        </w:rPr>
        <w:t>可根据实际需要，按行业、经济类型等对有关数据进行分析整理后，制定分行业、经济类型的工资指导价位。</w:t>
      </w:r>
    </w:p>
    <w:p w:rsidR="00CD7784" w:rsidRPr="00DC6930" w:rsidRDefault="00CD7784" w:rsidP="00CD7784">
      <w:pPr>
        <w:spacing w:line="312" w:lineRule="auto"/>
        <w:ind w:firstLine="420"/>
        <w:jc w:val="left"/>
        <w:rPr>
          <w:rFonts w:ascii="黑体" w:eastAsia="黑体" w:hAnsi="黑体"/>
        </w:rPr>
      </w:pPr>
      <w:r w:rsidRPr="00DC6930">
        <w:rPr>
          <w:rFonts w:ascii="黑体" w:eastAsia="黑体" w:hAnsi="黑体" w:hint="eastAsia"/>
        </w:rPr>
        <w:t>三、人工成本预测预警制度的主要内容是什么？</w:t>
      </w:r>
    </w:p>
    <w:p w:rsidR="00551940" w:rsidRPr="00DC6930" w:rsidRDefault="00551940" w:rsidP="00551940">
      <w:pPr>
        <w:spacing w:line="312" w:lineRule="auto"/>
        <w:ind w:firstLine="435"/>
        <w:jc w:val="left"/>
        <w:rPr>
          <w:rFonts w:asciiTheme="minorEastAsia" w:hAnsiTheme="minorEastAsia"/>
        </w:rPr>
      </w:pPr>
      <w:r w:rsidRPr="00DC6930">
        <w:rPr>
          <w:rFonts w:ascii="黑体" w:eastAsia="黑体" w:hAnsi="黑体" w:hint="eastAsia"/>
        </w:rPr>
        <w:t>答：</w:t>
      </w:r>
      <w:r w:rsidRPr="00DC6930">
        <w:rPr>
          <w:rFonts w:asciiTheme="minorEastAsia" w:hAnsiTheme="minorEastAsia" w:hint="eastAsia"/>
        </w:rPr>
        <w:t>《人工成本预测预警制度》，其主要内容包括：</w:t>
      </w:r>
    </w:p>
    <w:p w:rsidR="00551940" w:rsidRPr="00DC6930" w:rsidRDefault="00551940" w:rsidP="00551940">
      <w:pPr>
        <w:spacing w:line="312" w:lineRule="auto"/>
        <w:jc w:val="left"/>
        <w:rPr>
          <w:rFonts w:asciiTheme="minorEastAsia" w:hAnsiTheme="minorEastAsia"/>
        </w:rPr>
      </w:pPr>
      <w:r w:rsidRPr="00DC6930">
        <w:rPr>
          <w:rFonts w:asciiTheme="minorEastAsia" w:hAnsiTheme="minorEastAsia" w:hint="eastAsia"/>
        </w:rPr>
        <w:t xml:space="preserve">    （一）发布行业人工成本状况</w:t>
      </w:r>
    </w:p>
    <w:p w:rsidR="00551940" w:rsidRPr="00DC6930" w:rsidRDefault="00551940" w:rsidP="00551940">
      <w:pPr>
        <w:spacing w:line="312" w:lineRule="auto"/>
        <w:ind w:firstLine="435"/>
        <w:jc w:val="left"/>
        <w:rPr>
          <w:rFonts w:asciiTheme="minorEastAsia" w:hAnsiTheme="minorEastAsia"/>
        </w:rPr>
      </w:pPr>
      <w:r w:rsidRPr="00DC6930">
        <w:rPr>
          <w:rFonts w:asciiTheme="minorEastAsia" w:hAnsiTheme="minorEastAsia" w:hint="eastAsia"/>
        </w:rPr>
        <w:t>地方劳动保障行政部门于每年初对地方所属企业上年人工成本状况进行调查，在整理、汇总、分析的基础上，于当年6月底前向全社会发布包括平均人工成本、人工成本占总成本比重、劳动分配率、人事费用率等指标在内的上年行业人工成本基础数据。</w:t>
      </w:r>
    </w:p>
    <w:p w:rsidR="00551940" w:rsidRPr="00DC6930" w:rsidRDefault="00551940" w:rsidP="00551940">
      <w:pPr>
        <w:spacing w:line="312" w:lineRule="auto"/>
        <w:jc w:val="left"/>
        <w:rPr>
          <w:rFonts w:asciiTheme="minorEastAsia" w:hAnsiTheme="minorEastAsia"/>
        </w:rPr>
      </w:pPr>
      <w:r w:rsidRPr="00DC6930">
        <w:rPr>
          <w:rFonts w:asciiTheme="minorEastAsia" w:hAnsiTheme="minorEastAsia" w:hint="eastAsia"/>
        </w:rPr>
        <w:t xml:space="preserve">    （二）企业人工成本预警</w:t>
      </w:r>
    </w:p>
    <w:p w:rsidR="00551940" w:rsidRPr="00DC6930" w:rsidRDefault="00551940" w:rsidP="00551940">
      <w:pPr>
        <w:spacing w:line="312" w:lineRule="auto"/>
        <w:ind w:firstLine="437"/>
        <w:jc w:val="left"/>
        <w:rPr>
          <w:rFonts w:asciiTheme="minorEastAsia" w:hAnsiTheme="minorEastAsia"/>
        </w:rPr>
      </w:pPr>
      <w:r w:rsidRPr="00DC6930">
        <w:rPr>
          <w:rFonts w:asciiTheme="minorEastAsia" w:hAnsiTheme="minorEastAsia" w:hint="eastAsia"/>
        </w:rPr>
        <w:t>企业人工成本预警是宏观人工成本管理工作的重要内容，市、区、县劳动保障部门每年将管辖范围内人工成本占总成本比重、劳动分配率、人事费用率三项指标超过行业平均水平的企业发出预警通知。同时，市劳动保障部门将在行业管理部门的协助下，研究制定更加完善的人工成本预警线，以进一步提高人工成本预警的科学性。</w:t>
      </w:r>
    </w:p>
    <w:p w:rsidR="00CD7784" w:rsidRPr="00DC6930" w:rsidRDefault="00CD7784" w:rsidP="00CD7784">
      <w:pPr>
        <w:spacing w:line="312" w:lineRule="auto"/>
        <w:ind w:firstLine="420"/>
        <w:jc w:val="left"/>
        <w:rPr>
          <w:rFonts w:ascii="黑体" w:eastAsia="黑体" w:hAnsi="黑体"/>
        </w:rPr>
      </w:pPr>
      <w:r w:rsidRPr="00DC6930">
        <w:rPr>
          <w:rFonts w:ascii="黑体" w:eastAsia="黑体" w:hAnsi="黑体" w:hint="eastAsia"/>
        </w:rPr>
        <w:t>四、《最低工资规定》关于最低工资的定义是什么？</w:t>
      </w:r>
    </w:p>
    <w:p w:rsidR="00551940" w:rsidRPr="00DC6930" w:rsidRDefault="00551940" w:rsidP="00551940">
      <w:pPr>
        <w:spacing w:line="312" w:lineRule="auto"/>
        <w:jc w:val="left"/>
        <w:rPr>
          <w:rFonts w:eastAsia="黑体"/>
          <w:color w:val="000000"/>
        </w:rPr>
      </w:pPr>
      <w:r w:rsidRPr="00DC6930">
        <w:rPr>
          <w:rFonts w:hint="eastAsia"/>
          <w:color w:val="000000"/>
        </w:rPr>
        <w:t xml:space="preserve">    </w:t>
      </w:r>
      <w:r w:rsidRPr="00DC6930">
        <w:rPr>
          <w:rFonts w:hint="eastAsia"/>
          <w:color w:val="000000"/>
        </w:rPr>
        <w:t>马克思在《雇佣劳动与资本》一文中对最低工资做了如下解释：“简单劳动的生产费用就是维持工人生存和延续工人后代的费用。这种维持生存和延续后代的费用的价格就是工资。这样决定的工资就叫做最</w:t>
      </w:r>
      <w:r w:rsidRPr="00DC6930">
        <w:rPr>
          <w:rFonts w:hint="eastAsia"/>
          <w:color w:val="000000"/>
        </w:rPr>
        <w:lastRenderedPageBreak/>
        <w:t>低工资。”</w:t>
      </w:r>
      <w:r w:rsidRPr="00DC6930">
        <w:rPr>
          <w:rStyle w:val="ad"/>
          <w:color w:val="000000"/>
        </w:rPr>
        <w:footnoteReference w:id="1"/>
      </w:r>
      <w:r w:rsidRPr="00DC6930">
        <w:rPr>
          <w:rFonts w:hint="eastAsia"/>
          <w:color w:val="000000"/>
        </w:rPr>
        <w:t>这是马克思对资本主义制度下最低工资的表述。资本主义最低工资，说得简单一些，就是简单劳动力价格。</w:t>
      </w:r>
    </w:p>
    <w:p w:rsidR="00551940" w:rsidRPr="00DC6930" w:rsidRDefault="00551940" w:rsidP="00551940">
      <w:pPr>
        <w:spacing w:line="312" w:lineRule="auto"/>
      </w:pPr>
      <w:r w:rsidRPr="00DC6930">
        <w:rPr>
          <w:rFonts w:hint="eastAsia"/>
        </w:rPr>
        <w:t xml:space="preserve">    </w:t>
      </w:r>
      <w:r w:rsidRPr="00DC6930">
        <w:rPr>
          <w:rFonts w:hint="eastAsia"/>
          <w:color w:val="000000"/>
        </w:rPr>
        <w:t>最低工资就是工人生存和延续后代费用的价格。其构成包括：维持工人自身生存所必需的生活资料费用；延续工人后代所必需的生活费用；一定的教育和训练费用。</w:t>
      </w:r>
    </w:p>
    <w:p w:rsidR="00CD7784" w:rsidRPr="00DC6930" w:rsidRDefault="00CD7784" w:rsidP="00CD7784">
      <w:pPr>
        <w:spacing w:line="312" w:lineRule="auto"/>
        <w:ind w:firstLine="420"/>
        <w:jc w:val="left"/>
        <w:rPr>
          <w:rFonts w:ascii="黑体" w:eastAsia="黑体" w:hAnsi="黑体"/>
        </w:rPr>
      </w:pPr>
      <w:r w:rsidRPr="00DC6930">
        <w:rPr>
          <w:rFonts w:ascii="黑体" w:eastAsia="黑体" w:hAnsi="黑体" w:hint="eastAsia"/>
        </w:rPr>
        <w:t>五、按现行规定，哪些项目的支付不能作为最低工资的组成部分？</w:t>
      </w:r>
    </w:p>
    <w:p w:rsidR="00551940" w:rsidRPr="00DC6930" w:rsidRDefault="00551940" w:rsidP="00551940">
      <w:pPr>
        <w:spacing w:line="312" w:lineRule="auto"/>
        <w:ind w:firstLine="420"/>
        <w:jc w:val="left"/>
        <w:rPr>
          <w:color w:val="000000"/>
        </w:rPr>
      </w:pPr>
      <w:r w:rsidRPr="00DC6930">
        <w:rPr>
          <w:rFonts w:hint="eastAsia"/>
          <w:color w:val="000000"/>
        </w:rPr>
        <w:t>最低工资应包括哪些收入项目尚无详细明文规定，但《企业最低工资规定》和《关于实施最低工资保障的通知》曾明确规定，下列各项不作为最低工资的组成部分：</w:t>
      </w:r>
    </w:p>
    <w:p w:rsidR="00551940" w:rsidRPr="00DC6930" w:rsidRDefault="00551940" w:rsidP="00551940">
      <w:pPr>
        <w:spacing w:line="312" w:lineRule="auto"/>
        <w:jc w:val="left"/>
        <w:rPr>
          <w:color w:val="000000"/>
        </w:rPr>
      </w:pPr>
      <w:r w:rsidRPr="00DC6930">
        <w:rPr>
          <w:rFonts w:hint="eastAsia"/>
        </w:rPr>
        <w:t xml:space="preserve">    </w:t>
      </w:r>
      <w:r w:rsidRPr="00DC6930">
        <w:rPr>
          <w:rFonts w:hint="eastAsia"/>
          <w:color w:val="000000"/>
        </w:rPr>
        <w:t>（</w:t>
      </w:r>
      <w:r w:rsidRPr="00DC6930">
        <w:rPr>
          <w:rFonts w:hint="eastAsia"/>
          <w:color w:val="000000"/>
        </w:rPr>
        <w:t>1</w:t>
      </w:r>
      <w:r w:rsidRPr="00DC6930">
        <w:rPr>
          <w:rFonts w:hint="eastAsia"/>
          <w:color w:val="000000"/>
        </w:rPr>
        <w:t>）加班加点工资；</w:t>
      </w:r>
    </w:p>
    <w:p w:rsidR="00551940" w:rsidRPr="00DC6930" w:rsidRDefault="00551940" w:rsidP="00551940">
      <w:pPr>
        <w:spacing w:line="312" w:lineRule="auto"/>
        <w:jc w:val="left"/>
        <w:rPr>
          <w:color w:val="000000"/>
        </w:rPr>
      </w:pPr>
      <w:r w:rsidRPr="00DC6930">
        <w:rPr>
          <w:rFonts w:hint="eastAsia"/>
        </w:rPr>
        <w:t xml:space="preserve">    </w:t>
      </w:r>
      <w:r w:rsidRPr="00DC6930">
        <w:rPr>
          <w:rFonts w:hint="eastAsia"/>
          <w:color w:val="000000"/>
        </w:rPr>
        <w:t>（</w:t>
      </w:r>
      <w:r w:rsidRPr="00DC6930">
        <w:rPr>
          <w:rFonts w:hint="eastAsia"/>
          <w:color w:val="000000"/>
        </w:rPr>
        <w:t>2</w:t>
      </w:r>
      <w:r w:rsidRPr="00DC6930">
        <w:rPr>
          <w:rFonts w:hint="eastAsia"/>
          <w:color w:val="000000"/>
        </w:rPr>
        <w:t>）中班、夜班、高温、低温、井下、有毒有害等特殊工作环境、条件下的津贴；</w:t>
      </w:r>
    </w:p>
    <w:p w:rsidR="00551940" w:rsidRPr="00DC6930" w:rsidRDefault="00551940" w:rsidP="00551940">
      <w:pPr>
        <w:spacing w:line="312" w:lineRule="auto"/>
        <w:jc w:val="left"/>
        <w:rPr>
          <w:color w:val="000000"/>
        </w:rPr>
      </w:pPr>
      <w:r w:rsidRPr="00DC6930">
        <w:rPr>
          <w:rFonts w:hint="eastAsia"/>
        </w:rPr>
        <w:t xml:space="preserve">    </w:t>
      </w:r>
      <w:r w:rsidRPr="00DC6930">
        <w:rPr>
          <w:rFonts w:hint="eastAsia"/>
          <w:color w:val="000000"/>
        </w:rPr>
        <w:t>（</w:t>
      </w:r>
      <w:r w:rsidRPr="00DC6930">
        <w:rPr>
          <w:rFonts w:hint="eastAsia"/>
          <w:color w:val="000000"/>
        </w:rPr>
        <w:t>3</w:t>
      </w:r>
      <w:r w:rsidRPr="00DC6930">
        <w:rPr>
          <w:rFonts w:hint="eastAsia"/>
          <w:color w:val="000000"/>
        </w:rPr>
        <w:t>）国家法律和政策规定的劳动者保险、福利待遇；</w:t>
      </w:r>
    </w:p>
    <w:p w:rsidR="00551940" w:rsidRPr="00DC6930" w:rsidRDefault="00551940" w:rsidP="00551940">
      <w:pPr>
        <w:spacing w:line="312" w:lineRule="auto"/>
        <w:jc w:val="left"/>
        <w:rPr>
          <w:color w:val="000000"/>
        </w:rPr>
      </w:pPr>
      <w:r w:rsidRPr="00DC6930">
        <w:rPr>
          <w:rFonts w:hint="eastAsia"/>
        </w:rPr>
        <w:t xml:space="preserve">    </w:t>
      </w:r>
      <w:r w:rsidRPr="00DC6930">
        <w:rPr>
          <w:rFonts w:hint="eastAsia"/>
          <w:color w:val="000000"/>
        </w:rPr>
        <w:t>（</w:t>
      </w:r>
      <w:r w:rsidRPr="00DC6930">
        <w:rPr>
          <w:rFonts w:hint="eastAsia"/>
          <w:color w:val="000000"/>
        </w:rPr>
        <w:t>4</w:t>
      </w:r>
      <w:r w:rsidRPr="00DC6930">
        <w:rPr>
          <w:rFonts w:hint="eastAsia"/>
          <w:color w:val="000000"/>
        </w:rPr>
        <w:t>）用人单位通过贴补伙食、住房等支付给劳动者的非货币性收入。</w:t>
      </w:r>
    </w:p>
    <w:p w:rsidR="00551940" w:rsidRPr="00DC6930" w:rsidRDefault="00551940" w:rsidP="00551940">
      <w:pPr>
        <w:spacing w:line="312" w:lineRule="auto"/>
        <w:ind w:firstLine="420"/>
        <w:jc w:val="left"/>
        <w:rPr>
          <w:color w:val="000000"/>
        </w:rPr>
      </w:pPr>
      <w:r w:rsidRPr="00DC6930">
        <w:rPr>
          <w:rFonts w:hint="eastAsia"/>
        </w:rPr>
        <w:t xml:space="preserve"> </w:t>
      </w:r>
      <w:r w:rsidRPr="00DC6930">
        <w:rPr>
          <w:rFonts w:hint="eastAsia"/>
          <w:color w:val="000000"/>
        </w:rPr>
        <w:t>劳部发</w:t>
      </w:r>
      <w:r w:rsidRPr="00DC6930">
        <w:rPr>
          <w:rFonts w:hint="eastAsia"/>
          <w:iCs/>
          <w:color w:val="000000"/>
        </w:rPr>
        <w:t>[1995]309</w:t>
      </w:r>
      <w:r w:rsidRPr="00DC6930">
        <w:rPr>
          <w:rFonts w:hint="eastAsia"/>
          <w:color w:val="000000"/>
        </w:rPr>
        <w:t>号文印发的《关于贯彻执行〈中华人民共和国劳动法〉若干问题的意见》第</w:t>
      </w:r>
      <w:r w:rsidRPr="00DC6930">
        <w:rPr>
          <w:rFonts w:hint="eastAsia"/>
          <w:color w:val="000000"/>
        </w:rPr>
        <w:t>54</w:t>
      </w:r>
      <w:r w:rsidRPr="00DC6930">
        <w:rPr>
          <w:rFonts w:hint="eastAsia"/>
          <w:color w:val="000000"/>
        </w:rPr>
        <w:t>条指出，“以货币形式支付的住房和用人单位支付的伙食补贴”亦不包括在最低工资之内。</w:t>
      </w:r>
    </w:p>
    <w:p w:rsidR="00551940" w:rsidRPr="00DC6930" w:rsidRDefault="00551940" w:rsidP="00551940">
      <w:pPr>
        <w:spacing w:line="312" w:lineRule="auto"/>
        <w:ind w:firstLine="435"/>
        <w:jc w:val="left"/>
      </w:pPr>
      <w:r w:rsidRPr="00DC6930">
        <w:rPr>
          <w:rFonts w:hint="eastAsia"/>
        </w:rPr>
        <w:t>《最低工资规定》：在劳动者提供正常劳动的情况下，用人单位应支付给劳动者的工资在剔除下列各项以后，不得低于当地最低工资标准：</w:t>
      </w:r>
    </w:p>
    <w:p w:rsidR="00551940" w:rsidRPr="00DC6930" w:rsidRDefault="00551940" w:rsidP="00551940">
      <w:pPr>
        <w:spacing w:line="312" w:lineRule="auto"/>
        <w:ind w:firstLine="420"/>
        <w:jc w:val="left"/>
      </w:pPr>
      <w:r w:rsidRPr="00DC6930">
        <w:rPr>
          <w:rFonts w:hint="eastAsia"/>
        </w:rPr>
        <w:t>（</w:t>
      </w:r>
      <w:r w:rsidRPr="00DC6930">
        <w:rPr>
          <w:rFonts w:hint="eastAsia"/>
        </w:rPr>
        <w:t>1</w:t>
      </w:r>
      <w:r w:rsidRPr="00DC6930">
        <w:rPr>
          <w:rFonts w:hint="eastAsia"/>
        </w:rPr>
        <w:t>）延长工作时间工资；</w:t>
      </w:r>
    </w:p>
    <w:p w:rsidR="00551940" w:rsidRPr="00DC6930" w:rsidRDefault="00551940" w:rsidP="00551940">
      <w:pPr>
        <w:spacing w:line="312" w:lineRule="auto"/>
        <w:jc w:val="left"/>
      </w:pPr>
      <w:r w:rsidRPr="00DC6930">
        <w:rPr>
          <w:rFonts w:hint="eastAsia"/>
        </w:rPr>
        <w:t xml:space="preserve">    </w:t>
      </w:r>
      <w:r w:rsidRPr="00DC6930">
        <w:rPr>
          <w:rFonts w:hint="eastAsia"/>
        </w:rPr>
        <w:t>（</w:t>
      </w:r>
      <w:r w:rsidRPr="00DC6930">
        <w:rPr>
          <w:rFonts w:hint="eastAsia"/>
        </w:rPr>
        <w:t>2</w:t>
      </w:r>
      <w:r w:rsidRPr="00DC6930">
        <w:rPr>
          <w:rFonts w:hint="eastAsia"/>
        </w:rPr>
        <w:t>）中班、夜班、高温、低温、井下、有毒有害等特殊工作环境、条件下的津贴；</w:t>
      </w:r>
    </w:p>
    <w:p w:rsidR="00551940" w:rsidRPr="00DC6930" w:rsidRDefault="00551940" w:rsidP="00551940">
      <w:pPr>
        <w:spacing w:line="312" w:lineRule="auto"/>
        <w:jc w:val="left"/>
      </w:pPr>
      <w:r w:rsidRPr="00DC6930">
        <w:rPr>
          <w:rFonts w:hint="eastAsia"/>
        </w:rPr>
        <w:t xml:space="preserve">    </w:t>
      </w:r>
      <w:r w:rsidRPr="00DC6930">
        <w:rPr>
          <w:rFonts w:hint="eastAsia"/>
        </w:rPr>
        <w:t>（</w:t>
      </w:r>
      <w:r w:rsidRPr="00DC6930">
        <w:rPr>
          <w:rFonts w:hint="eastAsia"/>
        </w:rPr>
        <w:t>3</w:t>
      </w:r>
      <w:r w:rsidRPr="00DC6930">
        <w:rPr>
          <w:rFonts w:hint="eastAsia"/>
        </w:rPr>
        <w:t>）法律、法规和国家规定的劳动者福利待遇等。</w:t>
      </w:r>
    </w:p>
    <w:p w:rsidR="00551940" w:rsidRPr="00DC6930" w:rsidRDefault="00551940" w:rsidP="00551940">
      <w:pPr>
        <w:spacing w:line="312" w:lineRule="auto"/>
        <w:ind w:firstLine="420"/>
        <w:jc w:val="left"/>
        <w:rPr>
          <w:color w:val="000000"/>
        </w:rPr>
      </w:pPr>
      <w:r w:rsidRPr="00DC6930">
        <w:rPr>
          <w:rFonts w:hint="eastAsia"/>
        </w:rPr>
        <w:t xml:space="preserve"> </w:t>
      </w:r>
      <w:r w:rsidRPr="00DC6930">
        <w:rPr>
          <w:rFonts w:hint="eastAsia"/>
        </w:rPr>
        <w:t>实行计件工资或提成工资等工资形式的用人单位，在科学合理的劳动定额基础上，其支付劳动者的工资不得低于相应的最低工资标准。</w:t>
      </w:r>
    </w:p>
    <w:p w:rsidR="00CD7784" w:rsidRPr="00DC6930" w:rsidRDefault="00CD7784" w:rsidP="00CD7784">
      <w:pPr>
        <w:spacing w:line="312" w:lineRule="auto"/>
        <w:ind w:firstLine="420"/>
        <w:jc w:val="left"/>
        <w:rPr>
          <w:rFonts w:ascii="黑体" w:eastAsia="黑体" w:hAnsi="黑体"/>
        </w:rPr>
      </w:pPr>
      <w:r w:rsidRPr="00DC6930">
        <w:rPr>
          <w:rFonts w:ascii="黑体" w:eastAsia="黑体" w:hAnsi="黑体" w:hint="eastAsia"/>
        </w:rPr>
        <w:t>六、企业预算管理指标有哪两个指标组成？</w:t>
      </w:r>
    </w:p>
    <w:p w:rsidR="00551940" w:rsidRPr="00DC6930" w:rsidRDefault="00551940" w:rsidP="00CD7784">
      <w:pPr>
        <w:spacing w:line="312" w:lineRule="auto"/>
        <w:ind w:firstLine="420"/>
        <w:jc w:val="left"/>
        <w:rPr>
          <w:rFonts w:asciiTheme="minorEastAsia" w:hAnsiTheme="minorEastAsia"/>
        </w:rPr>
      </w:pPr>
      <w:r w:rsidRPr="00DC6930">
        <w:rPr>
          <w:rFonts w:ascii="黑体" w:eastAsia="黑体" w:hAnsi="黑体" w:hint="eastAsia"/>
        </w:rPr>
        <w:t>答：</w:t>
      </w:r>
      <w:r w:rsidR="001A216B" w:rsidRPr="00DC6930">
        <w:rPr>
          <w:rFonts w:asciiTheme="minorEastAsia" w:hAnsiTheme="minorEastAsia" w:hint="eastAsia"/>
        </w:rPr>
        <w:t>一是效益考核预算指标（体系），二是工资总额预算指标。</w:t>
      </w:r>
    </w:p>
    <w:p w:rsidR="00CD7784" w:rsidRPr="00DC6930" w:rsidRDefault="00377067" w:rsidP="00377067">
      <w:pPr>
        <w:pStyle w:val="a5"/>
        <w:spacing w:line="360" w:lineRule="auto"/>
        <w:rPr>
          <w:rFonts w:ascii="黑体" w:eastAsia="黑体" w:hAnsi="黑体"/>
          <w:szCs w:val="21"/>
          <w:shd w:val="pct15" w:color="auto" w:fill="FFFFFF"/>
        </w:rPr>
      </w:pPr>
      <w:r w:rsidRPr="00DC6930">
        <w:rPr>
          <w:rFonts w:ascii="黑体" w:eastAsia="黑体" w:hAnsi="黑体" w:hint="eastAsia"/>
          <w:szCs w:val="21"/>
        </w:rPr>
        <w:t xml:space="preserve">    </w:t>
      </w:r>
      <w:r w:rsidRPr="00DC6930">
        <w:rPr>
          <w:rFonts w:ascii="黑体" w:eastAsia="黑体" w:hAnsi="黑体" w:hint="eastAsia"/>
          <w:szCs w:val="21"/>
          <w:shd w:val="pct15" w:color="auto" w:fill="FFFFFF"/>
        </w:rPr>
        <w:t>2、</w:t>
      </w:r>
      <w:r w:rsidR="00CD7784" w:rsidRPr="00DC6930">
        <w:rPr>
          <w:rFonts w:ascii="黑体" w:eastAsia="黑体" w:hAnsi="黑体" w:hint="eastAsia"/>
          <w:szCs w:val="21"/>
          <w:shd w:val="pct15" w:color="auto" w:fill="FFFFFF"/>
        </w:rPr>
        <w:t>案例分析题</w:t>
      </w:r>
      <w:r w:rsidRPr="00DC6930">
        <w:rPr>
          <w:rFonts w:ascii="黑体" w:eastAsia="黑体" w:hAnsi="黑体" w:hint="eastAsia"/>
          <w:szCs w:val="21"/>
          <w:shd w:val="pct15" w:color="auto" w:fill="FFFFFF"/>
        </w:rPr>
        <w:t>：</w:t>
      </w:r>
    </w:p>
    <w:p w:rsidR="00CD7784" w:rsidRPr="00DC6930" w:rsidRDefault="00CD7784" w:rsidP="00CD7784">
      <w:pPr>
        <w:spacing w:line="312" w:lineRule="auto"/>
        <w:ind w:firstLineChars="200" w:firstLine="420"/>
        <w:jc w:val="left"/>
        <w:rPr>
          <w:rFonts w:ascii="楷体_GB2312" w:eastAsia="楷体_GB2312" w:hAnsi="宋体"/>
          <w:szCs w:val="21"/>
        </w:rPr>
      </w:pPr>
      <w:r w:rsidRPr="00DC6930">
        <w:rPr>
          <w:rFonts w:ascii="楷体_GB2312" w:eastAsia="楷体_GB2312" w:hAnsi="宋体" w:hint="eastAsia"/>
          <w:szCs w:val="21"/>
        </w:rPr>
        <w:t>自从1985年开始到2007年止，在对大多数国有大中型企业实行工效挂钩的同时，对不能实行工效挂钩的国有企业、集体企业、改制企业实行计税工资决定工资总额的办法。计税工资办法，就是以企业当年实际平均人数为准，规定一个人均工资支出的税前扣除限额，在税前扣除限额内的工资支出可以列支成本。企业当年可以列支成本的工资总额最多为：计税成本工资总额=企业平均人数×人均工资支出税前扣除限额×12。</w:t>
      </w:r>
    </w:p>
    <w:p w:rsidR="00CD7784" w:rsidRPr="00DC6930" w:rsidRDefault="00CD7784" w:rsidP="00CD7784">
      <w:pPr>
        <w:spacing w:line="312" w:lineRule="auto"/>
        <w:ind w:firstLineChars="200" w:firstLine="420"/>
        <w:jc w:val="left"/>
        <w:rPr>
          <w:rFonts w:ascii="楷体_GB2312" w:eastAsia="楷体_GB2312" w:hAnsi="宋体"/>
          <w:szCs w:val="21"/>
        </w:rPr>
      </w:pPr>
      <w:r w:rsidRPr="00DC6930">
        <w:rPr>
          <w:rFonts w:ascii="楷体_GB2312" w:eastAsia="楷体_GB2312" w:hAnsi="宋体" w:hint="eastAsia"/>
          <w:szCs w:val="21"/>
        </w:rPr>
        <w:t>工资支出超出税前扣除限额的部分，则不能列支成本。假设北京某企业2007年平均工资支出为36097元，与北京市2006年的平均工资持平。但按照计税工资规定，税前列支成本的工资每人每年19200元（每人每月1600元）。对超出计税工资的部分，视同利润支出，因此，企业就要给每人缴纳企业所得税</w:t>
      </w:r>
      <w:r w:rsidRPr="00DC6930">
        <w:rPr>
          <w:rFonts w:ascii="楷体_GB2312" w:eastAsia="楷体_GB2312" w:hAnsi="宋体" w:hint="eastAsia"/>
          <w:szCs w:val="21"/>
        </w:rPr>
        <w:lastRenderedPageBreak/>
        <w:t>（36097-19200元）×33%=16893</w:t>
      </w:r>
      <w:r w:rsidRPr="00DC6930">
        <w:rPr>
          <w:rFonts w:ascii="楷体_GB2312" w:eastAsia="楷体_GB2312" w:hint="eastAsia"/>
          <w:szCs w:val="21"/>
        </w:rPr>
        <w:t>×</w:t>
      </w:r>
      <w:r w:rsidRPr="00DC6930">
        <w:rPr>
          <w:rFonts w:ascii="楷体_GB2312" w:eastAsia="楷体_GB2312" w:hAnsi="宋体" w:hint="eastAsia"/>
          <w:szCs w:val="21"/>
        </w:rPr>
        <w:t>33%=5576元。</w:t>
      </w:r>
    </w:p>
    <w:p w:rsidR="00CD7784" w:rsidRPr="00DC6930" w:rsidRDefault="00CD7784" w:rsidP="00DC6930">
      <w:pPr>
        <w:ind w:firstLineChars="200" w:firstLine="420"/>
        <w:rPr>
          <w:rFonts w:ascii="黑体" w:eastAsia="黑体"/>
          <w:szCs w:val="21"/>
        </w:rPr>
      </w:pPr>
      <w:r w:rsidRPr="00DC6930">
        <w:rPr>
          <w:rFonts w:ascii="黑体" w:eastAsia="黑体" w:hint="eastAsia"/>
          <w:szCs w:val="21"/>
        </w:rPr>
        <w:t>分析：</w:t>
      </w:r>
    </w:p>
    <w:p w:rsidR="00CD7784" w:rsidRPr="00DC6930" w:rsidRDefault="00CD7784" w:rsidP="00DC6930">
      <w:pPr>
        <w:ind w:firstLineChars="200" w:firstLine="420"/>
        <w:rPr>
          <w:rFonts w:ascii="黑体" w:eastAsia="黑体" w:hAnsi="黑体"/>
          <w:szCs w:val="21"/>
        </w:rPr>
      </w:pPr>
      <w:r w:rsidRPr="00DC6930">
        <w:rPr>
          <w:rFonts w:ascii="黑体" w:eastAsia="黑体" w:hAnsi="黑体" w:hint="eastAsia"/>
          <w:szCs w:val="21"/>
        </w:rPr>
        <w:t>（1）计税工资办法与工效挂钩办法，在企业工资总额的决定上及分配结果上有什么不同？</w:t>
      </w:r>
    </w:p>
    <w:p w:rsidR="004F6576" w:rsidRPr="00DC6930" w:rsidRDefault="001A216B" w:rsidP="004F6576">
      <w:pPr>
        <w:spacing w:line="312" w:lineRule="auto"/>
        <w:ind w:firstLineChars="200" w:firstLine="420"/>
        <w:jc w:val="left"/>
        <w:rPr>
          <w:rFonts w:asciiTheme="minorEastAsia" w:hAnsiTheme="minorEastAsia"/>
          <w:szCs w:val="21"/>
        </w:rPr>
      </w:pPr>
      <w:r w:rsidRPr="00DC6930">
        <w:rPr>
          <w:rFonts w:ascii="楷体_GB2312" w:eastAsia="楷体_GB2312" w:hAnsi="宋体" w:hint="eastAsia"/>
          <w:szCs w:val="21"/>
        </w:rPr>
        <w:t>答：</w:t>
      </w:r>
      <w:r w:rsidR="005834DD" w:rsidRPr="00DC6930">
        <w:rPr>
          <w:rFonts w:asciiTheme="minorEastAsia" w:hAnsiTheme="minorEastAsia" w:hint="eastAsia"/>
          <w:szCs w:val="21"/>
        </w:rPr>
        <w:t>在企业</w:t>
      </w:r>
      <w:r w:rsidR="004F6576" w:rsidRPr="00DC6930">
        <w:rPr>
          <w:rFonts w:asciiTheme="minorEastAsia" w:hAnsiTheme="minorEastAsia" w:hint="eastAsia"/>
          <w:szCs w:val="21"/>
        </w:rPr>
        <w:t>工资总额决定机制上的不同：计税工资办法，就是以企业当年实际平均人数为准，规定一个人均工资支出的税前扣除限额，在税前扣除限额内的工资支出可以列支成本。企业当年可以列支成本的工资总额最多为：计税成本工资总额=企业平均人数×人均工资支出税前扣除限额×12。而工效挂钩办法，在工资总额的决定上，与企业人数无关，当年工资总额的提取，取决于三个因素：一是工资总额基数；二是经济效益基数；三是工资总额随经济效益挂钩浮动的比例。</w:t>
      </w:r>
    </w:p>
    <w:p w:rsidR="001A216B" w:rsidRPr="00DC6930" w:rsidRDefault="005911A7" w:rsidP="00DC6930">
      <w:pPr>
        <w:ind w:firstLineChars="200" w:firstLine="420"/>
        <w:rPr>
          <w:rFonts w:asciiTheme="minorEastAsia" w:hAnsiTheme="minorEastAsia"/>
          <w:szCs w:val="21"/>
        </w:rPr>
      </w:pPr>
      <w:r w:rsidRPr="00DC6930">
        <w:rPr>
          <w:rFonts w:asciiTheme="minorEastAsia" w:hAnsiTheme="minorEastAsia" w:hint="eastAsia"/>
          <w:szCs w:val="21"/>
        </w:rPr>
        <w:t>在分配结果上的不同：实行计税工资的企业，</w:t>
      </w:r>
      <w:r w:rsidR="00110929" w:rsidRPr="00DC6930">
        <w:rPr>
          <w:rFonts w:asciiTheme="minorEastAsia" w:hAnsiTheme="minorEastAsia" w:hint="eastAsia"/>
          <w:szCs w:val="21"/>
        </w:rPr>
        <w:t>一是</w:t>
      </w:r>
      <w:r w:rsidRPr="00DC6930">
        <w:rPr>
          <w:rFonts w:asciiTheme="minorEastAsia" w:hAnsiTheme="minorEastAsia" w:hint="eastAsia"/>
          <w:szCs w:val="21"/>
        </w:rPr>
        <w:t>大多属于竞争性行业，经济效益和工资水平相对较低，</w:t>
      </w:r>
      <w:r w:rsidR="008C4878" w:rsidRPr="00DC6930">
        <w:rPr>
          <w:rFonts w:asciiTheme="minorEastAsia" w:hAnsiTheme="minorEastAsia" w:hint="eastAsia"/>
          <w:szCs w:val="21"/>
        </w:rPr>
        <w:t>人均税前扣除限额</w:t>
      </w:r>
      <w:r w:rsidR="00110929" w:rsidRPr="00DC6930">
        <w:rPr>
          <w:rFonts w:asciiTheme="minorEastAsia" w:hAnsiTheme="minorEastAsia" w:hint="eastAsia"/>
          <w:szCs w:val="21"/>
        </w:rPr>
        <w:t>也很</w:t>
      </w:r>
      <w:r w:rsidRPr="00DC6930">
        <w:rPr>
          <w:rFonts w:asciiTheme="minorEastAsia" w:hAnsiTheme="minorEastAsia" w:hint="eastAsia"/>
          <w:szCs w:val="21"/>
        </w:rPr>
        <w:t>低，二是</w:t>
      </w:r>
      <w:r w:rsidR="008C4878" w:rsidRPr="00DC6930">
        <w:rPr>
          <w:rFonts w:asciiTheme="minorEastAsia" w:hAnsiTheme="minorEastAsia" w:hint="eastAsia"/>
          <w:szCs w:val="21"/>
        </w:rPr>
        <w:t>实发人均工资</w:t>
      </w:r>
      <w:r w:rsidRPr="00DC6930">
        <w:rPr>
          <w:rFonts w:asciiTheme="minorEastAsia" w:hAnsiTheme="minorEastAsia" w:hint="eastAsia"/>
          <w:szCs w:val="21"/>
        </w:rPr>
        <w:t>一旦</w:t>
      </w:r>
      <w:r w:rsidR="008C4878" w:rsidRPr="00DC6930">
        <w:rPr>
          <w:rFonts w:asciiTheme="minorEastAsia" w:hAnsiTheme="minorEastAsia" w:hint="eastAsia"/>
          <w:szCs w:val="21"/>
        </w:rPr>
        <w:t>超过人均税前扣除限额</w:t>
      </w:r>
      <w:r w:rsidRPr="00DC6930">
        <w:rPr>
          <w:rFonts w:asciiTheme="minorEastAsia" w:hAnsiTheme="minorEastAsia" w:hint="eastAsia"/>
          <w:szCs w:val="21"/>
        </w:rPr>
        <w:t>的部分，</w:t>
      </w:r>
      <w:r w:rsidR="008C4878" w:rsidRPr="00DC6930">
        <w:rPr>
          <w:rFonts w:asciiTheme="minorEastAsia" w:hAnsiTheme="minorEastAsia" w:hint="eastAsia"/>
          <w:szCs w:val="21"/>
        </w:rPr>
        <w:t>视同利润支出</w:t>
      </w:r>
      <w:r w:rsidRPr="00DC6930">
        <w:rPr>
          <w:rFonts w:asciiTheme="minorEastAsia" w:hAnsiTheme="minorEastAsia" w:hint="eastAsia"/>
          <w:szCs w:val="21"/>
        </w:rPr>
        <w:t>，要加征企业所得税，这在分配</w:t>
      </w:r>
      <w:r w:rsidR="008C4878" w:rsidRPr="00DC6930">
        <w:rPr>
          <w:rFonts w:asciiTheme="minorEastAsia" w:hAnsiTheme="minorEastAsia" w:hint="eastAsia"/>
          <w:szCs w:val="21"/>
        </w:rPr>
        <w:t>上等于“雪上加霜”。</w:t>
      </w:r>
      <w:r w:rsidRPr="00DC6930">
        <w:rPr>
          <w:rFonts w:asciiTheme="minorEastAsia" w:hAnsiTheme="minorEastAsia" w:hint="eastAsia"/>
          <w:szCs w:val="21"/>
        </w:rPr>
        <w:t>而实行</w:t>
      </w:r>
      <w:r w:rsidR="008C4878" w:rsidRPr="00DC6930">
        <w:rPr>
          <w:rFonts w:asciiTheme="minorEastAsia" w:hAnsiTheme="minorEastAsia" w:hint="eastAsia"/>
          <w:szCs w:val="21"/>
        </w:rPr>
        <w:t>工效挂钩办法</w:t>
      </w:r>
      <w:r w:rsidRPr="00DC6930">
        <w:rPr>
          <w:rFonts w:asciiTheme="minorEastAsia" w:hAnsiTheme="minorEastAsia" w:hint="eastAsia"/>
          <w:szCs w:val="21"/>
        </w:rPr>
        <w:t>的企业，一是这些企业多数属于垄断行业，本来就</w:t>
      </w:r>
      <w:r w:rsidR="008C4878" w:rsidRPr="00DC6930">
        <w:rPr>
          <w:rFonts w:ascii="楷体_GB2312" w:eastAsia="楷体_GB2312" w:hAnsi="宋体" w:hint="eastAsia"/>
          <w:szCs w:val="21"/>
        </w:rPr>
        <w:t>经济效益好、工资水平高</w:t>
      </w:r>
      <w:r w:rsidRPr="00DC6930">
        <w:rPr>
          <w:rFonts w:ascii="楷体_GB2312" w:eastAsia="楷体_GB2312" w:hAnsi="宋体" w:hint="eastAsia"/>
          <w:szCs w:val="21"/>
        </w:rPr>
        <w:t>，二是</w:t>
      </w:r>
      <w:r w:rsidRPr="00DC6930">
        <w:rPr>
          <w:rFonts w:asciiTheme="minorEastAsia" w:hAnsiTheme="minorEastAsia" w:hint="eastAsia"/>
          <w:szCs w:val="21"/>
        </w:rPr>
        <w:t>提取的工资总额全部进入成本，不存在对过高的工资征收企业所得税的问题，这在分配上等于“锦上添花”。计税工资与工效挂钩并存的“双轨制”，</w:t>
      </w:r>
      <w:r w:rsidR="00110929" w:rsidRPr="00DC6930">
        <w:rPr>
          <w:rFonts w:asciiTheme="minorEastAsia" w:hAnsiTheme="minorEastAsia" w:hint="eastAsia"/>
          <w:szCs w:val="21"/>
        </w:rPr>
        <w:t>这</w:t>
      </w:r>
      <w:r w:rsidRPr="00DC6930">
        <w:rPr>
          <w:rFonts w:asciiTheme="minorEastAsia" w:hAnsiTheme="minorEastAsia" w:hint="eastAsia"/>
          <w:szCs w:val="21"/>
        </w:rPr>
        <w:t>是导致</w:t>
      </w:r>
      <w:r w:rsidR="00110929" w:rsidRPr="00DC6930">
        <w:rPr>
          <w:rFonts w:asciiTheme="minorEastAsia" w:hAnsiTheme="minorEastAsia" w:hint="eastAsia"/>
          <w:szCs w:val="21"/>
        </w:rPr>
        <w:t>垄断</w:t>
      </w:r>
      <w:r w:rsidRPr="00DC6930">
        <w:rPr>
          <w:rFonts w:asciiTheme="minorEastAsia" w:hAnsiTheme="minorEastAsia" w:hint="eastAsia"/>
          <w:szCs w:val="21"/>
        </w:rPr>
        <w:t>行业</w:t>
      </w:r>
      <w:r w:rsidR="00110929" w:rsidRPr="00DC6930">
        <w:rPr>
          <w:rFonts w:asciiTheme="minorEastAsia" w:hAnsiTheme="minorEastAsia" w:hint="eastAsia"/>
          <w:szCs w:val="21"/>
        </w:rPr>
        <w:t>与竞争性行业</w:t>
      </w:r>
      <w:r w:rsidRPr="00DC6930">
        <w:rPr>
          <w:rFonts w:asciiTheme="minorEastAsia" w:hAnsiTheme="minorEastAsia" w:hint="eastAsia"/>
          <w:szCs w:val="21"/>
        </w:rPr>
        <w:t>之间分配差距</w:t>
      </w:r>
      <w:r w:rsidR="00110929" w:rsidRPr="00DC6930">
        <w:rPr>
          <w:rFonts w:asciiTheme="minorEastAsia" w:hAnsiTheme="minorEastAsia" w:hint="eastAsia"/>
          <w:szCs w:val="21"/>
        </w:rPr>
        <w:t>扩大、过大的体制</w:t>
      </w:r>
      <w:r w:rsidRPr="00DC6930">
        <w:rPr>
          <w:rFonts w:asciiTheme="minorEastAsia" w:hAnsiTheme="minorEastAsia" w:hint="eastAsia"/>
          <w:szCs w:val="21"/>
        </w:rPr>
        <w:t>原因。</w:t>
      </w:r>
    </w:p>
    <w:p w:rsidR="00CD7784" w:rsidRPr="00DC6930" w:rsidRDefault="00CD7784" w:rsidP="00DC6930">
      <w:pPr>
        <w:ind w:firstLineChars="200" w:firstLine="420"/>
        <w:rPr>
          <w:rFonts w:ascii="黑体" w:eastAsia="黑体" w:hAnsi="黑体"/>
          <w:szCs w:val="21"/>
        </w:rPr>
      </w:pPr>
      <w:r w:rsidRPr="00DC6930">
        <w:rPr>
          <w:rFonts w:ascii="黑体" w:eastAsia="黑体" w:hAnsi="黑体" w:hint="eastAsia"/>
          <w:szCs w:val="21"/>
        </w:rPr>
        <w:t>（2）自</w:t>
      </w:r>
      <w:smartTag w:uri="urn:schemas-microsoft-com:office:smarttags" w:element="chsdate">
        <w:smartTagPr>
          <w:attr w:name="IsROCDate" w:val="False"/>
          <w:attr w:name="IsLunarDate" w:val="False"/>
          <w:attr w:name="Day" w:val="1"/>
          <w:attr w:name="Month" w:val="1"/>
          <w:attr w:name="Year" w:val="2008"/>
        </w:smartTagPr>
        <w:smartTag w:uri="urn:schemas-microsoft-com:office:smarttags" w:element="chsdate">
          <w:smartTagPr>
            <w:attr w:name="IsROCDate" w:val="False"/>
            <w:attr w:name="IsLunarDate" w:val="False"/>
            <w:attr w:name="Day" w:val="1"/>
            <w:attr w:name="Month" w:val="1"/>
            <w:attr w:name="Year" w:val="2008"/>
          </w:smartTagPr>
          <w:r w:rsidRPr="00DC6930">
            <w:rPr>
              <w:rFonts w:ascii="黑体" w:eastAsia="黑体" w:hAnsi="黑体" w:hint="eastAsia"/>
              <w:szCs w:val="21"/>
            </w:rPr>
            <w:t>2008年1月1日</w:t>
          </w:r>
        </w:smartTag>
        <w:r w:rsidRPr="00DC6930">
          <w:rPr>
            <w:rFonts w:ascii="黑体" w:eastAsia="黑体" w:hAnsi="黑体" w:hint="eastAsia"/>
            <w:szCs w:val="21"/>
          </w:rPr>
          <w:t>起</w:t>
        </w:r>
      </w:smartTag>
      <w:r w:rsidRPr="00DC6930">
        <w:rPr>
          <w:rFonts w:ascii="黑体" w:eastAsia="黑体" w:hAnsi="黑体" w:hint="eastAsia"/>
          <w:szCs w:val="21"/>
        </w:rPr>
        <w:t>施行的《</w:t>
      </w:r>
      <w:r w:rsidRPr="00DC6930">
        <w:rPr>
          <w:rStyle w:val="a9"/>
          <w:rFonts w:ascii="黑体" w:eastAsia="黑体" w:hAnsi="黑体" w:hint="eastAsia"/>
          <w:b w:val="0"/>
          <w:szCs w:val="21"/>
        </w:rPr>
        <w:t>中华人民共和国企业所得税法实施条例》第三十四条规定：“</w:t>
      </w:r>
      <w:r w:rsidRPr="00DC6930">
        <w:rPr>
          <w:rFonts w:ascii="黑体" w:eastAsia="黑体" w:hAnsi="黑体" w:hint="eastAsia"/>
          <w:szCs w:val="21"/>
        </w:rPr>
        <w:t>企业发生的合理的工资薪金支出，准予（税前）扣除。”这一规定与计税工资相比，你有何评价？</w:t>
      </w:r>
    </w:p>
    <w:p w:rsidR="001A216B" w:rsidRPr="00DC6930" w:rsidRDefault="00110929" w:rsidP="00CD7784">
      <w:pPr>
        <w:ind w:firstLineChars="200" w:firstLine="420"/>
        <w:rPr>
          <w:rFonts w:asciiTheme="minorEastAsia" w:hAnsiTheme="minorEastAsia"/>
          <w:szCs w:val="21"/>
        </w:rPr>
      </w:pPr>
      <w:r w:rsidRPr="00DC6930">
        <w:rPr>
          <w:rFonts w:ascii="楷体_GB2312" w:eastAsia="楷体_GB2312" w:hAnsi="宋体" w:hint="eastAsia"/>
          <w:szCs w:val="21"/>
        </w:rPr>
        <w:t>答：</w:t>
      </w:r>
      <w:r w:rsidRPr="00DC6930">
        <w:rPr>
          <w:rFonts w:asciiTheme="minorEastAsia" w:hAnsiTheme="minorEastAsia" w:hint="eastAsia"/>
          <w:szCs w:val="21"/>
        </w:rPr>
        <w:t>工资薪金是企业在生产过程购买劳动力要素的投入。投入多少，一是取决于企业购买劳动力要素的质量，劳动力要素的质量不同，工资价格也就不同；二是购买劳动力要素的数量。因此，购买</w:t>
      </w:r>
      <w:r w:rsidR="00743701" w:rsidRPr="00DC6930">
        <w:rPr>
          <w:rFonts w:asciiTheme="minorEastAsia" w:hAnsiTheme="minorEastAsia" w:hint="eastAsia"/>
          <w:szCs w:val="21"/>
        </w:rPr>
        <w:t>劳动力要素的总投入</w:t>
      </w:r>
      <w:r w:rsidRPr="00DC6930">
        <w:rPr>
          <w:rFonts w:asciiTheme="minorEastAsia" w:hAnsiTheme="minorEastAsia" w:hint="eastAsia"/>
          <w:szCs w:val="21"/>
        </w:rPr>
        <w:t>，应完全由企业根据生产需要决定。《中华人民共和国企业所得税法实施条例》第三十四条规定：“企业发生的合理的工资薪金支出，准予（税前）扣除。”这一规定，是政府在调控企业工资总额管理体制上“质”的飞跃，符合客观事物的本质。</w:t>
      </w:r>
    </w:p>
    <w:p w:rsidR="00CD7784" w:rsidRPr="00DC6930" w:rsidRDefault="00CD7784" w:rsidP="00CD7784">
      <w:pPr>
        <w:pStyle w:val="a5"/>
        <w:spacing w:line="360" w:lineRule="auto"/>
        <w:rPr>
          <w:rFonts w:ascii="黑体" w:eastAsia="黑体" w:hAnsi="黑体"/>
          <w:szCs w:val="21"/>
          <w:shd w:val="pct15" w:color="auto" w:fill="FFFFFF"/>
        </w:rPr>
      </w:pPr>
      <w:r w:rsidRPr="00DC6930">
        <w:rPr>
          <w:rFonts w:hint="eastAsia"/>
          <w:szCs w:val="21"/>
        </w:rPr>
        <w:t xml:space="preserve">    </w:t>
      </w:r>
      <w:r w:rsidRPr="00DC6930">
        <w:rPr>
          <w:rFonts w:ascii="黑体" w:eastAsia="黑体" w:hAnsi="黑体" w:hint="eastAsia"/>
          <w:szCs w:val="21"/>
          <w:shd w:val="pct15" w:color="auto" w:fill="FFFFFF"/>
        </w:rPr>
        <w:t>3、实训题</w:t>
      </w:r>
      <w:r w:rsidR="00377067" w:rsidRPr="00DC6930">
        <w:rPr>
          <w:rFonts w:ascii="黑体" w:eastAsia="黑体" w:hAnsi="黑体" w:hint="eastAsia"/>
          <w:szCs w:val="21"/>
          <w:shd w:val="pct15" w:color="auto" w:fill="FFFFFF"/>
        </w:rPr>
        <w:t>：</w:t>
      </w:r>
    </w:p>
    <w:p w:rsidR="00CD7784" w:rsidRPr="00DC6930" w:rsidRDefault="00CD7784" w:rsidP="00DC6930">
      <w:pPr>
        <w:pStyle w:val="a5"/>
        <w:spacing w:line="360" w:lineRule="auto"/>
        <w:ind w:firstLineChars="200" w:firstLine="420"/>
        <w:rPr>
          <w:rFonts w:ascii="黑体" w:eastAsia="黑体" w:hAnsi="黑体"/>
          <w:szCs w:val="21"/>
        </w:rPr>
      </w:pPr>
      <w:r w:rsidRPr="00DC6930">
        <w:rPr>
          <w:rFonts w:ascii="黑体" w:eastAsia="黑体" w:hAnsi="黑体" w:hint="eastAsia"/>
          <w:szCs w:val="21"/>
        </w:rPr>
        <w:t>某企业将从1996年起实行工效挂钩。该企业1995年统计年报的工资总额为250万元，其中含：一次性补发以前年度的工资12万元；1995年8月起薪到年底的新分配来的技校毕业生工资6万元；1995年6月起一批转正定级到年底的增资6.3万元。</w:t>
      </w:r>
    </w:p>
    <w:p w:rsidR="009C36D6" w:rsidRPr="00DC6930" w:rsidRDefault="00CD7784" w:rsidP="00DC6930">
      <w:pPr>
        <w:pStyle w:val="a5"/>
        <w:spacing w:line="360" w:lineRule="auto"/>
        <w:ind w:firstLineChars="200" w:firstLine="420"/>
        <w:rPr>
          <w:rFonts w:ascii="黑体" w:eastAsia="黑体" w:hAnsi="黑体"/>
          <w:szCs w:val="21"/>
        </w:rPr>
      </w:pPr>
      <w:r w:rsidRPr="00DC6930">
        <w:rPr>
          <w:rFonts w:ascii="黑体" w:eastAsia="黑体" w:hAnsi="黑体" w:hint="eastAsia"/>
          <w:szCs w:val="21"/>
        </w:rPr>
        <w:t>计算：1996</w:t>
      </w:r>
      <w:r w:rsidR="009C36D6" w:rsidRPr="00DC6930">
        <w:rPr>
          <w:rFonts w:ascii="黑体" w:eastAsia="黑体" w:hAnsi="黑体" w:hint="eastAsia"/>
          <w:szCs w:val="21"/>
        </w:rPr>
        <w:t>年应核定挂钩工资总额基数多少？</w:t>
      </w:r>
    </w:p>
    <w:p w:rsidR="009C36D6" w:rsidRPr="00DC6930" w:rsidRDefault="009C36D6" w:rsidP="00DC6930">
      <w:pPr>
        <w:pStyle w:val="a5"/>
        <w:spacing w:line="360" w:lineRule="auto"/>
        <w:ind w:firstLineChars="200" w:firstLine="420"/>
        <w:rPr>
          <w:rFonts w:asciiTheme="minorEastAsia" w:eastAsiaTheme="minorEastAsia" w:hAnsiTheme="minorEastAsia"/>
          <w:szCs w:val="21"/>
        </w:rPr>
      </w:pPr>
      <w:r w:rsidRPr="00DC6930">
        <w:rPr>
          <w:rFonts w:ascii="黑体" w:eastAsia="黑体" w:hAnsi="黑体" w:hint="eastAsia"/>
          <w:bCs/>
          <w:szCs w:val="21"/>
        </w:rPr>
        <w:t>解：</w:t>
      </w:r>
      <w:r w:rsidRPr="00DC6930">
        <w:rPr>
          <w:rFonts w:asciiTheme="minorEastAsia" w:eastAsiaTheme="minorEastAsia" w:hAnsiTheme="minorEastAsia" w:hint="eastAsia"/>
          <w:bCs/>
          <w:szCs w:val="21"/>
        </w:rPr>
        <w:t>在1995年统计年报250万元基础上：</w:t>
      </w:r>
    </w:p>
    <w:p w:rsidR="009C36D6" w:rsidRPr="00DC6930" w:rsidRDefault="009C36D6" w:rsidP="00DC6930">
      <w:pPr>
        <w:pStyle w:val="a5"/>
        <w:spacing w:line="360" w:lineRule="auto"/>
        <w:ind w:firstLineChars="400" w:firstLine="840"/>
        <w:rPr>
          <w:rFonts w:asciiTheme="minorEastAsia" w:eastAsiaTheme="minorEastAsia" w:hAnsiTheme="minorEastAsia"/>
          <w:bCs/>
          <w:szCs w:val="21"/>
        </w:rPr>
      </w:pPr>
      <w:r w:rsidRPr="00DC6930">
        <w:rPr>
          <w:rFonts w:asciiTheme="minorEastAsia" w:eastAsiaTheme="minorEastAsia" w:hAnsiTheme="minorEastAsia" w:hint="eastAsia"/>
          <w:bCs/>
          <w:szCs w:val="21"/>
        </w:rPr>
        <w:t>减去：一次性补发12万元。</w:t>
      </w:r>
    </w:p>
    <w:p w:rsidR="009C36D6" w:rsidRPr="00DC6930" w:rsidRDefault="009C36D6" w:rsidP="00DC6930">
      <w:pPr>
        <w:pStyle w:val="a5"/>
        <w:spacing w:line="360" w:lineRule="auto"/>
        <w:ind w:firstLineChars="400" w:firstLine="840"/>
        <w:rPr>
          <w:rFonts w:asciiTheme="minorEastAsia" w:eastAsiaTheme="minorEastAsia" w:hAnsiTheme="minorEastAsia"/>
          <w:bCs/>
          <w:szCs w:val="21"/>
        </w:rPr>
      </w:pPr>
      <w:r w:rsidRPr="00DC6930">
        <w:rPr>
          <w:rFonts w:asciiTheme="minorEastAsia" w:eastAsiaTheme="minorEastAsia" w:hAnsiTheme="minorEastAsia" w:hint="eastAsia"/>
          <w:bCs/>
          <w:szCs w:val="21"/>
        </w:rPr>
        <w:t>加上：①增人（技校毕业生）翘尾工资=6万元÷5个月×7个月（翘尾）=8.4万元；</w:t>
      </w:r>
    </w:p>
    <w:p w:rsidR="009C36D6" w:rsidRPr="00DC6930" w:rsidRDefault="009C36D6" w:rsidP="00DC6930">
      <w:pPr>
        <w:pStyle w:val="a5"/>
        <w:spacing w:line="360" w:lineRule="auto"/>
        <w:ind w:firstLineChars="700" w:firstLine="1470"/>
        <w:rPr>
          <w:rFonts w:asciiTheme="minorEastAsia" w:eastAsiaTheme="minorEastAsia" w:hAnsiTheme="minorEastAsia"/>
          <w:bCs/>
          <w:szCs w:val="21"/>
        </w:rPr>
      </w:pPr>
      <w:r w:rsidRPr="00DC6930">
        <w:rPr>
          <w:rFonts w:asciiTheme="minorEastAsia" w:eastAsiaTheme="minorEastAsia" w:hAnsiTheme="minorEastAsia" w:hint="eastAsia"/>
          <w:bCs/>
          <w:szCs w:val="21"/>
        </w:rPr>
        <w:lastRenderedPageBreak/>
        <w:t>②转正定级增资翘尾=6.3万元÷7个月×5个月（翘尾）=4.5万元；</w:t>
      </w:r>
    </w:p>
    <w:p w:rsidR="009C36D6" w:rsidRPr="00DC6930" w:rsidRDefault="009C36D6" w:rsidP="009C36D6">
      <w:pPr>
        <w:pStyle w:val="a5"/>
        <w:spacing w:line="360" w:lineRule="auto"/>
        <w:rPr>
          <w:rFonts w:asciiTheme="minorEastAsia" w:eastAsiaTheme="minorEastAsia" w:hAnsiTheme="minorEastAsia"/>
          <w:bCs/>
          <w:szCs w:val="21"/>
        </w:rPr>
      </w:pPr>
      <w:r w:rsidRPr="00DC6930">
        <w:rPr>
          <w:rFonts w:asciiTheme="minorEastAsia" w:eastAsiaTheme="minorEastAsia" w:hAnsiTheme="minorEastAsia" w:hint="eastAsia"/>
          <w:bCs/>
          <w:szCs w:val="21"/>
        </w:rPr>
        <w:t> 核定1996年挂钩工资总额基数</w:t>
      </w:r>
    </w:p>
    <w:p w:rsidR="009C36D6" w:rsidRPr="00DC6930" w:rsidRDefault="009C36D6" w:rsidP="00DC6930">
      <w:pPr>
        <w:pStyle w:val="a5"/>
        <w:spacing w:line="360" w:lineRule="auto"/>
        <w:ind w:firstLineChars="800" w:firstLine="1680"/>
        <w:rPr>
          <w:rFonts w:asciiTheme="minorEastAsia" w:eastAsiaTheme="minorEastAsia" w:hAnsiTheme="minorEastAsia"/>
          <w:bCs/>
          <w:szCs w:val="21"/>
        </w:rPr>
      </w:pPr>
      <w:r w:rsidRPr="00DC6930">
        <w:rPr>
          <w:rFonts w:asciiTheme="minorEastAsia" w:eastAsiaTheme="minorEastAsia" w:hAnsiTheme="minorEastAsia" w:hint="eastAsia"/>
          <w:bCs/>
          <w:szCs w:val="21"/>
        </w:rPr>
        <w:t>=250-12+8.4+4.5</w:t>
      </w:r>
    </w:p>
    <w:p w:rsidR="009C36D6" w:rsidRPr="00DC6930" w:rsidRDefault="009C36D6" w:rsidP="00DC6930">
      <w:pPr>
        <w:pStyle w:val="a5"/>
        <w:spacing w:line="360" w:lineRule="auto"/>
        <w:ind w:firstLineChars="800" w:firstLine="1680"/>
        <w:rPr>
          <w:rFonts w:asciiTheme="minorEastAsia" w:eastAsiaTheme="minorEastAsia" w:hAnsiTheme="minorEastAsia"/>
          <w:bCs/>
          <w:szCs w:val="21"/>
        </w:rPr>
      </w:pPr>
      <w:r w:rsidRPr="00DC6930">
        <w:rPr>
          <w:rFonts w:asciiTheme="minorEastAsia" w:eastAsiaTheme="minorEastAsia" w:hAnsiTheme="minorEastAsia" w:hint="eastAsia"/>
          <w:bCs/>
          <w:szCs w:val="21"/>
        </w:rPr>
        <w:t>=250.9万元</w:t>
      </w:r>
    </w:p>
    <w:p w:rsidR="00DC6930" w:rsidRPr="00DC6930" w:rsidRDefault="00DC6930">
      <w:pPr>
        <w:widowControl/>
        <w:rPr>
          <w:rFonts w:ascii="黑体" w:eastAsia="黑体" w:hAnsi="宋体"/>
          <w:sz w:val="32"/>
          <w:szCs w:val="32"/>
        </w:rPr>
      </w:pPr>
      <w:r w:rsidRPr="00DC6930">
        <w:rPr>
          <w:rFonts w:ascii="黑体" w:eastAsia="黑体" w:hAnsi="宋体"/>
          <w:sz w:val="32"/>
          <w:szCs w:val="32"/>
        </w:rPr>
        <w:br w:type="page"/>
      </w:r>
    </w:p>
    <w:p w:rsidR="00377067" w:rsidRPr="00DC6930" w:rsidRDefault="00377067" w:rsidP="00377067">
      <w:pPr>
        <w:jc w:val="center"/>
        <w:rPr>
          <w:rFonts w:ascii="黑体" w:eastAsia="黑体" w:hAnsi="宋体"/>
          <w:sz w:val="32"/>
          <w:szCs w:val="32"/>
        </w:rPr>
      </w:pPr>
    </w:p>
    <w:p w:rsidR="00377067" w:rsidRPr="00DC6930" w:rsidRDefault="00377067" w:rsidP="00377067">
      <w:pPr>
        <w:jc w:val="center"/>
        <w:rPr>
          <w:rFonts w:ascii="黑体" w:eastAsia="黑体" w:hAnsi="宋体"/>
          <w:szCs w:val="21"/>
        </w:rPr>
      </w:pPr>
      <w:r w:rsidRPr="00DC6930">
        <w:rPr>
          <w:rFonts w:ascii="黑体" w:eastAsia="黑体" w:hAnsi="宋体" w:hint="eastAsia"/>
          <w:szCs w:val="21"/>
        </w:rPr>
        <w:t>第四章  工资支付政策法规</w:t>
      </w:r>
    </w:p>
    <w:p w:rsidR="004153D0" w:rsidRPr="00DC6930" w:rsidRDefault="004153D0" w:rsidP="00377067">
      <w:pPr>
        <w:pStyle w:val="a5"/>
        <w:spacing w:line="312" w:lineRule="auto"/>
        <w:ind w:firstLine="420"/>
        <w:jc w:val="left"/>
        <w:rPr>
          <w:rFonts w:ascii="黑体" w:eastAsia="黑体" w:hAnsi="黑体"/>
        </w:rPr>
      </w:pPr>
    </w:p>
    <w:p w:rsidR="00377067" w:rsidRPr="00DC6930" w:rsidRDefault="00377067" w:rsidP="00377067">
      <w:pPr>
        <w:pStyle w:val="a5"/>
        <w:spacing w:line="312" w:lineRule="auto"/>
        <w:ind w:firstLine="420"/>
        <w:jc w:val="left"/>
        <w:rPr>
          <w:rFonts w:ascii="黑体" w:eastAsia="黑体" w:hAnsi="黑体"/>
        </w:rPr>
      </w:pPr>
      <w:r w:rsidRPr="00DC6930">
        <w:rPr>
          <w:rFonts w:ascii="黑体" w:eastAsia="黑体" w:hAnsi="黑体" w:hint="eastAsia"/>
        </w:rPr>
        <w:t>一、《工资支付暂行规定》和《对&lt;工资支付暂行规定&gt;补充规定》对工资支付分别做了哪些规定？</w:t>
      </w:r>
    </w:p>
    <w:p w:rsidR="00134CC4" w:rsidRPr="00DC6930" w:rsidRDefault="00134CC4" w:rsidP="00134CC4">
      <w:pPr>
        <w:spacing w:line="312" w:lineRule="auto"/>
        <w:jc w:val="left"/>
        <w:rPr>
          <w:rFonts w:ascii="宋体" w:hAnsi="宋体"/>
          <w:color w:val="FF0000"/>
        </w:rPr>
      </w:pPr>
      <w:r w:rsidRPr="00DC6930">
        <w:rPr>
          <w:rFonts w:ascii="黑体" w:eastAsia="黑体" w:hAnsi="黑体" w:hint="eastAsia"/>
        </w:rPr>
        <w:t xml:space="preserve">    答：</w:t>
      </w:r>
      <w:r w:rsidRPr="00DC6930">
        <w:rPr>
          <w:rFonts w:ascii="宋体" w:hAnsi="宋体" w:hint="eastAsia"/>
        </w:rPr>
        <w:t>劳部发</w:t>
      </w:r>
      <w:r w:rsidRPr="00DC6930">
        <w:rPr>
          <w:rFonts w:ascii="宋体" w:hAnsi="宋体" w:hint="eastAsia"/>
          <w:iCs/>
        </w:rPr>
        <w:t>[1994]489</w:t>
      </w:r>
      <w:r w:rsidRPr="00DC6930">
        <w:rPr>
          <w:rFonts w:ascii="宋体" w:hAnsi="宋体" w:hint="eastAsia"/>
        </w:rPr>
        <w:t>号文印发了《工资支付暂行规定》，劳部发</w:t>
      </w:r>
      <w:r w:rsidRPr="00DC6930">
        <w:rPr>
          <w:rFonts w:ascii="宋体" w:hAnsi="宋体" w:hint="eastAsia"/>
          <w:iCs/>
        </w:rPr>
        <w:t>[1995]226</w:t>
      </w:r>
      <w:r w:rsidRPr="00DC6930">
        <w:rPr>
          <w:rFonts w:ascii="宋体" w:hAnsi="宋体" w:hint="eastAsia"/>
        </w:rPr>
        <w:t>号文印发了《对〈工资支付暂行规定〉有关问题的补充规定》。除加班加点工资外，其主要内容如下：</w:t>
      </w:r>
    </w:p>
    <w:p w:rsidR="00134CC4" w:rsidRPr="00DC6930" w:rsidRDefault="00134CC4" w:rsidP="00134CC4">
      <w:pPr>
        <w:spacing w:line="312" w:lineRule="auto"/>
        <w:jc w:val="left"/>
        <w:rPr>
          <w:rFonts w:ascii="宋体" w:eastAsia="黑体" w:hAnsi="宋体"/>
        </w:rPr>
      </w:pPr>
      <w:r w:rsidRPr="00DC6930">
        <w:rPr>
          <w:rFonts w:ascii="宋体" w:hAnsi="宋体" w:hint="eastAsia"/>
        </w:rPr>
        <w:t xml:space="preserve">   </w:t>
      </w:r>
      <w:r w:rsidRPr="00DC6930">
        <w:rPr>
          <w:rFonts w:ascii="宋体" w:eastAsia="黑体" w:hAnsi="宋体" w:hint="eastAsia"/>
        </w:rPr>
        <w:t xml:space="preserve"> </w:t>
      </w:r>
      <w:r w:rsidRPr="00DC6930">
        <w:rPr>
          <w:rFonts w:ascii="宋体" w:eastAsia="黑体" w:hAnsi="宋体" w:hint="eastAsia"/>
        </w:rPr>
        <w:t>（一）</w:t>
      </w:r>
      <w:r w:rsidRPr="00DC6930">
        <w:rPr>
          <w:rFonts w:ascii="楷体_GB2312" w:eastAsia="黑体" w:hAnsi="宋体" w:hint="eastAsia"/>
        </w:rPr>
        <w:t>工资支付形式</w:t>
      </w:r>
    </w:p>
    <w:p w:rsidR="00134CC4" w:rsidRPr="00DC6930" w:rsidRDefault="00134CC4" w:rsidP="00134CC4">
      <w:pPr>
        <w:spacing w:line="312" w:lineRule="auto"/>
        <w:jc w:val="left"/>
        <w:rPr>
          <w:rFonts w:ascii="宋体" w:hAnsi="宋体"/>
        </w:rPr>
      </w:pPr>
      <w:r w:rsidRPr="00DC6930">
        <w:rPr>
          <w:rFonts w:ascii="宋体" w:hAnsi="宋体" w:hint="eastAsia"/>
        </w:rPr>
        <w:t xml:space="preserve">    工资应当以法定货币支付，不得以实物及有价证券替代货币支付。</w:t>
      </w:r>
    </w:p>
    <w:p w:rsidR="00134CC4" w:rsidRPr="00DC6930" w:rsidRDefault="00134CC4" w:rsidP="00134CC4">
      <w:pPr>
        <w:spacing w:line="312" w:lineRule="auto"/>
        <w:jc w:val="left"/>
        <w:rPr>
          <w:rFonts w:ascii="宋体" w:eastAsia="黑体" w:hAnsi="宋体"/>
        </w:rPr>
      </w:pPr>
      <w:r w:rsidRPr="00DC6930">
        <w:rPr>
          <w:rFonts w:ascii="宋体" w:hAnsi="宋体" w:hint="eastAsia"/>
        </w:rPr>
        <w:t xml:space="preserve">    </w:t>
      </w:r>
      <w:r w:rsidRPr="00DC6930">
        <w:rPr>
          <w:rFonts w:ascii="宋体" w:eastAsia="黑体" w:hAnsi="宋体" w:hint="eastAsia"/>
        </w:rPr>
        <w:t>（二）</w:t>
      </w:r>
      <w:r w:rsidRPr="00DC6930">
        <w:rPr>
          <w:rFonts w:ascii="楷体_GB2312" w:eastAsia="黑体" w:hAnsi="宋体" w:hint="eastAsia"/>
        </w:rPr>
        <w:t>工资支付对象</w:t>
      </w:r>
    </w:p>
    <w:p w:rsidR="00134CC4" w:rsidRPr="00DC6930" w:rsidRDefault="00134CC4" w:rsidP="00134CC4">
      <w:pPr>
        <w:spacing w:line="312" w:lineRule="auto"/>
        <w:jc w:val="left"/>
        <w:rPr>
          <w:rFonts w:ascii="宋体" w:hAnsi="宋体"/>
        </w:rPr>
      </w:pPr>
      <w:r w:rsidRPr="00DC6930">
        <w:rPr>
          <w:rFonts w:ascii="宋体" w:hAnsi="宋体" w:hint="eastAsia"/>
        </w:rPr>
        <w:t xml:space="preserve">    用人单位应将工资支付给劳动者本人。劳动者本人因故不能领取工资时，可由其亲属或委托他人代领。</w:t>
      </w:r>
    </w:p>
    <w:p w:rsidR="00134CC4" w:rsidRPr="00DC6930" w:rsidRDefault="00134CC4" w:rsidP="00134CC4">
      <w:pPr>
        <w:spacing w:line="312" w:lineRule="auto"/>
        <w:jc w:val="left"/>
        <w:rPr>
          <w:rFonts w:ascii="宋体" w:hAnsi="宋体"/>
        </w:rPr>
      </w:pPr>
      <w:r w:rsidRPr="00DC6930">
        <w:rPr>
          <w:rFonts w:ascii="宋体" w:hAnsi="宋体" w:hint="eastAsia"/>
        </w:rPr>
        <w:t xml:space="preserve">    用人单位必须书面记录支付劳动者工资的数额、时间、领取者的姓名以及签字，并保存两年以上备查。用人单位在支付工资时应向劳动者提供一份其个人的工资清单。</w:t>
      </w:r>
    </w:p>
    <w:p w:rsidR="00134CC4" w:rsidRPr="00DC6930" w:rsidRDefault="00134CC4" w:rsidP="00134CC4">
      <w:pPr>
        <w:spacing w:line="312" w:lineRule="auto"/>
        <w:ind w:firstLine="420"/>
        <w:jc w:val="left"/>
        <w:rPr>
          <w:rFonts w:ascii="黑体" w:eastAsia="黑体" w:hAnsi="宋体"/>
        </w:rPr>
      </w:pPr>
      <w:r w:rsidRPr="00DC6930">
        <w:rPr>
          <w:rFonts w:ascii="黑体" w:eastAsia="黑体" w:hAnsi="宋体" w:hint="eastAsia"/>
        </w:rPr>
        <w:t>（三）工资支付时间</w:t>
      </w:r>
    </w:p>
    <w:p w:rsidR="00134CC4" w:rsidRPr="00DC6930" w:rsidRDefault="00134CC4" w:rsidP="00134CC4">
      <w:pPr>
        <w:spacing w:line="312" w:lineRule="auto"/>
        <w:ind w:firstLine="420"/>
        <w:jc w:val="left"/>
        <w:rPr>
          <w:rFonts w:ascii="宋体" w:hAnsi="宋体"/>
        </w:rPr>
      </w:pPr>
      <w:r w:rsidRPr="00DC6930">
        <w:rPr>
          <w:rFonts w:ascii="宋体" w:hAnsi="宋体" w:hint="eastAsia"/>
        </w:rPr>
        <w:t>工资必须在用人单位与劳动者约定的时间支付。如遇节假日或休息日，则应提前在最近的工作日支付。工资至少每月支付一次，实行周、日、小时工资制的可按周、日、小时支付工资。</w:t>
      </w:r>
    </w:p>
    <w:p w:rsidR="00134CC4" w:rsidRPr="00DC6930" w:rsidRDefault="00134CC4" w:rsidP="00134CC4">
      <w:pPr>
        <w:spacing w:line="312" w:lineRule="auto"/>
        <w:jc w:val="left"/>
        <w:rPr>
          <w:rFonts w:ascii="宋体" w:hAnsi="宋体"/>
        </w:rPr>
      </w:pPr>
      <w:r w:rsidRPr="00DC6930">
        <w:rPr>
          <w:rFonts w:ascii="宋体" w:hAnsi="宋体" w:hint="eastAsia"/>
        </w:rPr>
        <w:t xml:space="preserve">    对完成一次性临时劳动或某项具体工作的劳动者，用人单位应按有关协议或合同规定在其完成劳动任务后即支付工资。</w:t>
      </w:r>
    </w:p>
    <w:p w:rsidR="00134CC4" w:rsidRPr="00DC6930" w:rsidRDefault="00134CC4" w:rsidP="00134CC4">
      <w:pPr>
        <w:spacing w:line="312" w:lineRule="auto"/>
        <w:jc w:val="left"/>
        <w:rPr>
          <w:rFonts w:ascii="宋体" w:eastAsia="黑体" w:hAnsi="宋体"/>
        </w:rPr>
      </w:pPr>
      <w:r w:rsidRPr="00DC6930">
        <w:rPr>
          <w:rFonts w:ascii="宋体" w:hAnsi="宋体" w:hint="eastAsia"/>
        </w:rPr>
        <w:t xml:space="preserve">    </w:t>
      </w:r>
      <w:r w:rsidRPr="00DC6930">
        <w:rPr>
          <w:rFonts w:ascii="宋体" w:eastAsia="黑体" w:hAnsi="宋体" w:hint="eastAsia"/>
        </w:rPr>
        <w:t>（四）</w:t>
      </w:r>
      <w:r w:rsidRPr="00DC6930">
        <w:rPr>
          <w:rFonts w:ascii="楷体_GB2312" w:eastAsia="黑体" w:hAnsi="宋体" w:hint="eastAsia"/>
        </w:rPr>
        <w:t>参加社会活动、休假和停工期间和破产时的工资支付</w:t>
      </w:r>
    </w:p>
    <w:p w:rsidR="00134CC4" w:rsidRPr="00DC6930" w:rsidRDefault="00134CC4" w:rsidP="00134CC4">
      <w:pPr>
        <w:spacing w:line="312" w:lineRule="auto"/>
        <w:jc w:val="left"/>
        <w:rPr>
          <w:rFonts w:ascii="宋体" w:hAnsi="宋体"/>
        </w:rPr>
      </w:pPr>
      <w:r w:rsidRPr="00DC6930">
        <w:rPr>
          <w:rFonts w:ascii="宋体" w:hAnsi="宋体" w:hint="eastAsia"/>
        </w:rPr>
        <w:t xml:space="preserve">    劳动者在法定工作时间内依法参加社会活动包括：依法行使选举权或被选举权；当选代表出席乡（镇）、区以上政府、党派、工会、青年团、妇女联合会等组织召开的会议；出任人民法庭证明人；出席劳动模范、先进工作者大会；《工会法》规定的不脱产工会基层委员会委员因工会活动占用的生产或工作时间；其它依法参加的社会活动。</w:t>
      </w:r>
    </w:p>
    <w:p w:rsidR="00134CC4" w:rsidRPr="00DC6930" w:rsidRDefault="00134CC4" w:rsidP="00134CC4">
      <w:pPr>
        <w:spacing w:line="312" w:lineRule="auto"/>
        <w:jc w:val="left"/>
        <w:rPr>
          <w:rFonts w:ascii="宋体" w:hAnsi="宋体"/>
        </w:rPr>
      </w:pPr>
      <w:r w:rsidRPr="00DC6930">
        <w:rPr>
          <w:rFonts w:ascii="宋体" w:hAnsi="宋体" w:hint="eastAsia"/>
        </w:rPr>
        <w:t xml:space="preserve">    劳动者依法享受年休假、探亲假、婚假、丧假期间，用人单位应按劳动合同规定的标准支付劳动者的工资。</w:t>
      </w:r>
    </w:p>
    <w:p w:rsidR="00134CC4" w:rsidRPr="00DC6930" w:rsidRDefault="00134CC4" w:rsidP="00134CC4">
      <w:pPr>
        <w:spacing w:line="312" w:lineRule="auto"/>
        <w:jc w:val="left"/>
        <w:rPr>
          <w:rFonts w:ascii="宋体" w:hAnsi="宋体"/>
        </w:rPr>
      </w:pPr>
      <w:r w:rsidRPr="00DC6930">
        <w:rPr>
          <w:rFonts w:ascii="宋体" w:hAnsi="宋体" w:hint="eastAsia"/>
        </w:rPr>
        <w:t xml:space="preserve">    非因劳动者原因造成单位停工、停产在一个工资支付周期内，用人单位应按劳动合同规定的标准支付劳动者工资。超过了一个工资支付周期的，若劳动者提供了正常劳动，则支付给劳动者的劳动报酬不得低于当地的最低工资标准；若劳动者没有提供正常劳动，应按国家有关规定办理。</w:t>
      </w:r>
    </w:p>
    <w:p w:rsidR="00134CC4" w:rsidRPr="00DC6930" w:rsidRDefault="00134CC4" w:rsidP="00134CC4">
      <w:pPr>
        <w:spacing w:line="312" w:lineRule="auto"/>
        <w:jc w:val="left"/>
        <w:rPr>
          <w:rFonts w:ascii="宋体" w:hAnsi="宋体"/>
        </w:rPr>
      </w:pPr>
      <w:r w:rsidRPr="00DC6930">
        <w:rPr>
          <w:rFonts w:ascii="宋体" w:hAnsi="宋体" w:hint="eastAsia"/>
        </w:rPr>
        <w:t xml:space="preserve">    上述规定中“按劳动合同规定的标准”，系指劳动合同规定的与劳动者本人所在岗位（职位）相对应的工资标准。</w:t>
      </w:r>
    </w:p>
    <w:p w:rsidR="00134CC4" w:rsidRPr="00DC6930" w:rsidRDefault="00134CC4" w:rsidP="00134CC4">
      <w:pPr>
        <w:spacing w:line="312" w:lineRule="auto"/>
        <w:jc w:val="left"/>
        <w:rPr>
          <w:rFonts w:ascii="宋体" w:hAnsi="宋体"/>
        </w:rPr>
      </w:pPr>
      <w:r w:rsidRPr="00DC6930">
        <w:rPr>
          <w:rFonts w:ascii="宋体" w:hAnsi="宋体" w:hint="eastAsia"/>
        </w:rPr>
        <w:t xml:space="preserve">    用人单位依法破产时，劳动者有权获得其工资。在破产清偿中用人单位应按《中华人民共和国企业破产法》规定的清偿顺序，首先支付欠付本单位劳动者的工资。</w:t>
      </w:r>
    </w:p>
    <w:p w:rsidR="00134CC4" w:rsidRPr="00DC6930" w:rsidRDefault="00134CC4" w:rsidP="00134CC4">
      <w:pPr>
        <w:spacing w:line="312" w:lineRule="auto"/>
        <w:jc w:val="left"/>
        <w:rPr>
          <w:rFonts w:ascii="黑体" w:eastAsia="黑体" w:hAnsi="宋体"/>
        </w:rPr>
      </w:pPr>
      <w:r w:rsidRPr="00DC6930">
        <w:rPr>
          <w:rFonts w:ascii="宋体" w:hAnsi="宋体" w:hint="eastAsia"/>
        </w:rPr>
        <w:t xml:space="preserve">   </w:t>
      </w:r>
      <w:r w:rsidRPr="00DC6930">
        <w:rPr>
          <w:rFonts w:ascii="黑体" w:eastAsia="黑体" w:hAnsi="宋体" w:hint="eastAsia"/>
        </w:rPr>
        <w:t xml:space="preserve"> （五）用人单位不得克扣劳动者工资</w:t>
      </w:r>
    </w:p>
    <w:p w:rsidR="00134CC4" w:rsidRPr="00DC6930" w:rsidRDefault="00134CC4" w:rsidP="00134CC4">
      <w:pPr>
        <w:spacing w:line="312" w:lineRule="auto"/>
        <w:jc w:val="left"/>
        <w:rPr>
          <w:rFonts w:ascii="宋体" w:hAnsi="宋体"/>
        </w:rPr>
      </w:pPr>
      <w:r w:rsidRPr="00DC6930">
        <w:rPr>
          <w:rFonts w:ascii="宋体" w:hAnsi="宋体" w:hint="eastAsia"/>
        </w:rPr>
        <w:lastRenderedPageBreak/>
        <w:t xml:space="preserve">    “克扣”系指用人单位无正当理由扣减劳动者工资，在劳动者已提供正常劳动前提下，用人单位应当按劳动合同规定的标准支付劳动者全部劳动报酬，但不包括以下减发工资的情况：国家法律、法规中明确规定的；依法签订的劳动合同中有明确规定的；用人单位依法制定并经职代会批准的厂规、厂纪中有明确规定的；企业工资总额与经济效益相联系，经济效益下浮时工资必须下浮的（但支付给劳动者工资不得低于当地的最低工资标准）；因劳动者请事假等相应减发工资等。</w:t>
      </w:r>
    </w:p>
    <w:p w:rsidR="00134CC4" w:rsidRPr="00DC6930" w:rsidRDefault="00134CC4" w:rsidP="00134CC4">
      <w:pPr>
        <w:spacing w:line="312" w:lineRule="auto"/>
        <w:jc w:val="left"/>
        <w:rPr>
          <w:rFonts w:ascii="宋体" w:hAnsi="宋体"/>
        </w:rPr>
      </w:pPr>
      <w:r w:rsidRPr="00DC6930">
        <w:rPr>
          <w:rFonts w:ascii="宋体" w:hAnsi="宋体" w:hint="eastAsia"/>
        </w:rPr>
        <w:t xml:space="preserve">    有下列情况之一的，用人单位可以代扣劳动者工资：用人单位代扣代缴的个人所得税；用人单位代扣代缴的应由劳动者个人负担的各项社会保险费用；法院判决、裁定中要求代扣的抚养费、赡养费；法律、法规规定可以从劳动者工资中扣除的其它费用；单位可按照劳动合同的约定要求其赔偿经济损失。经济损失赔偿，可从劳动者本人的工资扣除，但每月扣除的部分不得超过劳动者当月工资的20%；若扣除后的剩余工资部分低于当地最低工资标准，则应按最低工资标准支付。</w:t>
      </w:r>
    </w:p>
    <w:p w:rsidR="00134CC4" w:rsidRPr="00DC6930" w:rsidRDefault="00134CC4" w:rsidP="00134CC4">
      <w:pPr>
        <w:spacing w:line="312" w:lineRule="auto"/>
        <w:jc w:val="left"/>
        <w:rPr>
          <w:rFonts w:ascii="黑体" w:eastAsia="黑体" w:hAnsi="宋体"/>
        </w:rPr>
      </w:pPr>
      <w:r w:rsidRPr="00DC6930">
        <w:rPr>
          <w:rFonts w:ascii="宋体" w:hAnsi="宋体" w:hint="eastAsia"/>
        </w:rPr>
        <w:t xml:space="preserve">   </w:t>
      </w:r>
      <w:r w:rsidRPr="00DC6930">
        <w:rPr>
          <w:rFonts w:ascii="黑体" w:eastAsia="黑体" w:hAnsi="宋体" w:hint="eastAsia"/>
        </w:rPr>
        <w:t xml:space="preserve"> （六）列为侵犯劳动者合法权益的行为</w:t>
      </w:r>
    </w:p>
    <w:p w:rsidR="00134CC4" w:rsidRPr="00DC6930" w:rsidRDefault="00134CC4" w:rsidP="00134CC4">
      <w:pPr>
        <w:spacing w:line="312" w:lineRule="auto"/>
        <w:jc w:val="left"/>
        <w:rPr>
          <w:rFonts w:ascii="宋体" w:hAnsi="宋体"/>
        </w:rPr>
      </w:pPr>
      <w:r w:rsidRPr="00DC6930">
        <w:rPr>
          <w:rFonts w:ascii="宋体" w:hAnsi="宋体" w:hint="eastAsia"/>
        </w:rPr>
        <w:t xml:space="preserve">    用人单位有下列侵害劳动者合法权益的行为，由劳动行政部门责令其支付劳动者工资和经济补偿，并可责令其支付赔偿金：克扣或者无故拖欠劳动者工资的；拒不支付劳动者延长工作时间工资的；低于当地最低工资标准支付劳动者工资的。</w:t>
      </w:r>
    </w:p>
    <w:p w:rsidR="00134CC4" w:rsidRPr="00DC6930" w:rsidRDefault="00134CC4" w:rsidP="00134CC4">
      <w:pPr>
        <w:spacing w:line="312" w:lineRule="auto"/>
        <w:jc w:val="left"/>
        <w:rPr>
          <w:rFonts w:ascii="宋体" w:hAnsi="宋体"/>
        </w:rPr>
      </w:pPr>
      <w:r w:rsidRPr="00DC6930">
        <w:rPr>
          <w:rFonts w:ascii="宋体" w:hAnsi="宋体" w:hint="eastAsia"/>
        </w:rPr>
        <w:t xml:space="preserve">    上述第一种情况中所称“无故拖欠”，系指用人单位无正当理由超过规定付薪时间未支付劳动者工资。但不包括：用人单位遇到非人力所能抗拒的自然灾害、战争等原因，无法按时支付工资；用人单位确因生产经营困难、资金周转受到影响，在征得本单位工会同意后，可暂时延期支付劳动者工资。延期时间的最长限制，可由各省、自治区、直辖市劳动行政部门根据各地情况确定。</w:t>
      </w:r>
    </w:p>
    <w:p w:rsidR="00134CC4" w:rsidRPr="00DC6930" w:rsidRDefault="00134CC4" w:rsidP="00134CC4">
      <w:pPr>
        <w:spacing w:line="312" w:lineRule="auto"/>
        <w:jc w:val="left"/>
        <w:rPr>
          <w:rFonts w:ascii="黑体" w:eastAsia="黑体" w:hAnsi="宋体"/>
        </w:rPr>
      </w:pPr>
      <w:r w:rsidRPr="00DC6930">
        <w:rPr>
          <w:rFonts w:ascii="宋体" w:hAnsi="宋体" w:hint="eastAsia"/>
        </w:rPr>
        <w:t xml:space="preserve">  </w:t>
      </w:r>
      <w:r w:rsidRPr="00DC6930">
        <w:rPr>
          <w:rFonts w:ascii="黑体" w:eastAsia="黑体" w:hAnsi="宋体" w:hint="eastAsia"/>
        </w:rPr>
        <w:t xml:space="preserve">   （七）关于特殊人员的工资支付</w:t>
      </w:r>
    </w:p>
    <w:p w:rsidR="00134CC4" w:rsidRPr="00DC6930" w:rsidRDefault="00134CC4" w:rsidP="00134CC4">
      <w:pPr>
        <w:spacing w:line="312" w:lineRule="auto"/>
        <w:jc w:val="left"/>
        <w:rPr>
          <w:rFonts w:ascii="宋体" w:hAnsi="宋体"/>
        </w:rPr>
      </w:pPr>
      <w:r w:rsidRPr="00DC6930">
        <w:rPr>
          <w:rFonts w:ascii="宋体" w:hAnsi="宋体" w:hint="eastAsia"/>
        </w:rPr>
        <w:t xml:space="preserve">    1.劳动者受处分后的工资支付：劳动者受行政处分后仍在原单位工作（如留用察看、降级等）或受刑事处分后重新就业的，应主要由用人单位根据个人情况自主确定其工资报酬。</w:t>
      </w:r>
    </w:p>
    <w:p w:rsidR="00134CC4" w:rsidRPr="00DC6930" w:rsidRDefault="00134CC4" w:rsidP="00134CC4">
      <w:pPr>
        <w:spacing w:line="312" w:lineRule="auto"/>
        <w:jc w:val="left"/>
        <w:rPr>
          <w:rFonts w:ascii="宋体" w:hAnsi="宋体"/>
        </w:rPr>
      </w:pPr>
      <w:r w:rsidRPr="00DC6930">
        <w:rPr>
          <w:rFonts w:ascii="宋体" w:hAnsi="宋体" w:hint="eastAsia"/>
        </w:rPr>
        <w:t xml:space="preserve">    2.学徒工、熟练工、大中专毕业生在学徒期、熟练期、见习期、试用期及转正定级后的工资待遇，由用人单位自主确定。</w:t>
      </w:r>
    </w:p>
    <w:p w:rsidR="00134CC4" w:rsidRPr="00DC6930" w:rsidRDefault="00134CC4" w:rsidP="00134CC4">
      <w:pPr>
        <w:spacing w:line="312" w:lineRule="auto"/>
        <w:ind w:firstLine="420"/>
        <w:jc w:val="left"/>
        <w:rPr>
          <w:rFonts w:ascii="宋体" w:hAnsi="宋体"/>
        </w:rPr>
      </w:pPr>
      <w:r w:rsidRPr="00DC6930">
        <w:rPr>
          <w:rFonts w:ascii="宋体" w:hAnsi="宋体" w:hint="eastAsia"/>
        </w:rPr>
        <w:t>3.新就业复员军人的工资待遇，由用人单位自主确定；分配到企业的军队转业干部的工资待遇，按国务院国发</w:t>
      </w:r>
      <w:r w:rsidRPr="00DC6930">
        <w:rPr>
          <w:rFonts w:ascii="宋体" w:hAnsi="宋体" w:hint="eastAsia"/>
          <w:iCs/>
        </w:rPr>
        <w:t>[1995]19</w:t>
      </w:r>
      <w:r w:rsidRPr="00DC6930">
        <w:rPr>
          <w:rFonts w:ascii="宋体" w:hAnsi="宋体" w:hint="eastAsia"/>
        </w:rPr>
        <w:t>号文的规定执行。</w:t>
      </w:r>
    </w:p>
    <w:p w:rsidR="00377067" w:rsidRPr="00DC6930" w:rsidRDefault="00377067" w:rsidP="00377067">
      <w:pPr>
        <w:pStyle w:val="a5"/>
        <w:spacing w:line="312" w:lineRule="auto"/>
        <w:ind w:firstLine="420"/>
        <w:jc w:val="left"/>
        <w:rPr>
          <w:rFonts w:ascii="黑体" w:eastAsia="黑体" w:hAnsi="黑体"/>
        </w:rPr>
      </w:pPr>
      <w:r w:rsidRPr="00DC6930">
        <w:rPr>
          <w:rFonts w:ascii="黑体" w:eastAsia="黑体" w:hAnsi="黑体" w:hint="eastAsia"/>
        </w:rPr>
        <w:t>二、《劳动合同法》对工资支付做了哪些新的规定？</w:t>
      </w:r>
    </w:p>
    <w:p w:rsidR="00134CC4" w:rsidRPr="00DC6930" w:rsidRDefault="00134CC4" w:rsidP="00DC6930">
      <w:pPr>
        <w:spacing w:line="312" w:lineRule="auto"/>
        <w:ind w:firstLineChars="200" w:firstLine="420"/>
        <w:rPr>
          <w:rFonts w:ascii="宋体" w:hAnsi="宋体"/>
        </w:rPr>
      </w:pPr>
      <w:r w:rsidRPr="00DC6930">
        <w:rPr>
          <w:rFonts w:ascii="宋体" w:hAnsi="宋体" w:hint="eastAsia"/>
        </w:rPr>
        <w:t>1.</w:t>
      </w:r>
      <w:r w:rsidRPr="00DC6930">
        <w:rPr>
          <w:rFonts w:ascii="宋体" w:hAnsi="宋体" w:hint="eastAsia"/>
          <w:szCs w:val="21"/>
        </w:rPr>
        <w:t>《劳动合同法》第四条规定：</w:t>
      </w:r>
      <w:r w:rsidRPr="00DC6930">
        <w:rPr>
          <w:rFonts w:ascii="宋体" w:hAnsi="宋体" w:cs="Arial" w:hint="eastAsia"/>
          <w:kern w:val="0"/>
          <w:szCs w:val="21"/>
        </w:rPr>
        <w:t>用人单位在制定、修改或者决定有关劳动报酬、工作时间、休息休假、劳动安全卫生、保险福利、职工</w:t>
      </w:r>
      <w:hyperlink r:id="rId14" w:tgtFrame="_blank" w:history="1">
        <w:r w:rsidRPr="00DC6930">
          <w:rPr>
            <w:rFonts w:ascii="宋体" w:hAnsi="宋体" w:cs="Arial" w:hint="eastAsia"/>
            <w:kern w:val="0"/>
            <w:szCs w:val="21"/>
          </w:rPr>
          <w:t>培训</w:t>
        </w:r>
      </w:hyperlink>
      <w:r w:rsidRPr="00DC6930">
        <w:rPr>
          <w:rFonts w:ascii="宋体" w:hAnsi="宋体" w:cs="Arial" w:hint="eastAsia"/>
          <w:kern w:val="0"/>
          <w:szCs w:val="21"/>
        </w:rPr>
        <w:t>、劳动纪律以及劳动定额管理等直接涉及劳动者切身利益的规章制度或者重大事项时，</w:t>
      </w:r>
      <w:r w:rsidRPr="00DC6930">
        <w:rPr>
          <w:rFonts w:ascii="宋体" w:hAnsi="宋体" w:hint="eastAsia"/>
        </w:rPr>
        <w:t>应当经职工代表大会或者全体职工讨论，提出方案和意见，与工会或者职工代表平等协商确定。</w:t>
      </w:r>
    </w:p>
    <w:p w:rsidR="00134CC4" w:rsidRPr="00DC6930" w:rsidRDefault="00134CC4" w:rsidP="00DC6930">
      <w:pPr>
        <w:spacing w:line="312" w:lineRule="auto"/>
        <w:ind w:firstLineChars="200" w:firstLine="420"/>
        <w:rPr>
          <w:rFonts w:ascii="宋体" w:hAnsi="宋体" w:cs="Arial"/>
          <w:kern w:val="0"/>
          <w:szCs w:val="21"/>
        </w:rPr>
      </w:pPr>
      <w:r w:rsidRPr="00DC6930">
        <w:rPr>
          <w:rFonts w:ascii="宋体" w:hAnsi="宋体" w:cs="Arial" w:hint="eastAsia"/>
          <w:kern w:val="0"/>
          <w:szCs w:val="21"/>
        </w:rPr>
        <w:t>在规章制度和重大事项决定实施过程中，工会或者职工认为不适当的，有权向用人单位提出，通过协商予以修改完善。</w:t>
      </w:r>
    </w:p>
    <w:p w:rsidR="00134CC4" w:rsidRPr="00DC6930" w:rsidRDefault="00134CC4" w:rsidP="00DC6930">
      <w:pPr>
        <w:spacing w:line="312" w:lineRule="auto"/>
        <w:ind w:firstLineChars="196" w:firstLine="412"/>
        <w:rPr>
          <w:rFonts w:ascii="宋体" w:hAnsi="宋体"/>
        </w:rPr>
      </w:pPr>
      <w:r w:rsidRPr="00DC6930">
        <w:rPr>
          <w:rFonts w:ascii="宋体" w:hAnsi="宋体" w:hint="eastAsia"/>
        </w:rPr>
        <w:t>2.《劳动合同法》第十一条规定：用人单位未在用工的同时订立书面</w:t>
      </w:r>
      <w:hyperlink r:id="rId15" w:tgtFrame="_blank" w:history="1">
        <w:r w:rsidRPr="00DC6930">
          <w:rPr>
            <w:rFonts w:ascii="宋体" w:hAnsi="宋体" w:hint="eastAsia"/>
          </w:rPr>
          <w:t>劳动合同</w:t>
        </w:r>
      </w:hyperlink>
      <w:r w:rsidRPr="00DC6930">
        <w:rPr>
          <w:rFonts w:ascii="宋体" w:hAnsi="宋体" w:hint="eastAsia"/>
        </w:rPr>
        <w:t>，与劳动者约定的劳动</w:t>
      </w:r>
      <w:r w:rsidRPr="00DC6930">
        <w:rPr>
          <w:rFonts w:ascii="宋体" w:hAnsi="宋体" w:hint="eastAsia"/>
        </w:rPr>
        <w:lastRenderedPageBreak/>
        <w:t>报酬不明确的，新招用的劳动者的劳动报酬按照集体合同规定的标准执行；没有集体合同或者集体合同未规定的，实行同工同酬。</w:t>
      </w:r>
    </w:p>
    <w:p w:rsidR="00134CC4" w:rsidRPr="00DC6930" w:rsidRDefault="00134CC4" w:rsidP="00DC6930">
      <w:pPr>
        <w:spacing w:line="312" w:lineRule="auto"/>
        <w:ind w:firstLineChars="196" w:firstLine="412"/>
        <w:rPr>
          <w:rFonts w:ascii="宋体" w:hAnsi="宋体" w:cs="Arial"/>
          <w:kern w:val="0"/>
          <w:szCs w:val="21"/>
        </w:rPr>
      </w:pPr>
      <w:r w:rsidRPr="00DC6930">
        <w:rPr>
          <w:rFonts w:ascii="宋体" w:hAnsi="宋体" w:cs="Arial" w:hint="eastAsia"/>
          <w:kern w:val="0"/>
          <w:szCs w:val="21"/>
        </w:rPr>
        <w:t>第十八条规定：</w:t>
      </w:r>
      <w:hyperlink r:id="rId16" w:tgtFrame="_blank" w:history="1">
        <w:r w:rsidRPr="00DC6930">
          <w:rPr>
            <w:rFonts w:ascii="宋体" w:hAnsi="宋体" w:cs="Arial" w:hint="eastAsia"/>
            <w:kern w:val="0"/>
            <w:szCs w:val="21"/>
          </w:rPr>
          <w:t>劳动合同</w:t>
        </w:r>
      </w:hyperlink>
      <w:r w:rsidRPr="00DC6930">
        <w:rPr>
          <w:rFonts w:ascii="宋体" w:hAnsi="宋体" w:cs="Arial" w:hint="eastAsia"/>
          <w:kern w:val="0"/>
          <w:szCs w:val="21"/>
        </w:rPr>
        <w:t>对劳动报酬和劳动条件等标准约定不明确，引发争议的，用人单位与劳动者可以重新协商；协商不成的，适用集体合同规定；</w:t>
      </w:r>
      <w:r w:rsidRPr="00DC6930">
        <w:rPr>
          <w:rFonts w:ascii="宋体" w:hAnsi="宋体" w:hint="eastAsia"/>
        </w:rPr>
        <w:t>没有集体合同或者集体合同未规定劳动报酬的，实行同工同酬；没有集体合同或者集体合同</w:t>
      </w:r>
      <w:r w:rsidRPr="00DC6930">
        <w:rPr>
          <w:rFonts w:ascii="宋体" w:hAnsi="宋体" w:cs="Arial" w:hint="eastAsia"/>
          <w:kern w:val="0"/>
          <w:szCs w:val="21"/>
        </w:rPr>
        <w:t>未规定劳动条件等标准的，适用国家有关规定。</w:t>
      </w:r>
    </w:p>
    <w:p w:rsidR="00134CC4" w:rsidRPr="00DC6930" w:rsidRDefault="00134CC4" w:rsidP="00DC6930">
      <w:pPr>
        <w:spacing w:line="312" w:lineRule="auto"/>
        <w:ind w:firstLineChars="200" w:firstLine="420"/>
        <w:rPr>
          <w:rFonts w:ascii="宋体" w:hAnsi="宋体" w:cs="Arial"/>
          <w:kern w:val="0"/>
          <w:szCs w:val="21"/>
        </w:rPr>
      </w:pPr>
      <w:r w:rsidRPr="00DC6930">
        <w:rPr>
          <w:rFonts w:ascii="宋体" w:hAnsi="宋体" w:hint="eastAsia"/>
        </w:rPr>
        <w:t>3.</w:t>
      </w:r>
      <w:r w:rsidRPr="00DC6930">
        <w:rPr>
          <w:rFonts w:ascii="宋体" w:hAnsi="宋体" w:hint="eastAsia"/>
          <w:szCs w:val="21"/>
        </w:rPr>
        <w:t>《劳动合同法》第二十条规定：</w:t>
      </w:r>
      <w:r w:rsidRPr="00DC6930">
        <w:rPr>
          <w:rFonts w:ascii="宋体" w:hAnsi="宋体" w:cs="Arial" w:hint="eastAsia"/>
          <w:kern w:val="0"/>
          <w:szCs w:val="21"/>
        </w:rPr>
        <w:t>劳动者在</w:t>
      </w:r>
      <w:r w:rsidRPr="00DC6930">
        <w:rPr>
          <w:rFonts w:ascii="宋体" w:hAnsi="宋体" w:hint="eastAsia"/>
        </w:rPr>
        <w:t>试用期的工资不得低于本单位相同岗位最低档工资或者</w:t>
      </w:r>
      <w:hyperlink r:id="rId17" w:tgtFrame="_blank" w:history="1">
        <w:r w:rsidRPr="00DC6930">
          <w:rPr>
            <w:rFonts w:ascii="宋体" w:hAnsi="宋体" w:hint="eastAsia"/>
          </w:rPr>
          <w:t>劳动合同</w:t>
        </w:r>
      </w:hyperlink>
      <w:r w:rsidRPr="00DC6930">
        <w:rPr>
          <w:rFonts w:ascii="宋体" w:hAnsi="宋体" w:hint="eastAsia"/>
        </w:rPr>
        <w:t>约定工资的80%，并不得</w:t>
      </w:r>
      <w:r w:rsidRPr="00DC6930">
        <w:rPr>
          <w:rFonts w:ascii="宋体" w:hAnsi="宋体" w:cs="Arial" w:hint="eastAsia"/>
          <w:kern w:val="0"/>
          <w:szCs w:val="21"/>
        </w:rPr>
        <w:t>低于用人单位所在地的最低工资标准。</w:t>
      </w:r>
    </w:p>
    <w:p w:rsidR="00134CC4" w:rsidRPr="00DC6930" w:rsidRDefault="00134CC4" w:rsidP="00DC6930">
      <w:pPr>
        <w:spacing w:line="312" w:lineRule="auto"/>
        <w:ind w:firstLineChars="200" w:firstLine="420"/>
        <w:rPr>
          <w:rFonts w:ascii="宋体" w:hAnsi="宋体"/>
          <w:szCs w:val="21"/>
        </w:rPr>
      </w:pPr>
      <w:r w:rsidRPr="00DC6930">
        <w:rPr>
          <w:rFonts w:ascii="宋体" w:hAnsi="宋体" w:hint="eastAsia"/>
        </w:rPr>
        <w:t>4.</w:t>
      </w:r>
      <w:r w:rsidRPr="00DC6930">
        <w:rPr>
          <w:rFonts w:ascii="宋体" w:hAnsi="宋体" w:hint="eastAsia"/>
          <w:szCs w:val="21"/>
        </w:rPr>
        <w:t>《劳动合同法》第二十八条规定：</w:t>
      </w:r>
      <w:hyperlink r:id="rId18" w:tgtFrame="_blank" w:history="1">
        <w:r w:rsidRPr="00DC6930">
          <w:rPr>
            <w:rFonts w:ascii="宋体" w:hAnsi="宋体" w:hint="eastAsia"/>
            <w:szCs w:val="21"/>
          </w:rPr>
          <w:t>劳动合同</w:t>
        </w:r>
      </w:hyperlink>
      <w:r w:rsidRPr="00DC6930">
        <w:rPr>
          <w:rFonts w:ascii="宋体" w:hAnsi="宋体" w:hint="eastAsia"/>
          <w:szCs w:val="21"/>
        </w:rPr>
        <w:t>被确认无效，劳动者已付出劳动的，用人单位应当向劳动者支付劳动报酬。劳动报酬的数额，参照本单位相同或者相近岗位劳动者的劳动报酬确定。</w:t>
      </w:r>
    </w:p>
    <w:p w:rsidR="00134CC4" w:rsidRPr="00DC6930" w:rsidRDefault="00134CC4" w:rsidP="00DC6930">
      <w:pPr>
        <w:spacing w:line="312" w:lineRule="auto"/>
        <w:ind w:firstLineChars="196" w:firstLine="412"/>
        <w:rPr>
          <w:rFonts w:ascii="宋体" w:hAnsi="宋体" w:cs="Arial"/>
          <w:kern w:val="0"/>
          <w:sz w:val="18"/>
          <w:szCs w:val="18"/>
        </w:rPr>
      </w:pPr>
      <w:r w:rsidRPr="00DC6930">
        <w:rPr>
          <w:rFonts w:ascii="宋体" w:hAnsi="宋体" w:hint="eastAsia"/>
        </w:rPr>
        <w:t>5.</w:t>
      </w:r>
      <w:r w:rsidRPr="00DC6930">
        <w:rPr>
          <w:rFonts w:ascii="宋体" w:hAnsi="宋体" w:hint="eastAsia"/>
          <w:szCs w:val="21"/>
        </w:rPr>
        <w:t>《劳动合同法》第三十条规定：</w:t>
      </w:r>
      <w:r w:rsidRPr="00DC6930">
        <w:rPr>
          <w:rFonts w:ascii="宋体" w:hAnsi="宋体" w:cs="Arial" w:hint="eastAsia"/>
          <w:kern w:val="0"/>
          <w:sz w:val="18"/>
          <w:szCs w:val="18"/>
        </w:rPr>
        <w:t>用人单位应当按照</w:t>
      </w:r>
      <w:hyperlink r:id="rId19" w:tgtFrame="_blank" w:history="1">
        <w:r w:rsidRPr="00DC6930">
          <w:rPr>
            <w:rFonts w:ascii="宋体" w:hAnsi="宋体" w:cs="Arial" w:hint="eastAsia"/>
            <w:kern w:val="0"/>
            <w:sz w:val="18"/>
            <w:szCs w:val="18"/>
          </w:rPr>
          <w:t>劳动合同</w:t>
        </w:r>
      </w:hyperlink>
      <w:r w:rsidRPr="00DC6930">
        <w:rPr>
          <w:rFonts w:ascii="宋体" w:hAnsi="宋体" w:cs="Arial" w:hint="eastAsia"/>
          <w:kern w:val="0"/>
          <w:sz w:val="18"/>
          <w:szCs w:val="18"/>
        </w:rPr>
        <w:t>约定和国家规定，向劳动者及时足额支付劳动报酬。</w:t>
      </w:r>
    </w:p>
    <w:p w:rsidR="00134CC4" w:rsidRPr="00DC6930" w:rsidRDefault="00134CC4" w:rsidP="00DC6930">
      <w:pPr>
        <w:spacing w:line="312" w:lineRule="auto"/>
        <w:ind w:firstLineChars="196" w:firstLine="353"/>
        <w:rPr>
          <w:rFonts w:ascii="宋体" w:hAnsi="宋体" w:cs="Arial"/>
          <w:kern w:val="0"/>
          <w:sz w:val="18"/>
          <w:szCs w:val="18"/>
        </w:rPr>
      </w:pPr>
      <w:r w:rsidRPr="00DC6930">
        <w:rPr>
          <w:rFonts w:ascii="宋体" w:hAnsi="宋体" w:cs="Arial" w:hint="eastAsia"/>
          <w:kern w:val="0"/>
          <w:sz w:val="18"/>
          <w:szCs w:val="18"/>
        </w:rPr>
        <w:t>用人单位拖欠或者未足额支付劳动报酬的，劳动者可以依法向当地人民法院申请支付令，人民法院应当依法发出支付令。</w:t>
      </w:r>
    </w:p>
    <w:p w:rsidR="00134CC4" w:rsidRPr="00DC6930" w:rsidRDefault="00134CC4" w:rsidP="00DC6930">
      <w:pPr>
        <w:spacing w:line="312" w:lineRule="auto"/>
        <w:ind w:firstLineChars="200" w:firstLine="420"/>
        <w:rPr>
          <w:rFonts w:ascii="宋体" w:hAnsi="宋体" w:cs="Arial"/>
          <w:kern w:val="0"/>
          <w:szCs w:val="21"/>
        </w:rPr>
      </w:pPr>
      <w:r w:rsidRPr="00DC6930">
        <w:rPr>
          <w:rFonts w:ascii="宋体" w:hAnsi="宋体" w:hint="eastAsia"/>
        </w:rPr>
        <w:t>6.</w:t>
      </w:r>
      <w:r w:rsidRPr="00DC6930">
        <w:rPr>
          <w:rFonts w:ascii="宋体" w:hAnsi="宋体" w:cs="Arial" w:hint="eastAsia"/>
          <w:kern w:val="0"/>
          <w:szCs w:val="21"/>
        </w:rPr>
        <w:t>《劳动合同法》第四十条规定：有下列情形之一的，用人单位提前30日以书面形式通知劳动者本人</w:t>
      </w:r>
      <w:r w:rsidRPr="00DC6930">
        <w:rPr>
          <w:rFonts w:ascii="宋体" w:hAnsi="宋体" w:hint="eastAsia"/>
        </w:rPr>
        <w:t>或者额外支付劳动者一个月工资后，可以解除</w:t>
      </w:r>
      <w:hyperlink r:id="rId20" w:tgtFrame="_blank" w:history="1">
        <w:r w:rsidRPr="00DC6930">
          <w:rPr>
            <w:rFonts w:ascii="宋体" w:hAnsi="宋体" w:hint="eastAsia"/>
          </w:rPr>
          <w:t>劳动合同</w:t>
        </w:r>
      </w:hyperlink>
      <w:r w:rsidRPr="00DC6930">
        <w:rPr>
          <w:rFonts w:ascii="宋体" w:hAnsi="宋体" w:hint="eastAsia"/>
        </w:rPr>
        <w:t>：</w:t>
      </w:r>
    </w:p>
    <w:p w:rsidR="00134CC4" w:rsidRPr="00DC6930" w:rsidRDefault="00134CC4" w:rsidP="00DC6930">
      <w:pPr>
        <w:spacing w:line="312" w:lineRule="auto"/>
        <w:ind w:firstLineChars="200" w:firstLine="420"/>
        <w:rPr>
          <w:rFonts w:ascii="宋体" w:hAnsi="宋体" w:cs="Arial"/>
          <w:kern w:val="0"/>
          <w:szCs w:val="21"/>
        </w:rPr>
      </w:pPr>
      <w:r w:rsidRPr="00DC6930">
        <w:rPr>
          <w:rFonts w:ascii="宋体" w:hAnsi="宋体" w:cs="Arial" w:hint="eastAsia"/>
          <w:kern w:val="0"/>
          <w:szCs w:val="21"/>
        </w:rPr>
        <w:t>（1）劳动者患病或者非因工负伤，在规定的医疗期满后不能从事原工作，也不能从事由用人单位另行安排的工作的；</w:t>
      </w:r>
    </w:p>
    <w:p w:rsidR="00134CC4" w:rsidRPr="00DC6930" w:rsidRDefault="00134CC4" w:rsidP="00DC6930">
      <w:pPr>
        <w:spacing w:line="312" w:lineRule="auto"/>
        <w:ind w:firstLineChars="200" w:firstLine="420"/>
        <w:rPr>
          <w:rFonts w:ascii="宋体" w:hAnsi="宋体" w:cs="Arial"/>
          <w:kern w:val="0"/>
          <w:szCs w:val="21"/>
        </w:rPr>
      </w:pPr>
      <w:r w:rsidRPr="00DC6930">
        <w:rPr>
          <w:rFonts w:ascii="宋体" w:hAnsi="宋体" w:cs="Arial" w:hint="eastAsia"/>
          <w:kern w:val="0"/>
          <w:szCs w:val="21"/>
        </w:rPr>
        <w:t>（2）劳动者不能胜任工作，经过培训或者调整工作岗位，仍不能胜任工作的；</w:t>
      </w:r>
    </w:p>
    <w:p w:rsidR="00134CC4" w:rsidRPr="00DC6930" w:rsidRDefault="00134CC4" w:rsidP="00DC6930">
      <w:pPr>
        <w:spacing w:line="312" w:lineRule="auto"/>
        <w:ind w:firstLineChars="200" w:firstLine="420"/>
        <w:rPr>
          <w:rFonts w:ascii="宋体" w:hAnsi="宋体" w:cs="Arial"/>
          <w:kern w:val="0"/>
          <w:szCs w:val="21"/>
        </w:rPr>
      </w:pPr>
      <w:r w:rsidRPr="00DC6930">
        <w:rPr>
          <w:rFonts w:ascii="宋体" w:hAnsi="宋体" w:cs="Arial" w:hint="eastAsia"/>
          <w:kern w:val="0"/>
          <w:szCs w:val="21"/>
        </w:rPr>
        <w:t>（3）</w:t>
      </w:r>
      <w:hyperlink r:id="rId21" w:tgtFrame="_blank" w:history="1">
        <w:r w:rsidRPr="00DC6930">
          <w:rPr>
            <w:rFonts w:ascii="宋体" w:hAnsi="宋体" w:cs="Arial" w:hint="eastAsia"/>
            <w:kern w:val="0"/>
            <w:szCs w:val="21"/>
          </w:rPr>
          <w:t>劳动合同</w:t>
        </w:r>
      </w:hyperlink>
      <w:r w:rsidRPr="00DC6930">
        <w:rPr>
          <w:rFonts w:ascii="宋体" w:hAnsi="宋体" w:cs="Arial" w:hint="eastAsia"/>
          <w:kern w:val="0"/>
          <w:szCs w:val="21"/>
        </w:rPr>
        <w:t>订立时所依据的客观情况发生重大变化，致使</w:t>
      </w:r>
      <w:hyperlink r:id="rId22" w:tgtFrame="_blank" w:history="1">
        <w:r w:rsidRPr="00DC6930">
          <w:rPr>
            <w:rFonts w:ascii="宋体" w:hAnsi="宋体" w:cs="Arial" w:hint="eastAsia"/>
            <w:kern w:val="0"/>
            <w:szCs w:val="21"/>
          </w:rPr>
          <w:t>劳动合同</w:t>
        </w:r>
      </w:hyperlink>
      <w:r w:rsidRPr="00DC6930">
        <w:rPr>
          <w:rFonts w:ascii="宋体" w:hAnsi="宋体" w:cs="Arial" w:hint="eastAsia"/>
          <w:kern w:val="0"/>
          <w:szCs w:val="21"/>
        </w:rPr>
        <w:t>无法履行，经用人单位与劳动者协商，未能就变更</w:t>
      </w:r>
      <w:hyperlink r:id="rId23" w:tgtFrame="_blank" w:history="1">
        <w:r w:rsidRPr="00DC6930">
          <w:rPr>
            <w:rFonts w:ascii="宋体" w:hAnsi="宋体" w:cs="Arial" w:hint="eastAsia"/>
            <w:kern w:val="0"/>
            <w:szCs w:val="21"/>
          </w:rPr>
          <w:t>劳动合同</w:t>
        </w:r>
      </w:hyperlink>
      <w:r w:rsidRPr="00DC6930">
        <w:rPr>
          <w:rFonts w:ascii="宋体" w:hAnsi="宋体" w:cs="Arial" w:hint="eastAsia"/>
          <w:kern w:val="0"/>
          <w:szCs w:val="21"/>
        </w:rPr>
        <w:t>内容达成协议的。</w:t>
      </w:r>
    </w:p>
    <w:p w:rsidR="00134CC4" w:rsidRPr="00DC6930" w:rsidRDefault="00134CC4" w:rsidP="00DC6930">
      <w:pPr>
        <w:spacing w:line="312" w:lineRule="auto"/>
        <w:ind w:firstLineChars="200" w:firstLine="420"/>
        <w:rPr>
          <w:rFonts w:ascii="宋体" w:hAnsi="宋体" w:cs="Arial"/>
          <w:kern w:val="0"/>
          <w:szCs w:val="21"/>
        </w:rPr>
      </w:pPr>
      <w:r w:rsidRPr="00DC6930">
        <w:rPr>
          <w:rFonts w:ascii="宋体" w:hAnsi="宋体" w:hint="eastAsia"/>
        </w:rPr>
        <w:t>7.</w:t>
      </w:r>
      <w:r w:rsidRPr="00DC6930">
        <w:rPr>
          <w:rFonts w:ascii="宋体" w:hAnsi="宋体" w:cs="Arial" w:hint="eastAsia"/>
          <w:kern w:val="0"/>
          <w:szCs w:val="21"/>
        </w:rPr>
        <w:t>《劳动合同法》第五十八条规定：</w:t>
      </w:r>
      <w:r w:rsidRPr="00DC6930">
        <w:rPr>
          <w:rFonts w:ascii="宋体" w:hAnsi="宋体" w:hint="eastAsia"/>
        </w:rPr>
        <w:t>被派遣劳动者在无工作期间，劳务派遣单位应当按照所在地人民政府规定的最低工资标准，向其按月支付报酬。</w:t>
      </w:r>
    </w:p>
    <w:p w:rsidR="00134CC4" w:rsidRPr="00DC6930" w:rsidRDefault="00134CC4" w:rsidP="00134CC4">
      <w:pPr>
        <w:spacing w:line="312" w:lineRule="auto"/>
        <w:rPr>
          <w:rFonts w:ascii="宋体" w:hAnsi="宋体" w:cs="Arial"/>
          <w:kern w:val="0"/>
          <w:szCs w:val="21"/>
        </w:rPr>
      </w:pPr>
      <w:r w:rsidRPr="00DC6930">
        <w:rPr>
          <w:rFonts w:ascii="宋体" w:hAnsi="宋体" w:cs="Arial" w:hint="eastAsia"/>
          <w:kern w:val="0"/>
          <w:szCs w:val="21"/>
        </w:rPr>
        <w:t xml:space="preserve">    第六十三条规定：被派遣劳动者享有与用工单位的劳动者同工同酬的权利。用工单位无同类岗位劳动者的，参照用工单位所在地相同或者相近岗位劳动者的劳动报酬确定。</w:t>
      </w:r>
    </w:p>
    <w:p w:rsidR="00134CC4" w:rsidRPr="00DC6930" w:rsidRDefault="00134CC4" w:rsidP="00DC6930">
      <w:pPr>
        <w:spacing w:line="312" w:lineRule="auto"/>
        <w:ind w:firstLineChars="200" w:firstLine="420"/>
        <w:rPr>
          <w:rFonts w:ascii="宋体" w:hAnsi="宋体" w:cs="Arial"/>
          <w:kern w:val="0"/>
          <w:szCs w:val="21"/>
        </w:rPr>
      </w:pPr>
      <w:r w:rsidRPr="00DC6930">
        <w:rPr>
          <w:rFonts w:ascii="宋体" w:hAnsi="宋体" w:hint="eastAsia"/>
        </w:rPr>
        <w:t>8.</w:t>
      </w:r>
      <w:r w:rsidRPr="00DC6930">
        <w:rPr>
          <w:rFonts w:ascii="宋体" w:hAnsi="宋体" w:cs="Arial" w:hint="eastAsia"/>
          <w:kern w:val="0"/>
          <w:szCs w:val="21"/>
        </w:rPr>
        <w:t>第七十二条规定：非全日制用工小时计酬标准不得低于用人单位所在地人民政府规定的最低小时工资标准。非全日制用工劳动报酬结算支付周期最长不得超过15日。</w:t>
      </w:r>
    </w:p>
    <w:p w:rsidR="00134CC4" w:rsidRPr="00DC6930" w:rsidRDefault="00134CC4" w:rsidP="00DC6930">
      <w:pPr>
        <w:spacing w:line="312" w:lineRule="auto"/>
        <w:ind w:firstLineChars="196" w:firstLine="412"/>
        <w:rPr>
          <w:rFonts w:ascii="宋体" w:hAnsi="宋体" w:cs="Arial"/>
          <w:kern w:val="0"/>
          <w:szCs w:val="21"/>
        </w:rPr>
      </w:pPr>
      <w:r w:rsidRPr="00DC6930">
        <w:rPr>
          <w:rFonts w:ascii="宋体" w:hAnsi="宋体" w:cs="Arial" w:hint="eastAsia"/>
          <w:kern w:val="0"/>
          <w:szCs w:val="21"/>
        </w:rPr>
        <w:t>第七十一条规定：非全日制用工双方当事人任何一方都可以随时通知对方终止用工。终止用工，用人单位不向劳动者支付经济补偿。</w:t>
      </w:r>
    </w:p>
    <w:p w:rsidR="00377067" w:rsidRPr="00DC6930" w:rsidRDefault="00377067" w:rsidP="00377067">
      <w:pPr>
        <w:pStyle w:val="a5"/>
        <w:spacing w:line="312" w:lineRule="auto"/>
        <w:ind w:firstLine="420"/>
        <w:jc w:val="left"/>
        <w:rPr>
          <w:rFonts w:ascii="黑体" w:eastAsia="黑体" w:hAnsi="黑体"/>
        </w:rPr>
      </w:pPr>
      <w:r w:rsidRPr="00DC6930">
        <w:rPr>
          <w:rFonts w:ascii="黑体" w:eastAsia="黑体" w:hAnsi="黑体" w:hint="eastAsia"/>
        </w:rPr>
        <w:t>三、在加班加点工资计算中，如何确定计算100%的加班工资基准？</w:t>
      </w:r>
    </w:p>
    <w:p w:rsidR="00647872" w:rsidRPr="00DC6930" w:rsidRDefault="00647872" w:rsidP="00647872">
      <w:pPr>
        <w:spacing w:line="312" w:lineRule="auto"/>
        <w:jc w:val="left"/>
        <w:rPr>
          <w:rFonts w:ascii="宋体" w:hAnsi="宋体"/>
        </w:rPr>
      </w:pPr>
      <w:r w:rsidRPr="00DC6930">
        <w:rPr>
          <w:rFonts w:ascii="黑体" w:eastAsia="黑体" w:hAnsi="黑体" w:hint="eastAsia"/>
        </w:rPr>
        <w:t xml:space="preserve">    答：</w:t>
      </w:r>
      <w:r w:rsidRPr="00DC6930">
        <w:rPr>
          <w:rFonts w:ascii="宋体" w:hAnsi="宋体" w:hint="eastAsia"/>
        </w:rPr>
        <w:t>关于加班加点工资的基准，劳动部发</w:t>
      </w:r>
      <w:r w:rsidRPr="00DC6930">
        <w:rPr>
          <w:rFonts w:ascii="宋体" w:hAnsi="宋体" w:hint="eastAsia"/>
          <w:iCs/>
        </w:rPr>
        <w:t>[1994]489</w:t>
      </w:r>
      <w:r w:rsidRPr="00DC6930">
        <w:rPr>
          <w:rFonts w:ascii="宋体" w:hAnsi="宋体" w:hint="eastAsia"/>
        </w:rPr>
        <w:t>号印发《工资支付暂行规定》为“劳动合同规定的劳动者本人日或小时工资标准”。</w:t>
      </w:r>
    </w:p>
    <w:p w:rsidR="00647872" w:rsidRPr="00DC6930" w:rsidRDefault="00647872" w:rsidP="00647872">
      <w:pPr>
        <w:spacing w:line="312" w:lineRule="auto"/>
        <w:jc w:val="left"/>
        <w:rPr>
          <w:rFonts w:ascii="宋体" w:hAnsi="宋体"/>
        </w:rPr>
      </w:pPr>
      <w:r w:rsidRPr="00DC6930">
        <w:rPr>
          <w:rFonts w:ascii="宋体" w:hAnsi="宋体" w:hint="eastAsia"/>
        </w:rPr>
        <w:t xml:space="preserve">    实行计件工资的劳动者，在完成计件定额任务后，由用人单位安排延长工作时间的，应根据上述规定的原则，分别按照不低于其本人法定工作时间计件单价的150%、200%、300%支付其工资。</w:t>
      </w:r>
    </w:p>
    <w:p w:rsidR="00377067" w:rsidRPr="00DC6930" w:rsidRDefault="00647872" w:rsidP="00647872">
      <w:pPr>
        <w:spacing w:line="312" w:lineRule="auto"/>
        <w:jc w:val="left"/>
        <w:rPr>
          <w:rFonts w:ascii="黑体" w:eastAsia="黑体" w:hAnsi="黑体"/>
        </w:rPr>
      </w:pPr>
      <w:r w:rsidRPr="00DC6930">
        <w:rPr>
          <w:rFonts w:ascii="宋体" w:hAnsi="宋体" w:hint="eastAsia"/>
        </w:rPr>
        <w:t xml:space="preserve">    </w:t>
      </w:r>
      <w:r w:rsidR="00377067" w:rsidRPr="00DC6930">
        <w:rPr>
          <w:rFonts w:ascii="黑体" w:eastAsia="黑体" w:hAnsi="黑体" w:hint="eastAsia"/>
        </w:rPr>
        <w:t>四、根据1953年《劳动保险条例实施细则》和劳部发[1995]309号文件第59条的规定,你认为应当如何计发病假工资或疾病救济费?</w:t>
      </w:r>
    </w:p>
    <w:p w:rsidR="00647872" w:rsidRPr="00DC6930" w:rsidRDefault="00647872" w:rsidP="00DC6930">
      <w:pPr>
        <w:spacing w:line="312" w:lineRule="auto"/>
        <w:ind w:firstLineChars="200" w:firstLine="420"/>
        <w:jc w:val="left"/>
        <w:rPr>
          <w:rFonts w:ascii="宋体" w:hAnsi="宋体"/>
        </w:rPr>
      </w:pPr>
      <w:r w:rsidRPr="00DC6930">
        <w:rPr>
          <w:rFonts w:ascii="黑体" w:eastAsia="黑体" w:hAnsi="黑体" w:hint="eastAsia"/>
        </w:rPr>
        <w:lastRenderedPageBreak/>
        <w:t>答：</w:t>
      </w:r>
      <w:r w:rsidRPr="00DC6930">
        <w:rPr>
          <w:rFonts w:ascii="宋体" w:hAnsi="宋体" w:hint="eastAsia"/>
        </w:rPr>
        <w:t>企业单位，按照</w:t>
      </w:r>
      <w:r w:rsidRPr="00DC6930">
        <w:rPr>
          <w:rFonts w:ascii="宋体" w:hAnsi="宋体" w:hint="eastAsia"/>
          <w:iCs/>
        </w:rPr>
        <w:t>1953</w:t>
      </w:r>
      <w:r w:rsidRPr="00DC6930">
        <w:rPr>
          <w:rFonts w:ascii="宋体" w:hAnsi="宋体" w:hint="eastAsia"/>
        </w:rPr>
        <w:t>年《劳动保险条例实施细则》的规定，工人，职员疾病或非因工负伤停止工作连续医疗期间（从</w:t>
      </w:r>
      <w:smartTag w:uri="urn:schemas-microsoft-com:office:smarttags" w:element="chsdate">
        <w:smartTagPr>
          <w:attr w:name="IsROCDate" w:val="False"/>
          <w:attr w:name="IsLunarDate" w:val="False"/>
          <w:attr w:name="Day" w:val="1"/>
          <w:attr w:name="Month" w:val="1"/>
          <w:attr w:name="Year" w:val="1995"/>
        </w:smartTagPr>
        <w:r w:rsidRPr="00DC6930">
          <w:rPr>
            <w:rFonts w:ascii="宋体" w:hAnsi="宋体" w:hint="eastAsia"/>
          </w:rPr>
          <w:t>1995年1月1日</w:t>
        </w:r>
      </w:smartTag>
      <w:r w:rsidRPr="00DC6930">
        <w:rPr>
          <w:rFonts w:ascii="宋体" w:hAnsi="宋体" w:hint="eastAsia"/>
        </w:rPr>
        <w:t>《劳动法》实施之日起，应为“医疗期内”）在6个月以内者，应由企业行政方面或资方按下列标准支付病伤假期工资：本企业工龄（连续工龄）不满2年者，为本人工资60%；已满2年不满4年者，为本人工资70%；已满4年不满6年者，为本人工资80%；已满6年不满8年者，为本人工资90%；已满8年及8年以上者，为本人工资100%。超过6个月时，病伤假期工资停发，改由劳动保险项下按月付给疾病或非因工负伤救济费：本企业工龄不满1年者，为本人工资40%；已满1年不满3年者，为本人工资50%；3年及3年以上者，为本人工资60%。</w:t>
      </w:r>
    </w:p>
    <w:p w:rsidR="00647872" w:rsidRDefault="00647872" w:rsidP="00DC6930">
      <w:pPr>
        <w:spacing w:line="312" w:lineRule="auto"/>
        <w:ind w:firstLineChars="200" w:firstLine="420"/>
        <w:jc w:val="left"/>
        <w:rPr>
          <w:rFonts w:ascii="宋体" w:hAnsi="宋体"/>
        </w:rPr>
      </w:pPr>
      <w:r w:rsidRPr="00DC6930">
        <w:rPr>
          <w:rFonts w:ascii="宋体" w:hAnsi="宋体" w:hint="eastAsia"/>
        </w:rPr>
        <w:t>按</w:t>
      </w:r>
      <w:proofErr w:type="gramStart"/>
      <w:r w:rsidRPr="00DC6930">
        <w:rPr>
          <w:rFonts w:ascii="宋体" w:hAnsi="宋体" w:hint="eastAsia"/>
        </w:rPr>
        <w:t>劳</w:t>
      </w:r>
      <w:proofErr w:type="gramEnd"/>
      <w:r w:rsidRPr="00DC6930">
        <w:rPr>
          <w:rFonts w:ascii="宋体" w:hAnsi="宋体" w:hint="eastAsia"/>
        </w:rPr>
        <w:t>部发</w:t>
      </w:r>
      <w:r w:rsidRPr="00DC6930">
        <w:rPr>
          <w:rFonts w:ascii="宋体" w:hAnsi="宋体" w:hint="eastAsia"/>
          <w:iCs/>
        </w:rPr>
        <w:t>[1995]309</w:t>
      </w:r>
      <w:r w:rsidRPr="00DC6930">
        <w:rPr>
          <w:rFonts w:ascii="宋体" w:hAnsi="宋体" w:hint="eastAsia"/>
        </w:rPr>
        <w:t>号《关于贯彻执行&lt;中华人民共和国劳动法&gt;若干问题的意见》第</w:t>
      </w:r>
      <w:r w:rsidRPr="00DC6930">
        <w:rPr>
          <w:rFonts w:ascii="宋体" w:hAnsi="宋体" w:hint="eastAsia"/>
          <w:iCs/>
        </w:rPr>
        <w:t>59</w:t>
      </w:r>
      <w:r w:rsidRPr="00DC6930">
        <w:rPr>
          <w:rFonts w:ascii="宋体" w:hAnsi="宋体" w:hint="eastAsia"/>
        </w:rPr>
        <w:t>条的规定：“在规定的医疗期内由企业按有关规定支付其病假工资或疾病救济金，病假工资或疾病救济金可以低于当地最低工资标准支付，但不能低于最低工资标准的80%。”</w:t>
      </w:r>
    </w:p>
    <w:p w:rsidR="00BD4397" w:rsidRPr="00DC6930" w:rsidRDefault="00BD4397" w:rsidP="00DC6930">
      <w:pPr>
        <w:spacing w:line="312" w:lineRule="auto"/>
        <w:ind w:firstLineChars="200" w:firstLine="420"/>
        <w:jc w:val="left"/>
        <w:rPr>
          <w:rFonts w:ascii="宋体" w:hAnsi="宋体"/>
        </w:rPr>
      </w:pPr>
      <w:r>
        <w:rPr>
          <w:rFonts w:ascii="宋体" w:hAnsi="宋体" w:hint="eastAsia"/>
          <w:noProof/>
        </w:rPr>
        <w:drawing>
          <wp:inline distT="0" distB="0" distL="0" distR="0">
            <wp:extent cx="6120130" cy="5141595"/>
            <wp:effectExtent l="0" t="0" r="0" b="0"/>
            <wp:docPr id="4" name="图片 4" descr="图片包含 游戏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全国职业经理MBA双证班.jpg"/>
                    <pic:cNvPicPr/>
                  </pic:nvPicPr>
                  <pic:blipFill>
                    <a:blip r:embed="rId24">
                      <a:extLst>
                        <a:ext uri="{28A0092B-C50C-407E-A947-70E740481C1C}">
                          <a14:useLocalDpi xmlns:a14="http://schemas.microsoft.com/office/drawing/2010/main" val="0"/>
                        </a:ext>
                      </a:extLst>
                    </a:blip>
                    <a:stretch>
                      <a:fillRect/>
                    </a:stretch>
                  </pic:blipFill>
                  <pic:spPr>
                    <a:xfrm>
                      <a:off x="0" y="0"/>
                      <a:ext cx="6120130" cy="5141595"/>
                    </a:xfrm>
                    <a:prstGeom prst="rect">
                      <a:avLst/>
                    </a:prstGeom>
                  </pic:spPr>
                </pic:pic>
              </a:graphicData>
            </a:graphic>
          </wp:inline>
        </w:drawing>
      </w:r>
    </w:p>
    <w:p w:rsidR="00377067" w:rsidRPr="00DC6930" w:rsidRDefault="00377067" w:rsidP="00377067">
      <w:pPr>
        <w:pStyle w:val="a5"/>
        <w:spacing w:line="312" w:lineRule="auto"/>
        <w:jc w:val="left"/>
        <w:rPr>
          <w:rFonts w:ascii="黑体" w:eastAsia="黑体" w:hAnsi="黑体"/>
        </w:rPr>
      </w:pPr>
      <w:r w:rsidRPr="00DC6930">
        <w:rPr>
          <w:rFonts w:ascii="黑体" w:eastAsia="黑体" w:hAnsi="黑体" w:hint="eastAsia"/>
        </w:rPr>
        <w:t xml:space="preserve">    五、除病假工资或疾病救济费外，对各种假期的工资支付是如何规定的？</w:t>
      </w:r>
    </w:p>
    <w:p w:rsidR="00647872" w:rsidRPr="00DC6930" w:rsidRDefault="00647872" w:rsidP="00DC6930">
      <w:pPr>
        <w:spacing w:line="312" w:lineRule="auto"/>
        <w:ind w:firstLineChars="200" w:firstLine="420"/>
        <w:jc w:val="left"/>
        <w:rPr>
          <w:rFonts w:ascii="黑体" w:eastAsia="黑体" w:hAnsi="宋体"/>
        </w:rPr>
      </w:pPr>
      <w:r w:rsidRPr="00DC6930">
        <w:rPr>
          <w:rFonts w:ascii="黑体" w:eastAsia="黑体" w:hAnsi="黑体" w:hint="eastAsia"/>
        </w:rPr>
        <w:t>答：</w:t>
      </w:r>
      <w:r w:rsidRPr="00DC6930">
        <w:rPr>
          <w:rFonts w:ascii="黑体" w:eastAsia="黑体" w:hAnsi="宋体" w:hint="eastAsia"/>
        </w:rPr>
        <w:t>（一）工伤停工留薪期</w:t>
      </w:r>
    </w:p>
    <w:p w:rsidR="00647872" w:rsidRPr="00DC6930" w:rsidRDefault="00647872" w:rsidP="00DC6930">
      <w:pPr>
        <w:spacing w:line="312" w:lineRule="auto"/>
        <w:ind w:firstLineChars="200" w:firstLine="420"/>
        <w:jc w:val="left"/>
        <w:rPr>
          <w:rFonts w:ascii="宋体" w:hAnsi="宋体"/>
        </w:rPr>
      </w:pPr>
      <w:r w:rsidRPr="00DC6930">
        <w:rPr>
          <w:rFonts w:ascii="宋体" w:hAnsi="宋体" w:hint="eastAsia"/>
          <w:iCs/>
        </w:rPr>
        <w:t>1953</w:t>
      </w:r>
      <w:r w:rsidRPr="00DC6930">
        <w:rPr>
          <w:rFonts w:ascii="宋体" w:hAnsi="宋体" w:hint="eastAsia"/>
        </w:rPr>
        <w:t>年《劳动保险条例》规定：“职工因工负伤，在医疗期间，工资照发。”</w:t>
      </w:r>
    </w:p>
    <w:p w:rsidR="00647872" w:rsidRPr="00DC6930" w:rsidRDefault="00647872" w:rsidP="00DC6930">
      <w:pPr>
        <w:spacing w:line="312" w:lineRule="auto"/>
        <w:ind w:firstLineChars="200" w:firstLine="420"/>
        <w:jc w:val="left"/>
        <w:rPr>
          <w:rFonts w:ascii="宋体" w:hAnsi="宋体"/>
        </w:rPr>
      </w:pPr>
      <w:r w:rsidRPr="00DC6930">
        <w:rPr>
          <w:rFonts w:ascii="宋体" w:hAnsi="宋体" w:hint="eastAsia"/>
        </w:rPr>
        <w:lastRenderedPageBreak/>
        <w:t>自</w:t>
      </w:r>
      <w:smartTag w:uri="urn:schemas-microsoft-com:office:smarttags" w:element="chsdate">
        <w:smartTagPr>
          <w:attr w:name="IsROCDate" w:val="False"/>
          <w:attr w:name="IsLunarDate" w:val="False"/>
          <w:attr w:name="Day" w:val="1"/>
          <w:attr w:name="Month" w:val="1"/>
          <w:attr w:name="Year" w:val="2004"/>
        </w:smartTagPr>
        <w:smartTag w:uri="urn:schemas-microsoft-com:office:smarttags" w:element="chsdate">
          <w:smartTagPr>
            <w:attr w:name="Year" w:val="2004"/>
            <w:attr w:name="Month" w:val="1"/>
            <w:attr w:name="Day" w:val="1"/>
            <w:attr w:name="IsLunarDate" w:val="False"/>
            <w:attr w:name="IsROCDate" w:val="False"/>
          </w:smartTagPr>
          <w:r w:rsidRPr="00DC6930">
            <w:rPr>
              <w:rFonts w:ascii="宋体" w:hAnsi="宋体" w:hint="eastAsia"/>
              <w:iCs/>
            </w:rPr>
            <w:t>2004</w:t>
          </w:r>
          <w:r w:rsidRPr="00DC6930">
            <w:rPr>
              <w:rFonts w:ascii="宋体" w:hAnsi="宋体" w:hint="eastAsia"/>
            </w:rPr>
            <w:t>年</w:t>
          </w:r>
          <w:r w:rsidRPr="00DC6930">
            <w:rPr>
              <w:rFonts w:ascii="宋体" w:hAnsi="宋体" w:hint="eastAsia"/>
              <w:iCs/>
            </w:rPr>
            <w:t>1</w:t>
          </w:r>
          <w:r w:rsidRPr="00DC6930">
            <w:rPr>
              <w:rFonts w:ascii="宋体" w:hAnsi="宋体" w:hint="eastAsia"/>
            </w:rPr>
            <w:t>月</w:t>
          </w:r>
          <w:r w:rsidRPr="00DC6930">
            <w:rPr>
              <w:rFonts w:ascii="宋体" w:hAnsi="宋体" w:hint="eastAsia"/>
              <w:iCs/>
            </w:rPr>
            <w:t>1</w:t>
          </w:r>
          <w:r w:rsidRPr="00DC6930">
            <w:rPr>
              <w:rFonts w:ascii="宋体" w:hAnsi="宋体" w:hint="eastAsia"/>
            </w:rPr>
            <w:t>日</w:t>
          </w:r>
        </w:smartTag>
        <w:r w:rsidRPr="00DC6930">
          <w:rPr>
            <w:rFonts w:ascii="宋体" w:hAnsi="宋体" w:hint="eastAsia"/>
          </w:rPr>
          <w:t>起</w:t>
        </w:r>
      </w:smartTag>
      <w:r w:rsidRPr="00DC6930">
        <w:rPr>
          <w:rFonts w:ascii="宋体" w:hAnsi="宋体" w:hint="eastAsia"/>
        </w:rPr>
        <w:t>施行的《工伤保险条例》规定：“职工因工作遭受事故伤害或者患职业病需要暂停工作接受工伤治疗的，在停工留薪期内，原工资福利待遇不变，由所在单位按月支付。”“停工留薪期一般不超过12个月。”</w:t>
      </w:r>
    </w:p>
    <w:p w:rsidR="00647872" w:rsidRPr="00DC6930" w:rsidRDefault="00647872" w:rsidP="00DC6930">
      <w:pPr>
        <w:spacing w:line="312" w:lineRule="auto"/>
        <w:ind w:firstLineChars="200" w:firstLine="420"/>
        <w:jc w:val="left"/>
        <w:rPr>
          <w:rFonts w:ascii="黑体" w:eastAsia="黑体" w:hAnsi="宋体"/>
        </w:rPr>
      </w:pPr>
      <w:r w:rsidRPr="00DC6930">
        <w:rPr>
          <w:rFonts w:ascii="黑体" w:eastAsia="黑体" w:hAnsi="宋体" w:hint="eastAsia"/>
        </w:rPr>
        <w:t>（二）产假</w:t>
      </w:r>
    </w:p>
    <w:p w:rsidR="00647872" w:rsidRPr="00DC6930" w:rsidRDefault="00647872" w:rsidP="00647872">
      <w:pPr>
        <w:spacing w:line="312" w:lineRule="auto"/>
        <w:jc w:val="left"/>
        <w:rPr>
          <w:rFonts w:ascii="楷体_GB2312" w:eastAsia="楷体_GB2312" w:hAnsi="宋体"/>
        </w:rPr>
      </w:pPr>
      <w:r w:rsidRPr="00DC6930">
        <w:rPr>
          <w:rFonts w:ascii="宋体" w:hAnsi="宋体" w:hint="eastAsia"/>
        </w:rPr>
        <w:t xml:space="preserve">    《女职工劳动保护规定》中规定：“产假（包括流产产假）期间，工资照发。不得在女职工怀孕期、产期、哺乳期降低基本工资。”</w:t>
      </w:r>
    </w:p>
    <w:p w:rsidR="00647872" w:rsidRPr="00DC6930" w:rsidRDefault="00647872" w:rsidP="00647872">
      <w:pPr>
        <w:spacing w:line="312" w:lineRule="auto"/>
        <w:ind w:firstLine="480"/>
        <w:jc w:val="left"/>
        <w:rPr>
          <w:rFonts w:ascii="宋体" w:hAnsi="宋体"/>
        </w:rPr>
      </w:pPr>
      <w:r w:rsidRPr="00DC6930">
        <w:rPr>
          <w:rFonts w:ascii="宋体" w:hAnsi="宋体" w:hint="eastAsia"/>
        </w:rPr>
        <w:t>关于产假工资，即生育津贴，劳部发</w:t>
      </w:r>
      <w:r w:rsidRPr="00DC6930">
        <w:rPr>
          <w:rFonts w:ascii="宋体" w:hAnsi="宋体" w:hint="eastAsia"/>
          <w:iCs/>
        </w:rPr>
        <w:t>[1994]504</w:t>
      </w:r>
      <w:r w:rsidRPr="00DC6930">
        <w:rPr>
          <w:rFonts w:ascii="宋体" w:hAnsi="宋体" w:hint="eastAsia"/>
        </w:rPr>
        <w:t>号印发《企业职工生育保险试行办法》第五条规定为：“产假期间的生育津贴按照本企业上年度职工月平均工资计发，由生育保险基金支付。”这一规定只限于实行生育保险基金统筹范围内的企业实行。</w:t>
      </w:r>
    </w:p>
    <w:p w:rsidR="00647872" w:rsidRPr="00DC6930" w:rsidRDefault="00647872" w:rsidP="00647872">
      <w:pPr>
        <w:spacing w:line="312" w:lineRule="auto"/>
        <w:ind w:firstLine="480"/>
        <w:jc w:val="left"/>
        <w:rPr>
          <w:rFonts w:ascii="宋体" w:hAnsi="宋体"/>
        </w:rPr>
      </w:pPr>
      <w:r w:rsidRPr="00DC6930">
        <w:rPr>
          <w:rFonts w:ascii="宋体" w:hAnsi="宋体"/>
        </w:rPr>
        <w:t>第十五条</w:t>
      </w:r>
      <w:r w:rsidRPr="00DC6930">
        <w:rPr>
          <w:rFonts w:ascii="宋体" w:hAnsi="宋体" w:hint="eastAsia"/>
        </w:rPr>
        <w:t>规定：“</w:t>
      </w:r>
      <w:r w:rsidRPr="00DC6930">
        <w:rPr>
          <w:rFonts w:ascii="宋体" w:hAnsi="宋体"/>
        </w:rPr>
        <w:t>生育津贴按照女职工本人生育当月的缴费基数除以30再乘以产假天数计算。生育津贴为女职工产假期间的工资，生育津贴低于本人工资标准的,差额部分由企业补足。</w:t>
      </w:r>
      <w:r w:rsidRPr="00DC6930">
        <w:rPr>
          <w:rFonts w:ascii="宋体" w:hAnsi="宋体" w:hint="eastAsia"/>
        </w:rPr>
        <w:t>”</w:t>
      </w:r>
    </w:p>
    <w:p w:rsidR="00647872" w:rsidRPr="00DC6930" w:rsidRDefault="00647872" w:rsidP="00647872">
      <w:pPr>
        <w:spacing w:line="312" w:lineRule="auto"/>
        <w:ind w:firstLine="480"/>
        <w:jc w:val="left"/>
        <w:rPr>
          <w:rFonts w:ascii="宋体" w:hAnsi="宋体"/>
        </w:rPr>
      </w:pPr>
      <w:r w:rsidRPr="00DC6930">
        <w:rPr>
          <w:rFonts w:ascii="宋体" w:hAnsi="宋体" w:cs="宋体"/>
          <w:kern w:val="0"/>
          <w:szCs w:val="21"/>
        </w:rPr>
        <w:t>第二十三条</w:t>
      </w:r>
      <w:r w:rsidRPr="00DC6930">
        <w:rPr>
          <w:rFonts w:ascii="宋体" w:hAnsi="宋体" w:cs="宋体" w:hint="eastAsia"/>
          <w:kern w:val="0"/>
          <w:szCs w:val="21"/>
        </w:rPr>
        <w:t>规定：“</w:t>
      </w:r>
      <w:r w:rsidRPr="00DC6930">
        <w:rPr>
          <w:rFonts w:ascii="宋体" w:hAnsi="宋体" w:cs="宋体"/>
          <w:kern w:val="0"/>
          <w:szCs w:val="21"/>
        </w:rPr>
        <w:t>企业未按照本规定参加生育保险的，职工生育保险待遇由企业按照本规定的标准支付。企业欠缴生育保险费的，欠缴期间职工生育保险待遇由企业按照本规定的标准支付。</w:t>
      </w:r>
      <w:r w:rsidRPr="00DC6930">
        <w:rPr>
          <w:rFonts w:ascii="宋体" w:hAnsi="宋体" w:cs="宋体" w:hint="eastAsia"/>
          <w:kern w:val="0"/>
          <w:szCs w:val="21"/>
        </w:rPr>
        <w:t>”</w:t>
      </w:r>
    </w:p>
    <w:p w:rsidR="00647872" w:rsidRPr="00DC6930" w:rsidRDefault="00647872" w:rsidP="00DC6930">
      <w:pPr>
        <w:spacing w:line="312" w:lineRule="auto"/>
        <w:ind w:firstLineChars="200" w:firstLine="420"/>
        <w:jc w:val="left"/>
        <w:rPr>
          <w:rFonts w:ascii="黑体" w:eastAsia="黑体" w:hAnsi="宋体"/>
        </w:rPr>
      </w:pPr>
      <w:r w:rsidRPr="00DC6930">
        <w:rPr>
          <w:rFonts w:ascii="黑体" w:eastAsia="黑体" w:hAnsi="宋体" w:hint="eastAsia"/>
        </w:rPr>
        <w:t>（三）婚丧假</w:t>
      </w:r>
    </w:p>
    <w:p w:rsidR="00647872" w:rsidRPr="00DC6930" w:rsidRDefault="00647872" w:rsidP="00DC6930">
      <w:pPr>
        <w:spacing w:line="312" w:lineRule="auto"/>
        <w:ind w:firstLineChars="200" w:firstLine="420"/>
        <w:jc w:val="left"/>
        <w:rPr>
          <w:rFonts w:ascii="宋体" w:hAnsi="宋体"/>
        </w:rPr>
      </w:pPr>
      <w:r w:rsidRPr="00DC6930">
        <w:rPr>
          <w:rFonts w:ascii="宋体" w:hAnsi="宋体" w:hint="eastAsia"/>
        </w:rPr>
        <w:t>按</w:t>
      </w:r>
      <w:r w:rsidRPr="00DC6930">
        <w:rPr>
          <w:rFonts w:ascii="宋体" w:hAnsi="宋体" w:hint="eastAsia"/>
          <w:iCs/>
        </w:rPr>
        <w:t>（80）</w:t>
      </w:r>
      <w:r w:rsidRPr="00DC6930">
        <w:rPr>
          <w:rFonts w:ascii="宋体" w:hAnsi="宋体" w:hint="eastAsia"/>
        </w:rPr>
        <w:t>劳总薪字</w:t>
      </w:r>
      <w:r w:rsidRPr="00DC6930">
        <w:rPr>
          <w:rFonts w:ascii="宋体" w:hAnsi="宋体" w:hint="eastAsia"/>
          <w:i/>
          <w:iCs/>
        </w:rPr>
        <w:t>29</w:t>
      </w:r>
      <w:r w:rsidRPr="00DC6930">
        <w:rPr>
          <w:rFonts w:ascii="宋体" w:hAnsi="宋体" w:hint="eastAsia"/>
        </w:rPr>
        <w:t>号《国家劳动总局、财政部关于国营企业职工婚丧假和路程假的通知》规定：“职工本人结婚或职工的直系亲属死亡，由本单位行政领导批准，酌情给予1至3天的婚丧假。如结婚双方不在一地工作，直系亲属死亡在外地需要本人前去料理的，可根据路程远近，另给予路程假。在批准的婚丧假和路程假期间，职工的工资照发。”</w:t>
      </w:r>
    </w:p>
    <w:p w:rsidR="00647872" w:rsidRPr="00DC6930" w:rsidRDefault="00647872" w:rsidP="005B74A2">
      <w:pPr>
        <w:spacing w:line="312" w:lineRule="auto"/>
        <w:jc w:val="left"/>
        <w:rPr>
          <w:rFonts w:ascii="黑体" w:eastAsia="黑体" w:hAnsi="宋体"/>
        </w:rPr>
      </w:pPr>
      <w:r w:rsidRPr="00DC6930">
        <w:rPr>
          <w:rFonts w:ascii="宋体" w:hAnsi="宋体" w:hint="eastAsia"/>
        </w:rPr>
        <w:t xml:space="preserve">   </w:t>
      </w:r>
      <w:r w:rsidRPr="00DC6930">
        <w:rPr>
          <w:rFonts w:ascii="黑体" w:eastAsia="黑体" w:hAnsi="宋体" w:hint="eastAsia"/>
        </w:rPr>
        <w:t>（四）探亲假</w:t>
      </w:r>
    </w:p>
    <w:p w:rsidR="00647872" w:rsidRPr="00DC6930" w:rsidRDefault="00647872" w:rsidP="00DC6930">
      <w:pPr>
        <w:spacing w:line="312" w:lineRule="auto"/>
        <w:ind w:firstLineChars="200" w:firstLine="420"/>
        <w:jc w:val="left"/>
        <w:rPr>
          <w:rFonts w:ascii="宋体" w:hAnsi="宋体"/>
        </w:rPr>
      </w:pPr>
      <w:r w:rsidRPr="00DC6930">
        <w:rPr>
          <w:rFonts w:ascii="宋体" w:hAnsi="宋体" w:hint="eastAsia"/>
        </w:rPr>
        <w:t>《国务院关于职工探亲假的规定》第五条规定：“职工在规定的探亲假期和路程假期内，按照本人的标准工资发给工资。”</w:t>
      </w:r>
    </w:p>
    <w:p w:rsidR="00647872" w:rsidRPr="00DC6930" w:rsidRDefault="00647872" w:rsidP="00DC6930">
      <w:pPr>
        <w:spacing w:line="312" w:lineRule="auto"/>
        <w:ind w:firstLineChars="200" w:firstLine="420"/>
        <w:jc w:val="left"/>
        <w:rPr>
          <w:rFonts w:ascii="宋体" w:hAnsi="宋体"/>
        </w:rPr>
      </w:pPr>
      <w:r w:rsidRPr="00DC6930">
        <w:rPr>
          <w:rFonts w:ascii="宋体" w:hAnsi="宋体" w:hint="eastAsia"/>
        </w:rPr>
        <w:t>《国务院关于职工探亲假的规定》第六条规定：“职工探望配偶和未婚职工父母的往返路费，由所在单位负担。已婚职工探望父母的往返路费，在本人月标准工资30%以内的，由本人自理，超过部分由所在单位负担。”</w:t>
      </w:r>
    </w:p>
    <w:p w:rsidR="00647872" w:rsidRPr="00DC6930" w:rsidRDefault="00647872" w:rsidP="00647872">
      <w:pPr>
        <w:spacing w:line="312" w:lineRule="auto"/>
        <w:ind w:firstLine="420"/>
        <w:jc w:val="left"/>
        <w:rPr>
          <w:rFonts w:ascii="黑体" w:eastAsia="黑体" w:hAnsi="宋体"/>
        </w:rPr>
      </w:pPr>
      <w:r w:rsidRPr="00DC6930">
        <w:rPr>
          <w:rFonts w:ascii="黑体" w:eastAsia="黑体" w:hAnsi="宋体" w:hint="eastAsia"/>
        </w:rPr>
        <w:t>（五）年休假</w:t>
      </w:r>
    </w:p>
    <w:p w:rsidR="005B74A2" w:rsidRPr="00DC6930" w:rsidRDefault="00647872" w:rsidP="00647872">
      <w:pPr>
        <w:spacing w:line="312" w:lineRule="auto"/>
        <w:ind w:firstLine="420"/>
        <w:jc w:val="left"/>
        <w:rPr>
          <w:rFonts w:ascii="宋体" w:hAnsi="宋体"/>
        </w:rPr>
      </w:pPr>
      <w:r w:rsidRPr="00DC6930">
        <w:rPr>
          <w:rFonts w:ascii="宋体" w:hAnsi="宋体" w:hint="eastAsia"/>
        </w:rPr>
        <w:t>《职工带薪年休假条例》已于</w:t>
      </w:r>
      <w:smartTag w:uri="urn:schemas-microsoft-com:office:smarttags" w:element="chsdate">
        <w:smartTagPr>
          <w:attr w:name="IsROCDate" w:val="False"/>
          <w:attr w:name="IsLunarDate" w:val="False"/>
          <w:attr w:name="Day" w:val="7"/>
          <w:attr w:name="Month" w:val="12"/>
          <w:attr w:name="Year" w:val="2007"/>
        </w:smartTagPr>
        <w:r w:rsidRPr="00DC6930">
          <w:rPr>
            <w:rFonts w:ascii="宋体" w:hAnsi="宋体" w:hint="eastAsia"/>
          </w:rPr>
          <w:t>2007年12月7日</w:t>
        </w:r>
      </w:smartTag>
      <w:r w:rsidRPr="00DC6930">
        <w:rPr>
          <w:rFonts w:ascii="宋体" w:hAnsi="宋体" w:hint="eastAsia"/>
        </w:rPr>
        <w:t>国务院第198次常务会议通过，</w:t>
      </w:r>
      <w:smartTag w:uri="urn:schemas-microsoft-com:office:smarttags" w:element="chsdate">
        <w:smartTagPr>
          <w:attr w:name="IsROCDate" w:val="False"/>
          <w:attr w:name="IsLunarDate" w:val="False"/>
          <w:attr w:name="Day" w:val="14"/>
          <w:attr w:name="Month" w:val="12"/>
          <w:attr w:name="Year" w:val="2007"/>
        </w:smartTagPr>
        <w:r w:rsidRPr="00DC6930">
          <w:rPr>
            <w:rFonts w:ascii="宋体" w:hAnsi="宋体" w:hint="eastAsia"/>
          </w:rPr>
          <w:t>2007年12月14日</w:t>
        </w:r>
      </w:smartTag>
      <w:r w:rsidRPr="00DC6930">
        <w:rPr>
          <w:rFonts w:ascii="宋体" w:hAnsi="宋体" w:hint="eastAsia"/>
        </w:rPr>
        <w:t>中华人民共和国国务院令第514号公布，自</w:t>
      </w:r>
      <w:smartTag w:uri="urn:schemas-microsoft-com:office:smarttags" w:element="chsdate">
        <w:smartTagPr>
          <w:attr w:name="IsROCDate" w:val="False"/>
          <w:attr w:name="IsLunarDate" w:val="False"/>
          <w:attr w:name="Day" w:val="1"/>
          <w:attr w:name="Month" w:val="1"/>
          <w:attr w:name="Year" w:val="2008"/>
        </w:smartTagPr>
        <w:r w:rsidRPr="00DC6930">
          <w:rPr>
            <w:rFonts w:ascii="宋体" w:hAnsi="宋体" w:hint="eastAsia"/>
          </w:rPr>
          <w:t>2008年1月1日起</w:t>
        </w:r>
      </w:smartTag>
      <w:r w:rsidRPr="00DC6930">
        <w:rPr>
          <w:rFonts w:ascii="宋体" w:hAnsi="宋体" w:hint="eastAsia"/>
        </w:rPr>
        <w:t>施行。</w:t>
      </w:r>
    </w:p>
    <w:p w:rsidR="00647872" w:rsidRPr="00DC6930" w:rsidRDefault="00647872" w:rsidP="00647872">
      <w:pPr>
        <w:spacing w:line="312" w:lineRule="auto"/>
        <w:ind w:firstLine="420"/>
        <w:jc w:val="left"/>
        <w:rPr>
          <w:rFonts w:ascii="宋体" w:hAnsi="宋体"/>
        </w:rPr>
      </w:pPr>
      <w:r w:rsidRPr="00DC6930">
        <w:rPr>
          <w:rFonts w:ascii="宋体" w:hAnsi="宋体" w:hint="eastAsia"/>
        </w:rPr>
        <w:t>第二条规定：“机关、团体、企业、事业单位、民办非企业单位、有雇工的个体工商户等单位的职工连续工作1年以上的，享受带薪年休假（以下简称年休假）。单位应当保证职工享受年休假。职工在年休假期间享受与正常工作期间相同的工资收入。”</w:t>
      </w:r>
    </w:p>
    <w:p w:rsidR="00647872" w:rsidRPr="00DC6930" w:rsidRDefault="00647872" w:rsidP="00647872">
      <w:pPr>
        <w:spacing w:line="312" w:lineRule="auto"/>
        <w:ind w:firstLine="420"/>
        <w:jc w:val="left"/>
        <w:rPr>
          <w:rFonts w:ascii="宋体" w:hAnsi="宋体"/>
        </w:rPr>
      </w:pPr>
      <w:r w:rsidRPr="00DC6930">
        <w:rPr>
          <w:rFonts w:ascii="宋体" w:hAnsi="宋体" w:hint="eastAsia"/>
        </w:rPr>
        <w:t>第五条规定：单位确因工作需要不能安排职工休年休假的，经职工本人同意，可以不安排职工休年休假。对职工应休未休的年休假天数，单位应当按照该职工日工资收入的300%支付年休假工资报酬。”</w:t>
      </w:r>
    </w:p>
    <w:p w:rsidR="00647872" w:rsidRPr="00DC6930" w:rsidRDefault="00647872" w:rsidP="00DC6930">
      <w:pPr>
        <w:spacing w:line="312" w:lineRule="auto"/>
        <w:ind w:firstLineChars="200" w:firstLine="420"/>
        <w:jc w:val="left"/>
        <w:rPr>
          <w:rFonts w:ascii="黑体" w:eastAsia="黑体" w:hAnsi="宋体"/>
        </w:rPr>
      </w:pPr>
      <w:r w:rsidRPr="00DC6930">
        <w:rPr>
          <w:rFonts w:ascii="黑体" w:eastAsia="黑体" w:hAnsi="宋体" w:hint="eastAsia"/>
        </w:rPr>
        <w:t>（六）因私事假</w:t>
      </w:r>
    </w:p>
    <w:p w:rsidR="00647872" w:rsidRPr="00DC6930" w:rsidRDefault="00647872" w:rsidP="00DC6930">
      <w:pPr>
        <w:spacing w:line="312" w:lineRule="auto"/>
        <w:ind w:firstLineChars="200" w:firstLine="420"/>
        <w:jc w:val="left"/>
        <w:rPr>
          <w:rFonts w:ascii="宋体" w:hAnsi="宋体"/>
        </w:rPr>
      </w:pPr>
      <w:r w:rsidRPr="00DC6930">
        <w:rPr>
          <w:rFonts w:ascii="宋体" w:hAnsi="宋体" w:hint="eastAsia"/>
        </w:rPr>
        <w:lastRenderedPageBreak/>
        <w:t>对企业工人的一般事假，按照</w:t>
      </w:r>
      <w:r w:rsidRPr="00DC6930">
        <w:rPr>
          <w:rFonts w:ascii="宋体" w:hAnsi="宋体" w:hint="eastAsia"/>
          <w:iCs/>
        </w:rPr>
        <w:t>1959</w:t>
      </w:r>
      <w:r w:rsidRPr="00DC6930">
        <w:rPr>
          <w:rFonts w:ascii="宋体" w:hAnsi="宋体" w:hint="eastAsia"/>
        </w:rPr>
        <w:t>年</w:t>
      </w:r>
      <w:r w:rsidRPr="00DC6930">
        <w:rPr>
          <w:rFonts w:ascii="宋体" w:hAnsi="宋体" w:hint="eastAsia"/>
          <w:iCs/>
        </w:rPr>
        <w:t>6</w:t>
      </w:r>
      <w:r w:rsidRPr="00DC6930">
        <w:rPr>
          <w:rFonts w:ascii="宋体" w:hAnsi="宋体" w:hint="eastAsia"/>
        </w:rPr>
        <w:t>月</w:t>
      </w:r>
      <w:r w:rsidRPr="00DC6930">
        <w:rPr>
          <w:rFonts w:ascii="宋体" w:hAnsi="宋体" w:hint="eastAsia"/>
          <w:iCs/>
        </w:rPr>
        <w:t>1</w:t>
      </w:r>
      <w:r w:rsidRPr="00DC6930">
        <w:rPr>
          <w:rFonts w:ascii="宋体" w:hAnsi="宋体" w:hint="eastAsia"/>
        </w:rPr>
        <w:t>日中劳薪字第</w:t>
      </w:r>
      <w:r w:rsidRPr="00DC6930">
        <w:rPr>
          <w:rFonts w:ascii="宋体" w:hAnsi="宋体" w:hint="eastAsia"/>
          <w:iCs/>
        </w:rPr>
        <w:t>67</w:t>
      </w:r>
      <w:r w:rsidRPr="00DC6930">
        <w:rPr>
          <w:rFonts w:ascii="宋体" w:hAnsi="宋体" w:hint="eastAsia"/>
        </w:rPr>
        <w:t>号通知的意见，由于工人在进行加班加点工作的时候可以享受加班加点工资待遇，因此一律不发给工资。对企业的行政管理人员、工程技术人员，由于他们不享受加班加点工资待遇，因此，他们请事假每一季度在两个工作日以内的，工资照发；超过天数不发工资。</w:t>
      </w:r>
    </w:p>
    <w:p w:rsidR="00647872" w:rsidRPr="00DC6930" w:rsidRDefault="00647872" w:rsidP="00DC6930">
      <w:pPr>
        <w:spacing w:line="312" w:lineRule="auto"/>
        <w:ind w:firstLineChars="200" w:firstLine="420"/>
        <w:jc w:val="left"/>
        <w:rPr>
          <w:rFonts w:ascii="宋体" w:hAnsi="宋体"/>
        </w:rPr>
      </w:pPr>
      <w:r w:rsidRPr="00DC6930">
        <w:rPr>
          <w:rFonts w:ascii="宋体" w:hAnsi="宋体" w:hint="eastAsia"/>
        </w:rPr>
        <w:t>目前，因私事假是否支付工资，企业可以自主决定。</w:t>
      </w:r>
    </w:p>
    <w:p w:rsidR="00647872" w:rsidRPr="00DC6930" w:rsidRDefault="00647872" w:rsidP="00647872">
      <w:pPr>
        <w:spacing w:line="312" w:lineRule="auto"/>
        <w:ind w:firstLine="420"/>
        <w:jc w:val="left"/>
        <w:rPr>
          <w:rFonts w:ascii="宋体" w:hAnsi="宋体"/>
        </w:rPr>
      </w:pPr>
      <w:r w:rsidRPr="00DC6930">
        <w:rPr>
          <w:rFonts w:ascii="宋体" w:hAnsi="宋体" w:hint="eastAsia"/>
        </w:rPr>
        <w:t>机关事业单位的职工与企业不同，因不发加班加点工资，请事假的工资照发。</w:t>
      </w:r>
      <w:smartTag w:uri="urn:schemas-microsoft-com:office:smarttags" w:element="chsdate">
        <w:smartTagPr>
          <w:attr w:name="IsROCDate" w:val="False"/>
          <w:attr w:name="IsLunarDate" w:val="False"/>
          <w:attr w:name="Day" w:val="8"/>
          <w:attr w:name="Month" w:val="1"/>
          <w:attr w:name="Year" w:val="1955"/>
        </w:smartTagPr>
        <w:r w:rsidRPr="00DC6930">
          <w:rPr>
            <w:rFonts w:ascii="宋体" w:hAnsi="宋体" w:hint="eastAsia"/>
            <w:iCs/>
          </w:rPr>
          <w:t>1955</w:t>
        </w:r>
        <w:r w:rsidRPr="00DC6930">
          <w:rPr>
            <w:rFonts w:ascii="宋体" w:hAnsi="宋体" w:hint="eastAsia"/>
          </w:rPr>
          <w:t>年</w:t>
        </w:r>
        <w:r w:rsidRPr="00DC6930">
          <w:rPr>
            <w:rFonts w:ascii="宋体" w:hAnsi="宋体" w:hint="eastAsia"/>
            <w:iCs/>
          </w:rPr>
          <w:t>1</w:t>
        </w:r>
        <w:r w:rsidRPr="00DC6930">
          <w:rPr>
            <w:rFonts w:ascii="宋体" w:hAnsi="宋体" w:hint="eastAsia"/>
          </w:rPr>
          <w:t>月</w:t>
        </w:r>
        <w:r w:rsidRPr="00DC6930">
          <w:rPr>
            <w:rFonts w:ascii="宋体" w:hAnsi="宋体" w:hint="eastAsia"/>
            <w:iCs/>
          </w:rPr>
          <w:t>8</w:t>
        </w:r>
        <w:r w:rsidRPr="00DC6930">
          <w:rPr>
            <w:rFonts w:ascii="宋体" w:hAnsi="宋体" w:hint="eastAsia"/>
          </w:rPr>
          <w:t>日</w:t>
        </w:r>
      </w:smartTag>
      <w:r w:rsidRPr="00DC6930">
        <w:rPr>
          <w:rFonts w:ascii="宋体" w:hAnsi="宋体" w:hint="eastAsia"/>
        </w:rPr>
        <w:t>，北京市人民政府《修正北京市人民政府请假规则》规定：“全年事假合计，一般不得超过15天。超过15天的，可以酌情扣除其超出假期应领的工资、津贴。”</w:t>
      </w:r>
    </w:p>
    <w:p w:rsidR="00377067" w:rsidRPr="00DC6930" w:rsidRDefault="001346A8" w:rsidP="00DC6930">
      <w:pPr>
        <w:pStyle w:val="a5"/>
        <w:spacing w:line="312" w:lineRule="auto"/>
        <w:ind w:firstLineChars="200" w:firstLine="420"/>
        <w:jc w:val="left"/>
        <w:rPr>
          <w:rFonts w:ascii="黑体" w:eastAsia="黑体" w:hAnsi="黑体"/>
        </w:rPr>
      </w:pPr>
      <w:r w:rsidRPr="00DC6930">
        <w:rPr>
          <w:rFonts w:ascii="黑体" w:eastAsia="黑体" w:hAnsi="黑体" w:hint="eastAsia"/>
        </w:rPr>
        <w:t>六</w:t>
      </w:r>
      <w:r w:rsidR="00377067" w:rsidRPr="00DC6930">
        <w:rPr>
          <w:rFonts w:ascii="黑体" w:eastAsia="黑体" w:hAnsi="黑体" w:hint="eastAsia"/>
        </w:rPr>
        <w:t>、《劳动合同法》规定</w:t>
      </w:r>
      <w:r w:rsidRPr="00DC6930">
        <w:rPr>
          <w:rFonts w:ascii="黑体" w:eastAsia="黑体" w:hAnsi="黑体" w:hint="eastAsia"/>
        </w:rPr>
        <w:t>，在哪些情况下</w:t>
      </w:r>
      <w:r w:rsidR="00377067" w:rsidRPr="00DC6930">
        <w:rPr>
          <w:rFonts w:ascii="黑体" w:eastAsia="黑体" w:hAnsi="黑体" w:hint="eastAsia"/>
        </w:rPr>
        <w:t>经济补偿金的年限不受12年的限制；在什么情况下经济补偿金的补偿年限最高不超过12年？</w:t>
      </w:r>
    </w:p>
    <w:p w:rsidR="005B74A2" w:rsidRPr="00DC6930" w:rsidRDefault="005B74A2" w:rsidP="00DC6930">
      <w:pPr>
        <w:pStyle w:val="a5"/>
        <w:spacing w:line="312" w:lineRule="auto"/>
        <w:ind w:firstLineChars="200" w:firstLine="420"/>
        <w:jc w:val="left"/>
        <w:rPr>
          <w:rFonts w:hAnsi="宋体" w:cs="Arial"/>
          <w:kern w:val="0"/>
          <w:szCs w:val="21"/>
        </w:rPr>
      </w:pPr>
      <w:r w:rsidRPr="00DC6930">
        <w:rPr>
          <w:rFonts w:ascii="黑体" w:eastAsia="黑体" w:hAnsi="黑体" w:hint="eastAsia"/>
        </w:rPr>
        <w:t>答：</w:t>
      </w:r>
      <w:r w:rsidRPr="00DC6930">
        <w:rPr>
          <w:rFonts w:hAnsi="宋体" w:cs="Arial" w:hint="eastAsia"/>
          <w:kern w:val="0"/>
          <w:szCs w:val="21"/>
        </w:rPr>
        <w:t>劳动者月工资</w:t>
      </w:r>
      <w:r w:rsidRPr="00DC6930">
        <w:rPr>
          <w:rFonts w:ascii="黑体" w:eastAsia="黑体" w:hAnsi="黑体" w:cs="Arial" w:hint="eastAsia"/>
          <w:kern w:val="0"/>
          <w:szCs w:val="21"/>
        </w:rPr>
        <w:t>高于</w:t>
      </w:r>
      <w:r w:rsidRPr="00DC6930">
        <w:rPr>
          <w:rFonts w:hAnsi="宋体" w:cs="Arial" w:hint="eastAsia"/>
          <w:kern w:val="0"/>
          <w:szCs w:val="21"/>
        </w:rPr>
        <w:t>用人单位所在直辖市、设区的市级人民政府公布的本地区上年度职工月平均工资三倍的，向其支付经济补偿的标准按职工月平均工资三倍的数额支付，向其支付经济补偿的年限最高不超过12年。</w:t>
      </w:r>
    </w:p>
    <w:p w:rsidR="005B74A2" w:rsidRPr="00DC6930" w:rsidRDefault="005B74A2" w:rsidP="00DC6930">
      <w:pPr>
        <w:spacing w:line="312" w:lineRule="auto"/>
        <w:ind w:firstLineChars="196" w:firstLine="412"/>
        <w:rPr>
          <w:rFonts w:ascii="宋体" w:hAnsi="宋体" w:cs="Arial"/>
          <w:kern w:val="0"/>
          <w:szCs w:val="21"/>
        </w:rPr>
      </w:pPr>
      <w:r w:rsidRPr="00DC6930">
        <w:rPr>
          <w:rFonts w:ascii="宋体" w:hAnsi="宋体" w:cs="Arial" w:hint="eastAsia"/>
          <w:kern w:val="0"/>
          <w:szCs w:val="21"/>
        </w:rPr>
        <w:t>如果劳动者的工资，</w:t>
      </w:r>
      <w:r w:rsidRPr="00DC6930">
        <w:rPr>
          <w:rFonts w:ascii="黑体" w:eastAsia="黑体" w:hAnsi="黑体" w:cs="Arial" w:hint="eastAsia"/>
          <w:kern w:val="0"/>
          <w:szCs w:val="21"/>
        </w:rPr>
        <w:t>不高于</w:t>
      </w:r>
      <w:r w:rsidRPr="00DC6930">
        <w:rPr>
          <w:rFonts w:ascii="宋体" w:hAnsi="宋体" w:cs="Arial" w:hint="eastAsia"/>
          <w:kern w:val="0"/>
          <w:szCs w:val="21"/>
        </w:rPr>
        <w:t>用人单位所在直辖市、设区的市级人民政府公布的本地区上年度职工月平均工资三倍的，</w:t>
      </w:r>
      <w:r w:rsidRPr="00DC6930">
        <w:rPr>
          <w:rFonts w:ascii="黑体" w:eastAsia="黑体" w:hAnsi="黑体" w:hint="eastAsia"/>
        </w:rPr>
        <w:t>经济补偿金的年限应不受12年的限制，即按</w:t>
      </w:r>
      <w:r w:rsidRPr="00DC6930">
        <w:rPr>
          <w:rFonts w:ascii="宋体" w:hAnsi="宋体" w:cs="Arial" w:hint="eastAsia"/>
          <w:kern w:val="0"/>
          <w:szCs w:val="21"/>
        </w:rPr>
        <w:t>《劳动合同法》第四十七条规定：经济补偿按劳动者在本单位工作的年限，每满一年支付一个月工资的标准向劳动者支付。6个月以上不满1年的，按1年计算；不满6个月的，向劳动者支付半个月工资的经济补偿。</w:t>
      </w:r>
    </w:p>
    <w:p w:rsidR="005B74A2" w:rsidRPr="00DC6930" w:rsidRDefault="005B74A2" w:rsidP="00DC6930">
      <w:pPr>
        <w:spacing w:line="312" w:lineRule="auto"/>
        <w:ind w:firstLineChars="196" w:firstLine="412"/>
        <w:rPr>
          <w:rFonts w:ascii="宋体" w:hAnsi="宋体" w:cs="Arial"/>
          <w:kern w:val="0"/>
          <w:szCs w:val="21"/>
        </w:rPr>
      </w:pPr>
      <w:r w:rsidRPr="00DC6930">
        <w:rPr>
          <w:rFonts w:ascii="宋体" w:hAnsi="宋体" w:cs="Arial" w:hint="eastAsia"/>
          <w:kern w:val="0"/>
          <w:szCs w:val="21"/>
        </w:rPr>
        <w:t>本条所称月工资是指劳动者在</w:t>
      </w:r>
      <w:hyperlink r:id="rId25" w:tgtFrame="_blank" w:history="1">
        <w:r w:rsidRPr="00DC6930">
          <w:rPr>
            <w:rFonts w:ascii="宋体" w:hAnsi="宋体" w:cs="Arial" w:hint="eastAsia"/>
            <w:kern w:val="0"/>
            <w:szCs w:val="21"/>
          </w:rPr>
          <w:t>劳动合同</w:t>
        </w:r>
      </w:hyperlink>
      <w:r w:rsidRPr="00DC6930">
        <w:rPr>
          <w:rFonts w:ascii="宋体" w:hAnsi="宋体" w:cs="Arial" w:hint="eastAsia"/>
          <w:kern w:val="0"/>
          <w:szCs w:val="21"/>
        </w:rPr>
        <w:t>解除或者终止前12个月的平均工资。</w:t>
      </w:r>
    </w:p>
    <w:p w:rsidR="00377067" w:rsidRPr="00DC6930" w:rsidRDefault="00377067" w:rsidP="00377067">
      <w:pPr>
        <w:pStyle w:val="a5"/>
        <w:spacing w:line="312" w:lineRule="auto"/>
        <w:jc w:val="left"/>
        <w:rPr>
          <w:rFonts w:ascii="黑体" w:eastAsia="黑体" w:hAnsi="黑体"/>
        </w:rPr>
      </w:pPr>
      <w:r w:rsidRPr="00DC6930">
        <w:rPr>
          <w:rFonts w:ascii="黑体" w:eastAsia="黑体" w:hAnsi="黑体" w:hint="eastAsia"/>
        </w:rPr>
        <w:t xml:space="preserve">    </w:t>
      </w:r>
      <w:r w:rsidR="001346A8" w:rsidRPr="00DC6930">
        <w:rPr>
          <w:rFonts w:ascii="黑体" w:eastAsia="黑体" w:hAnsi="黑体" w:hint="eastAsia"/>
        </w:rPr>
        <w:t>七</w:t>
      </w:r>
      <w:r w:rsidRPr="00DC6930">
        <w:rPr>
          <w:rFonts w:ascii="黑体" w:eastAsia="黑体" w:hAnsi="黑体" w:hint="eastAsia"/>
        </w:rPr>
        <w:t>、《劳动合同法》规定在哪些情况下，用人单位应支付劳动者赔偿金？赔偿金的标准如何掌握？</w:t>
      </w:r>
    </w:p>
    <w:p w:rsidR="004153D0" w:rsidRPr="00DC6930" w:rsidRDefault="005B74A2" w:rsidP="004153D0">
      <w:pPr>
        <w:spacing w:line="312" w:lineRule="auto"/>
        <w:jc w:val="left"/>
        <w:rPr>
          <w:rFonts w:asciiTheme="minorEastAsia" w:hAnsiTheme="minorEastAsia"/>
        </w:rPr>
      </w:pPr>
      <w:r w:rsidRPr="00DC6930">
        <w:rPr>
          <w:rFonts w:ascii="黑体" w:eastAsia="黑体" w:hAnsi="黑体" w:hint="eastAsia"/>
        </w:rPr>
        <w:t xml:space="preserve">    </w:t>
      </w:r>
      <w:r w:rsidR="004153D0" w:rsidRPr="00DC6930">
        <w:rPr>
          <w:rFonts w:ascii="黑体" w:eastAsia="黑体" w:hAnsi="黑体" w:hint="eastAsia"/>
        </w:rPr>
        <w:t>答：</w:t>
      </w:r>
      <w:r w:rsidR="004153D0" w:rsidRPr="00DC6930">
        <w:rPr>
          <w:rFonts w:asciiTheme="minorEastAsia" w:hAnsiTheme="minorEastAsia" w:hint="eastAsia"/>
        </w:rPr>
        <w:t>《劳动合同法》关于经济赔偿的规定如下：</w:t>
      </w:r>
    </w:p>
    <w:p w:rsidR="004153D0" w:rsidRPr="00DC6930" w:rsidRDefault="004153D0" w:rsidP="00DC6930">
      <w:pPr>
        <w:spacing w:line="312" w:lineRule="auto"/>
        <w:ind w:firstLineChars="196" w:firstLine="412"/>
        <w:rPr>
          <w:rFonts w:ascii="宋体" w:hAnsi="宋体" w:cs="Arial"/>
          <w:kern w:val="0"/>
          <w:szCs w:val="21"/>
        </w:rPr>
      </w:pPr>
      <w:r w:rsidRPr="00DC6930">
        <w:rPr>
          <w:rFonts w:ascii="宋体" w:hAnsi="宋体" w:cs="Arial" w:hint="eastAsia"/>
          <w:kern w:val="0"/>
          <w:szCs w:val="21"/>
        </w:rPr>
        <w:t>第八十条规定：用人单位直接涉及劳动者切身利益的规章制度违反法律、法规规定的，由劳动行政部门责令改正，给予警告；给劳动者造成损害的，应当承担赔偿责任。</w:t>
      </w:r>
    </w:p>
    <w:p w:rsidR="004153D0" w:rsidRPr="00DC6930" w:rsidRDefault="004153D0" w:rsidP="00DC6930">
      <w:pPr>
        <w:spacing w:line="312" w:lineRule="auto"/>
        <w:ind w:firstLineChars="196" w:firstLine="412"/>
        <w:rPr>
          <w:rFonts w:ascii="宋体" w:hAnsi="宋体" w:cs="Arial"/>
          <w:kern w:val="0"/>
          <w:szCs w:val="21"/>
        </w:rPr>
      </w:pPr>
      <w:r w:rsidRPr="00DC6930">
        <w:rPr>
          <w:rFonts w:ascii="宋体" w:hAnsi="宋体" w:cs="Arial" w:hint="eastAsia"/>
          <w:kern w:val="0"/>
          <w:szCs w:val="21"/>
        </w:rPr>
        <w:t>第八十一条规定：用人单位提供的</w:t>
      </w:r>
      <w:hyperlink r:id="rId26" w:tgtFrame="_blank" w:history="1">
        <w:r w:rsidRPr="00DC6930">
          <w:rPr>
            <w:rFonts w:ascii="宋体" w:hAnsi="宋体" w:cs="Arial" w:hint="eastAsia"/>
            <w:kern w:val="0"/>
            <w:szCs w:val="21"/>
          </w:rPr>
          <w:t>劳动合同</w:t>
        </w:r>
      </w:hyperlink>
      <w:r w:rsidRPr="00DC6930">
        <w:rPr>
          <w:rFonts w:ascii="宋体" w:hAnsi="宋体" w:cs="Arial" w:hint="eastAsia"/>
          <w:kern w:val="0"/>
          <w:szCs w:val="21"/>
        </w:rPr>
        <w:t>文本未载明本法规定的</w:t>
      </w:r>
      <w:hyperlink r:id="rId27" w:tgtFrame="_blank" w:history="1">
        <w:r w:rsidRPr="00DC6930">
          <w:rPr>
            <w:rFonts w:ascii="宋体" w:hAnsi="宋体" w:cs="Arial" w:hint="eastAsia"/>
            <w:kern w:val="0"/>
            <w:szCs w:val="21"/>
          </w:rPr>
          <w:t>劳动合同</w:t>
        </w:r>
      </w:hyperlink>
      <w:r w:rsidRPr="00DC6930">
        <w:rPr>
          <w:rFonts w:ascii="宋体" w:hAnsi="宋体" w:cs="Arial" w:hint="eastAsia"/>
          <w:kern w:val="0"/>
          <w:szCs w:val="21"/>
        </w:rPr>
        <w:t>必备条款或者用人单位未将</w:t>
      </w:r>
      <w:hyperlink r:id="rId28" w:tgtFrame="_blank" w:history="1">
        <w:r w:rsidRPr="00DC6930">
          <w:rPr>
            <w:rFonts w:ascii="宋体" w:hAnsi="宋体" w:cs="Arial" w:hint="eastAsia"/>
            <w:kern w:val="0"/>
            <w:szCs w:val="21"/>
          </w:rPr>
          <w:t>劳动合同</w:t>
        </w:r>
      </w:hyperlink>
      <w:r w:rsidRPr="00DC6930">
        <w:rPr>
          <w:rFonts w:ascii="宋体" w:hAnsi="宋体" w:cs="Arial" w:hint="eastAsia"/>
          <w:kern w:val="0"/>
          <w:szCs w:val="21"/>
        </w:rPr>
        <w:t>文本交付劳动者的，由劳动行政部门责令改正；给劳动者造成损害的，应当承担赔偿责任。</w:t>
      </w:r>
    </w:p>
    <w:p w:rsidR="004153D0" w:rsidRPr="00DC6930" w:rsidRDefault="004153D0" w:rsidP="00DC6930">
      <w:pPr>
        <w:spacing w:line="312" w:lineRule="auto"/>
        <w:ind w:firstLineChars="196" w:firstLine="412"/>
        <w:rPr>
          <w:rFonts w:ascii="宋体" w:hAnsi="宋体" w:cs="Arial"/>
          <w:kern w:val="0"/>
          <w:szCs w:val="21"/>
        </w:rPr>
      </w:pPr>
      <w:r w:rsidRPr="00DC6930">
        <w:rPr>
          <w:rFonts w:ascii="宋体" w:hAnsi="宋体" w:cs="Arial" w:hint="eastAsia"/>
          <w:kern w:val="0"/>
          <w:szCs w:val="21"/>
        </w:rPr>
        <w:t>第八十二条规定：用人单位自用工之日起超过1个月不满1年未与劳动者订立书面</w:t>
      </w:r>
      <w:hyperlink r:id="rId29" w:tgtFrame="_blank" w:history="1">
        <w:r w:rsidRPr="00DC6930">
          <w:rPr>
            <w:rFonts w:ascii="宋体" w:hAnsi="宋体" w:cs="Arial" w:hint="eastAsia"/>
            <w:kern w:val="0"/>
            <w:szCs w:val="21"/>
          </w:rPr>
          <w:t>劳动合同</w:t>
        </w:r>
      </w:hyperlink>
      <w:r w:rsidRPr="00DC6930">
        <w:rPr>
          <w:rFonts w:ascii="宋体" w:hAnsi="宋体" w:cs="Arial" w:hint="eastAsia"/>
          <w:kern w:val="0"/>
          <w:szCs w:val="21"/>
        </w:rPr>
        <w:t>的，应当向劳动者每月支付2倍的工资。</w:t>
      </w:r>
    </w:p>
    <w:p w:rsidR="004153D0" w:rsidRPr="00DC6930" w:rsidRDefault="004153D0" w:rsidP="00DC6930">
      <w:pPr>
        <w:spacing w:line="312" w:lineRule="auto"/>
        <w:ind w:firstLineChars="196" w:firstLine="412"/>
        <w:rPr>
          <w:rFonts w:ascii="宋体" w:hAnsi="宋体" w:cs="Arial"/>
          <w:kern w:val="0"/>
          <w:szCs w:val="21"/>
        </w:rPr>
      </w:pPr>
      <w:r w:rsidRPr="00DC6930">
        <w:rPr>
          <w:rFonts w:ascii="宋体" w:hAnsi="宋体" w:cs="Arial" w:hint="eastAsia"/>
          <w:kern w:val="0"/>
          <w:szCs w:val="21"/>
        </w:rPr>
        <w:t>用人单位违反本法规定不与劳动者订立无固定期限</w:t>
      </w:r>
      <w:hyperlink r:id="rId30" w:tgtFrame="_blank" w:history="1">
        <w:r w:rsidRPr="00DC6930">
          <w:rPr>
            <w:rFonts w:ascii="宋体" w:hAnsi="宋体" w:cs="Arial" w:hint="eastAsia"/>
            <w:kern w:val="0"/>
            <w:szCs w:val="21"/>
          </w:rPr>
          <w:t>劳动合同</w:t>
        </w:r>
      </w:hyperlink>
      <w:r w:rsidRPr="00DC6930">
        <w:rPr>
          <w:rFonts w:ascii="宋体" w:hAnsi="宋体" w:cs="Arial" w:hint="eastAsia"/>
          <w:kern w:val="0"/>
          <w:szCs w:val="21"/>
        </w:rPr>
        <w:t>的，自应当订立无固定期限</w:t>
      </w:r>
      <w:hyperlink r:id="rId31" w:tgtFrame="_blank" w:history="1">
        <w:r w:rsidRPr="00DC6930">
          <w:rPr>
            <w:rFonts w:ascii="宋体" w:hAnsi="宋体" w:cs="Arial" w:hint="eastAsia"/>
            <w:kern w:val="0"/>
            <w:szCs w:val="21"/>
          </w:rPr>
          <w:t>劳动合同</w:t>
        </w:r>
      </w:hyperlink>
      <w:r w:rsidRPr="00DC6930">
        <w:rPr>
          <w:rFonts w:ascii="宋体" w:hAnsi="宋体" w:cs="Arial" w:hint="eastAsia"/>
          <w:kern w:val="0"/>
          <w:szCs w:val="21"/>
        </w:rPr>
        <w:t>之日起向劳动者每月支付2倍的工资。</w:t>
      </w:r>
    </w:p>
    <w:p w:rsidR="004153D0" w:rsidRPr="00DC6930" w:rsidRDefault="004153D0" w:rsidP="00DC6930">
      <w:pPr>
        <w:spacing w:line="312" w:lineRule="auto"/>
        <w:ind w:firstLineChars="196" w:firstLine="412"/>
        <w:rPr>
          <w:rFonts w:ascii="宋体" w:hAnsi="宋体" w:cs="Arial"/>
          <w:kern w:val="0"/>
          <w:szCs w:val="21"/>
        </w:rPr>
      </w:pPr>
      <w:r w:rsidRPr="00DC6930">
        <w:rPr>
          <w:rFonts w:ascii="宋体" w:hAnsi="宋体" w:cs="Arial" w:hint="eastAsia"/>
          <w:kern w:val="0"/>
          <w:szCs w:val="21"/>
        </w:rPr>
        <w:t>第八十三条规定：用人单位违反本法规定与劳动者约定试用期的，由劳动行政部门责令改正；违法约定的试用期已经履行的，由用人单位以劳动者试用期满月工资为标准，按已经履行的超过法定试用期的期间向劳动者支付赔偿金。</w:t>
      </w:r>
    </w:p>
    <w:p w:rsidR="004153D0" w:rsidRPr="00DC6930" w:rsidRDefault="004153D0" w:rsidP="00DC6930">
      <w:pPr>
        <w:spacing w:line="312" w:lineRule="auto"/>
        <w:ind w:firstLineChars="196" w:firstLine="412"/>
        <w:rPr>
          <w:rFonts w:ascii="宋体" w:hAnsi="宋体" w:cs="Arial"/>
          <w:kern w:val="0"/>
          <w:szCs w:val="21"/>
        </w:rPr>
      </w:pPr>
      <w:r w:rsidRPr="00DC6930">
        <w:rPr>
          <w:rFonts w:ascii="宋体" w:hAnsi="宋体" w:cs="Arial" w:hint="eastAsia"/>
          <w:kern w:val="0"/>
          <w:szCs w:val="21"/>
        </w:rPr>
        <w:t>第八十四条规定：用人单位违反本法规定，扣押劳动者居民身份证等证件的，由劳动行政部门责令限期退还劳动者本人，并依照有关法律规定给予处罚。</w:t>
      </w:r>
    </w:p>
    <w:p w:rsidR="004153D0" w:rsidRPr="00DC6930" w:rsidRDefault="004153D0" w:rsidP="00DC6930">
      <w:pPr>
        <w:spacing w:line="312" w:lineRule="auto"/>
        <w:ind w:firstLineChars="196" w:firstLine="412"/>
        <w:rPr>
          <w:rFonts w:ascii="宋体" w:hAnsi="宋体" w:cs="Arial"/>
          <w:kern w:val="0"/>
          <w:szCs w:val="21"/>
        </w:rPr>
      </w:pPr>
      <w:r w:rsidRPr="00DC6930">
        <w:rPr>
          <w:rFonts w:ascii="宋体" w:hAnsi="宋体" w:cs="Arial" w:hint="eastAsia"/>
          <w:kern w:val="0"/>
          <w:szCs w:val="21"/>
        </w:rPr>
        <w:lastRenderedPageBreak/>
        <w:t>用人单位违反本法规定，以担保或者其他名义向劳动者收取财物的，由劳动行政部门责令限期退还劳动者本人，并以每人500元以上2000元以下的标准处以罚款；给劳动者造成损害的，应当承担赔偿责任。</w:t>
      </w:r>
    </w:p>
    <w:p w:rsidR="004153D0" w:rsidRPr="00DC6930" w:rsidRDefault="004153D0" w:rsidP="00DC6930">
      <w:pPr>
        <w:spacing w:line="312" w:lineRule="auto"/>
        <w:ind w:firstLineChars="196" w:firstLine="412"/>
        <w:rPr>
          <w:rFonts w:ascii="宋体" w:hAnsi="宋体" w:cs="Arial"/>
          <w:kern w:val="0"/>
          <w:szCs w:val="21"/>
        </w:rPr>
      </w:pPr>
      <w:r w:rsidRPr="00DC6930">
        <w:rPr>
          <w:rFonts w:ascii="宋体" w:hAnsi="宋体" w:cs="Arial" w:hint="eastAsia"/>
          <w:kern w:val="0"/>
          <w:szCs w:val="21"/>
        </w:rPr>
        <w:t>劳动者依法解除或者终止</w:t>
      </w:r>
      <w:hyperlink r:id="rId32" w:tgtFrame="_blank" w:history="1">
        <w:r w:rsidRPr="00DC6930">
          <w:rPr>
            <w:rFonts w:ascii="宋体" w:hAnsi="宋体" w:cs="Arial" w:hint="eastAsia"/>
            <w:kern w:val="0"/>
            <w:szCs w:val="21"/>
          </w:rPr>
          <w:t>劳动合同</w:t>
        </w:r>
      </w:hyperlink>
      <w:r w:rsidRPr="00DC6930">
        <w:rPr>
          <w:rFonts w:ascii="宋体" w:hAnsi="宋体" w:cs="Arial" w:hint="eastAsia"/>
          <w:kern w:val="0"/>
          <w:szCs w:val="21"/>
        </w:rPr>
        <w:t>，用人单位扣押劳动者档案或者其他物品的，依照前款规定处罚。</w:t>
      </w:r>
    </w:p>
    <w:p w:rsidR="004153D0" w:rsidRPr="00DC6930" w:rsidRDefault="004153D0" w:rsidP="00DC6930">
      <w:pPr>
        <w:spacing w:line="312" w:lineRule="auto"/>
        <w:ind w:firstLineChars="196" w:firstLine="412"/>
        <w:rPr>
          <w:rFonts w:ascii="宋体" w:hAnsi="宋体" w:cs="Arial"/>
          <w:kern w:val="0"/>
          <w:szCs w:val="21"/>
        </w:rPr>
      </w:pPr>
      <w:r w:rsidRPr="00DC6930">
        <w:rPr>
          <w:rFonts w:ascii="宋体" w:hAnsi="宋体" w:cs="Arial" w:hint="eastAsia"/>
          <w:kern w:val="0"/>
          <w:szCs w:val="21"/>
        </w:rPr>
        <w:t>第八十五条规定：用人单位有下列情形之一的，由劳动行政部门责令限期支付劳动报酬、加班费或者经济补偿；劳动报酬低于当地最低工资标准的，应当支付其差额部分；逾期不支付的，责令用人单位按应付金额50%以上100%以下的标准向劳动者加付赔偿金：</w:t>
      </w:r>
    </w:p>
    <w:p w:rsidR="004153D0" w:rsidRPr="00DC6930" w:rsidRDefault="004153D0" w:rsidP="00DC6930">
      <w:pPr>
        <w:spacing w:line="312" w:lineRule="auto"/>
        <w:ind w:firstLineChars="196" w:firstLine="412"/>
        <w:rPr>
          <w:rFonts w:ascii="宋体" w:hAnsi="宋体" w:cs="Arial"/>
          <w:kern w:val="0"/>
          <w:szCs w:val="21"/>
        </w:rPr>
      </w:pPr>
      <w:r w:rsidRPr="00DC6930">
        <w:rPr>
          <w:rFonts w:ascii="宋体" w:hAnsi="宋体" w:cs="Arial" w:hint="eastAsia"/>
          <w:kern w:val="0"/>
          <w:szCs w:val="21"/>
        </w:rPr>
        <w:t>（一）未按照</w:t>
      </w:r>
      <w:hyperlink r:id="rId33" w:tgtFrame="_blank" w:history="1">
        <w:r w:rsidRPr="00DC6930">
          <w:rPr>
            <w:rFonts w:ascii="宋体" w:hAnsi="宋体" w:cs="Arial" w:hint="eastAsia"/>
            <w:kern w:val="0"/>
            <w:szCs w:val="21"/>
          </w:rPr>
          <w:t>劳动合同</w:t>
        </w:r>
      </w:hyperlink>
      <w:r w:rsidRPr="00DC6930">
        <w:rPr>
          <w:rFonts w:ascii="宋体" w:hAnsi="宋体" w:cs="Arial" w:hint="eastAsia"/>
          <w:kern w:val="0"/>
          <w:szCs w:val="21"/>
        </w:rPr>
        <w:t>的约定或者国家规定及时足额支付劳动者劳动报酬的；</w:t>
      </w:r>
    </w:p>
    <w:p w:rsidR="004153D0" w:rsidRPr="00DC6930" w:rsidRDefault="004153D0" w:rsidP="00DC6930">
      <w:pPr>
        <w:spacing w:line="312" w:lineRule="auto"/>
        <w:ind w:firstLineChars="196" w:firstLine="412"/>
        <w:rPr>
          <w:rFonts w:ascii="宋体" w:hAnsi="宋体" w:cs="Arial"/>
          <w:kern w:val="0"/>
          <w:szCs w:val="21"/>
        </w:rPr>
      </w:pPr>
      <w:r w:rsidRPr="00DC6930">
        <w:rPr>
          <w:rFonts w:ascii="宋体" w:hAnsi="宋体" w:cs="Arial" w:hint="eastAsia"/>
          <w:kern w:val="0"/>
          <w:szCs w:val="21"/>
        </w:rPr>
        <w:t>（二）低于当地最低工资标准支付劳动者工资的；</w:t>
      </w:r>
    </w:p>
    <w:p w:rsidR="004153D0" w:rsidRPr="00DC6930" w:rsidRDefault="004153D0" w:rsidP="00DC6930">
      <w:pPr>
        <w:spacing w:line="312" w:lineRule="auto"/>
        <w:ind w:firstLineChars="196" w:firstLine="412"/>
        <w:rPr>
          <w:rFonts w:ascii="宋体" w:hAnsi="宋体" w:cs="Arial"/>
          <w:kern w:val="0"/>
          <w:szCs w:val="21"/>
        </w:rPr>
      </w:pPr>
      <w:r w:rsidRPr="00DC6930">
        <w:rPr>
          <w:rFonts w:ascii="宋体" w:hAnsi="宋体" w:cs="Arial" w:hint="eastAsia"/>
          <w:kern w:val="0"/>
          <w:szCs w:val="21"/>
        </w:rPr>
        <w:t>（三）安排加班不支付加班费的；</w:t>
      </w:r>
    </w:p>
    <w:p w:rsidR="004153D0" w:rsidRPr="00DC6930" w:rsidRDefault="004153D0" w:rsidP="00DC6930">
      <w:pPr>
        <w:spacing w:line="312" w:lineRule="auto"/>
        <w:ind w:firstLineChars="196" w:firstLine="412"/>
        <w:rPr>
          <w:rFonts w:ascii="宋体" w:hAnsi="宋体" w:cs="Arial"/>
          <w:kern w:val="0"/>
          <w:szCs w:val="21"/>
        </w:rPr>
      </w:pPr>
      <w:r w:rsidRPr="00DC6930">
        <w:rPr>
          <w:rFonts w:ascii="宋体" w:hAnsi="宋体" w:cs="Arial" w:hint="eastAsia"/>
          <w:kern w:val="0"/>
          <w:szCs w:val="21"/>
        </w:rPr>
        <w:t>（四）解除或者终止</w:t>
      </w:r>
      <w:hyperlink r:id="rId34" w:tgtFrame="_blank" w:history="1">
        <w:r w:rsidRPr="00DC6930">
          <w:rPr>
            <w:rFonts w:ascii="宋体" w:hAnsi="宋体" w:cs="Arial" w:hint="eastAsia"/>
            <w:kern w:val="0"/>
            <w:szCs w:val="21"/>
          </w:rPr>
          <w:t>劳动合同</w:t>
        </w:r>
      </w:hyperlink>
      <w:r w:rsidRPr="00DC6930">
        <w:rPr>
          <w:rFonts w:ascii="宋体" w:hAnsi="宋体" w:cs="Arial" w:hint="eastAsia"/>
          <w:kern w:val="0"/>
          <w:szCs w:val="21"/>
        </w:rPr>
        <w:t>，未依照本法规定向劳动者支付经济补偿的。</w:t>
      </w:r>
    </w:p>
    <w:p w:rsidR="004153D0" w:rsidRPr="00DC6930" w:rsidRDefault="004153D0" w:rsidP="00DC6930">
      <w:pPr>
        <w:spacing w:line="312" w:lineRule="auto"/>
        <w:ind w:firstLineChars="196" w:firstLine="412"/>
        <w:rPr>
          <w:rFonts w:ascii="宋体" w:hAnsi="宋体" w:cs="Arial"/>
          <w:kern w:val="0"/>
          <w:szCs w:val="21"/>
        </w:rPr>
      </w:pPr>
      <w:r w:rsidRPr="00DC6930">
        <w:rPr>
          <w:rFonts w:ascii="宋体" w:hAnsi="宋体" w:cs="Arial" w:hint="eastAsia"/>
          <w:kern w:val="0"/>
          <w:szCs w:val="21"/>
        </w:rPr>
        <w:t>第八十六条规定：</w:t>
      </w:r>
      <w:hyperlink r:id="rId35" w:tgtFrame="_blank" w:history="1">
        <w:r w:rsidRPr="00DC6930">
          <w:rPr>
            <w:rFonts w:ascii="宋体" w:hAnsi="宋体" w:cs="Arial" w:hint="eastAsia"/>
            <w:kern w:val="0"/>
            <w:szCs w:val="21"/>
          </w:rPr>
          <w:t>劳动合同</w:t>
        </w:r>
      </w:hyperlink>
      <w:r w:rsidRPr="00DC6930">
        <w:rPr>
          <w:rFonts w:ascii="宋体" w:hAnsi="宋体" w:cs="Arial" w:hint="eastAsia"/>
          <w:kern w:val="0"/>
          <w:szCs w:val="21"/>
        </w:rPr>
        <w:t>依照本法第二十六条规定被确认无效，给对方造成损害的，有过错的一方应当承担赔偿责任。</w:t>
      </w:r>
    </w:p>
    <w:p w:rsidR="004153D0" w:rsidRPr="00DC6930" w:rsidRDefault="004153D0" w:rsidP="00DC6930">
      <w:pPr>
        <w:spacing w:line="312" w:lineRule="auto"/>
        <w:ind w:firstLineChars="196" w:firstLine="412"/>
        <w:rPr>
          <w:rFonts w:ascii="宋体" w:hAnsi="宋体" w:cs="Arial"/>
          <w:kern w:val="0"/>
          <w:szCs w:val="21"/>
        </w:rPr>
      </w:pPr>
      <w:r w:rsidRPr="00DC6930">
        <w:rPr>
          <w:rFonts w:ascii="宋体" w:hAnsi="宋体" w:cs="Arial" w:hint="eastAsia"/>
          <w:kern w:val="0"/>
          <w:szCs w:val="21"/>
        </w:rPr>
        <w:t>第八十七条规定：用人单位违反本法规定解除或者终止</w:t>
      </w:r>
      <w:hyperlink r:id="rId36" w:tgtFrame="_blank" w:history="1">
        <w:r w:rsidRPr="00DC6930">
          <w:rPr>
            <w:rFonts w:ascii="宋体" w:hAnsi="宋体" w:cs="Arial" w:hint="eastAsia"/>
            <w:kern w:val="0"/>
            <w:szCs w:val="21"/>
          </w:rPr>
          <w:t>劳动合同</w:t>
        </w:r>
      </w:hyperlink>
      <w:r w:rsidRPr="00DC6930">
        <w:rPr>
          <w:rFonts w:ascii="宋体" w:hAnsi="宋体" w:cs="Arial" w:hint="eastAsia"/>
          <w:kern w:val="0"/>
          <w:szCs w:val="21"/>
        </w:rPr>
        <w:t>的，应当依照本法第四十七条规定的经济补偿标准的二倍向劳动者支付赔偿金。</w:t>
      </w:r>
    </w:p>
    <w:tbl>
      <w:tblPr>
        <w:tblStyle w:val="aa"/>
        <w:tblW w:w="0" w:type="auto"/>
        <w:tblLook w:val="01E0" w:firstRow="1" w:lastRow="1" w:firstColumn="1" w:lastColumn="1" w:noHBand="0" w:noVBand="0"/>
      </w:tblPr>
      <w:tblGrid>
        <w:gridCol w:w="8381"/>
      </w:tblGrid>
      <w:tr w:rsidR="004153D0" w:rsidRPr="00DC6930" w:rsidTr="008340FF">
        <w:tc>
          <w:tcPr>
            <w:tcW w:w="8381" w:type="dxa"/>
          </w:tcPr>
          <w:p w:rsidR="004153D0" w:rsidRPr="00DC6930" w:rsidRDefault="004153D0" w:rsidP="004153D0">
            <w:pPr>
              <w:spacing w:line="276" w:lineRule="auto"/>
              <w:rPr>
                <w:rFonts w:ascii="宋体" w:hAnsi="宋体" w:cs="Arial"/>
                <w:color w:val="FF0000"/>
                <w:sz w:val="21"/>
                <w:szCs w:val="21"/>
              </w:rPr>
            </w:pPr>
            <w:r w:rsidRPr="00DC6930">
              <w:rPr>
                <w:rFonts w:ascii="黑体" w:eastAsia="黑体" w:hAnsi="宋体" w:hint="eastAsia"/>
                <w:sz w:val="21"/>
                <w:szCs w:val="21"/>
              </w:rPr>
              <w:t>【相关链接】</w:t>
            </w:r>
          </w:p>
          <w:p w:rsidR="004153D0" w:rsidRPr="00DC6930" w:rsidRDefault="004153D0" w:rsidP="004153D0">
            <w:pPr>
              <w:spacing w:line="276" w:lineRule="auto"/>
              <w:ind w:firstLineChars="196" w:firstLine="412"/>
              <w:rPr>
                <w:rFonts w:ascii="宋体" w:hAnsi="宋体" w:cs="Arial"/>
                <w:szCs w:val="21"/>
              </w:rPr>
            </w:pPr>
            <w:r w:rsidRPr="00DC6930">
              <w:rPr>
                <w:rFonts w:ascii="楷体_GB2312" w:eastAsia="楷体_GB2312" w:hAnsi="宋体" w:cs="Arial" w:hint="eastAsia"/>
                <w:sz w:val="21"/>
                <w:szCs w:val="21"/>
              </w:rPr>
              <w:t>《劳动合同法》第四十八条规定：用人单位违反本法规定解除或者终止</w:t>
            </w:r>
            <w:hyperlink r:id="rId37" w:tgtFrame="_blank" w:history="1">
              <w:r w:rsidRPr="00DC6930">
                <w:rPr>
                  <w:rFonts w:ascii="楷体_GB2312" w:eastAsia="楷体_GB2312" w:hAnsi="宋体" w:cs="Arial" w:hint="eastAsia"/>
                  <w:sz w:val="21"/>
                  <w:szCs w:val="21"/>
                </w:rPr>
                <w:t>劳动合同</w:t>
              </w:r>
            </w:hyperlink>
            <w:r w:rsidRPr="00DC6930">
              <w:rPr>
                <w:rFonts w:ascii="楷体_GB2312" w:eastAsia="楷体_GB2312" w:hAnsi="宋体" w:cs="Arial" w:hint="eastAsia"/>
                <w:sz w:val="21"/>
                <w:szCs w:val="21"/>
              </w:rPr>
              <w:t>，劳动者要求继续履行</w:t>
            </w:r>
            <w:hyperlink r:id="rId38" w:tgtFrame="_blank" w:history="1">
              <w:r w:rsidRPr="00DC6930">
                <w:rPr>
                  <w:rFonts w:ascii="楷体_GB2312" w:eastAsia="楷体_GB2312" w:hAnsi="宋体" w:cs="Arial" w:hint="eastAsia"/>
                  <w:sz w:val="21"/>
                  <w:szCs w:val="21"/>
                </w:rPr>
                <w:t>劳动合同</w:t>
              </w:r>
            </w:hyperlink>
            <w:r w:rsidRPr="00DC6930">
              <w:rPr>
                <w:rFonts w:ascii="楷体_GB2312" w:eastAsia="楷体_GB2312" w:hAnsi="宋体" w:cs="Arial" w:hint="eastAsia"/>
                <w:sz w:val="21"/>
                <w:szCs w:val="21"/>
              </w:rPr>
              <w:t>的，用人单位应当继续履行；劳动者不要求继续履行</w:t>
            </w:r>
            <w:hyperlink r:id="rId39" w:tgtFrame="_blank" w:history="1">
              <w:r w:rsidRPr="00DC6930">
                <w:rPr>
                  <w:rFonts w:ascii="楷体_GB2312" w:eastAsia="楷体_GB2312" w:hAnsi="宋体" w:cs="Arial" w:hint="eastAsia"/>
                  <w:sz w:val="21"/>
                  <w:szCs w:val="21"/>
                </w:rPr>
                <w:t>劳动合同</w:t>
              </w:r>
            </w:hyperlink>
            <w:r w:rsidRPr="00DC6930">
              <w:rPr>
                <w:rFonts w:ascii="楷体_GB2312" w:eastAsia="楷体_GB2312" w:hAnsi="宋体" w:cs="Arial" w:hint="eastAsia"/>
                <w:sz w:val="21"/>
                <w:szCs w:val="21"/>
              </w:rPr>
              <w:t>或者</w:t>
            </w:r>
            <w:hyperlink r:id="rId40" w:tgtFrame="_blank" w:history="1">
              <w:r w:rsidRPr="00DC6930">
                <w:rPr>
                  <w:rFonts w:ascii="楷体_GB2312" w:eastAsia="楷体_GB2312" w:hAnsi="宋体" w:cs="Arial" w:hint="eastAsia"/>
                  <w:sz w:val="21"/>
                  <w:szCs w:val="21"/>
                </w:rPr>
                <w:t>劳动合同</w:t>
              </w:r>
            </w:hyperlink>
            <w:r w:rsidRPr="00DC6930">
              <w:rPr>
                <w:rFonts w:ascii="楷体_GB2312" w:eastAsia="楷体_GB2312" w:hAnsi="宋体" w:cs="Arial" w:hint="eastAsia"/>
                <w:sz w:val="21"/>
                <w:szCs w:val="21"/>
              </w:rPr>
              <w:t>已经不能继续履行的，用人单位应当依照本法第八十七条规定支付赔偿金。</w:t>
            </w:r>
          </w:p>
        </w:tc>
      </w:tr>
    </w:tbl>
    <w:p w:rsidR="004153D0" w:rsidRPr="00DC6930" w:rsidRDefault="004153D0" w:rsidP="00DC6930">
      <w:pPr>
        <w:spacing w:line="312" w:lineRule="auto"/>
        <w:ind w:firstLineChars="196" w:firstLine="412"/>
        <w:rPr>
          <w:rFonts w:ascii="宋体" w:hAnsi="宋体" w:cs="Arial"/>
          <w:kern w:val="0"/>
          <w:szCs w:val="21"/>
        </w:rPr>
      </w:pPr>
      <w:r w:rsidRPr="00DC6930">
        <w:rPr>
          <w:rFonts w:ascii="宋体" w:hAnsi="宋体" w:cs="Arial" w:hint="eastAsia"/>
          <w:kern w:val="0"/>
          <w:szCs w:val="21"/>
        </w:rPr>
        <w:t>第八十八条规定：用人单位有下列情形之一的，依法给予行政处罚；构成犯罪的，依法追究刑事责任；给劳动者造成损害的，应当承担赔偿责任：</w:t>
      </w:r>
    </w:p>
    <w:p w:rsidR="004153D0" w:rsidRPr="00DC6930" w:rsidRDefault="004153D0" w:rsidP="00DC6930">
      <w:pPr>
        <w:spacing w:line="312" w:lineRule="auto"/>
        <w:ind w:firstLineChars="196" w:firstLine="412"/>
        <w:rPr>
          <w:rFonts w:ascii="宋体" w:hAnsi="宋体" w:cs="Arial"/>
          <w:kern w:val="0"/>
          <w:szCs w:val="21"/>
        </w:rPr>
      </w:pPr>
      <w:r w:rsidRPr="00DC6930">
        <w:rPr>
          <w:rFonts w:ascii="宋体" w:hAnsi="宋体" w:cs="Arial" w:hint="eastAsia"/>
          <w:kern w:val="0"/>
          <w:szCs w:val="21"/>
        </w:rPr>
        <w:t>（1）以暴力、威胁或者非法限制人身自由的手段强迫劳动的；</w:t>
      </w:r>
    </w:p>
    <w:p w:rsidR="004153D0" w:rsidRPr="00DC6930" w:rsidRDefault="004153D0" w:rsidP="00DC6930">
      <w:pPr>
        <w:spacing w:line="312" w:lineRule="auto"/>
        <w:ind w:firstLineChars="196" w:firstLine="412"/>
        <w:rPr>
          <w:rFonts w:ascii="宋体" w:hAnsi="宋体" w:cs="Arial"/>
          <w:kern w:val="0"/>
          <w:szCs w:val="21"/>
        </w:rPr>
      </w:pPr>
      <w:r w:rsidRPr="00DC6930">
        <w:rPr>
          <w:rFonts w:ascii="宋体" w:hAnsi="宋体" w:cs="Arial" w:hint="eastAsia"/>
          <w:kern w:val="0"/>
          <w:szCs w:val="21"/>
        </w:rPr>
        <w:t>（2）违章指挥或者强令冒险作业危及劳动者人身安全的；</w:t>
      </w:r>
    </w:p>
    <w:p w:rsidR="004153D0" w:rsidRPr="00DC6930" w:rsidRDefault="004153D0" w:rsidP="00DC6930">
      <w:pPr>
        <w:spacing w:line="312" w:lineRule="auto"/>
        <w:ind w:firstLineChars="196" w:firstLine="412"/>
        <w:rPr>
          <w:rFonts w:ascii="宋体" w:hAnsi="宋体" w:cs="Arial"/>
          <w:kern w:val="0"/>
          <w:szCs w:val="21"/>
        </w:rPr>
      </w:pPr>
      <w:r w:rsidRPr="00DC6930">
        <w:rPr>
          <w:rFonts w:ascii="宋体" w:hAnsi="宋体" w:cs="Arial" w:hint="eastAsia"/>
          <w:kern w:val="0"/>
          <w:szCs w:val="21"/>
        </w:rPr>
        <w:t>（3）侮辱、体罚、殴打、非法搜查或者拘禁劳动者的；</w:t>
      </w:r>
    </w:p>
    <w:p w:rsidR="004153D0" w:rsidRPr="00DC6930" w:rsidRDefault="004153D0" w:rsidP="00DC6930">
      <w:pPr>
        <w:spacing w:line="312" w:lineRule="auto"/>
        <w:ind w:firstLineChars="196" w:firstLine="412"/>
        <w:rPr>
          <w:rFonts w:ascii="宋体" w:hAnsi="宋体" w:cs="Arial"/>
          <w:kern w:val="0"/>
          <w:szCs w:val="21"/>
        </w:rPr>
      </w:pPr>
      <w:r w:rsidRPr="00DC6930">
        <w:rPr>
          <w:rFonts w:ascii="宋体" w:hAnsi="宋体" w:cs="Arial" w:hint="eastAsia"/>
          <w:kern w:val="0"/>
          <w:szCs w:val="21"/>
        </w:rPr>
        <w:t>（4）劳动条件恶劣、环境污染严重，给劳动者身心健康造成严重损害的。</w:t>
      </w:r>
    </w:p>
    <w:p w:rsidR="004153D0" w:rsidRPr="00DC6930" w:rsidRDefault="004153D0" w:rsidP="00DC6930">
      <w:pPr>
        <w:spacing w:line="312" w:lineRule="auto"/>
        <w:ind w:firstLineChars="196" w:firstLine="412"/>
        <w:rPr>
          <w:rFonts w:ascii="宋体" w:hAnsi="宋体" w:cs="Arial"/>
          <w:kern w:val="0"/>
          <w:szCs w:val="21"/>
        </w:rPr>
      </w:pPr>
      <w:r w:rsidRPr="00DC6930">
        <w:rPr>
          <w:rFonts w:ascii="宋体" w:hAnsi="宋体" w:cs="Arial" w:hint="eastAsia"/>
          <w:kern w:val="0"/>
          <w:szCs w:val="21"/>
        </w:rPr>
        <w:t>第八十九条规定：用人单位违反本法规定未向劳动者出具解除或者终止</w:t>
      </w:r>
      <w:hyperlink r:id="rId41" w:tgtFrame="_blank" w:history="1">
        <w:r w:rsidRPr="00DC6930">
          <w:rPr>
            <w:rFonts w:ascii="宋体" w:hAnsi="宋体" w:cs="Arial" w:hint="eastAsia"/>
            <w:kern w:val="0"/>
            <w:szCs w:val="21"/>
          </w:rPr>
          <w:t>劳动合同</w:t>
        </w:r>
      </w:hyperlink>
      <w:r w:rsidRPr="00DC6930">
        <w:rPr>
          <w:rFonts w:ascii="宋体" w:hAnsi="宋体" w:cs="Arial" w:hint="eastAsia"/>
          <w:kern w:val="0"/>
          <w:szCs w:val="21"/>
        </w:rPr>
        <w:t>的书面证明，由劳动行政部门责令改正；给劳动者造成损害的，应当承担赔偿责任。</w:t>
      </w:r>
    </w:p>
    <w:p w:rsidR="004153D0" w:rsidRPr="00DC6930" w:rsidRDefault="004153D0" w:rsidP="00DC6930">
      <w:pPr>
        <w:spacing w:line="312" w:lineRule="auto"/>
        <w:ind w:firstLineChars="196" w:firstLine="412"/>
        <w:rPr>
          <w:rFonts w:ascii="宋体" w:hAnsi="宋体" w:cs="Arial"/>
          <w:kern w:val="0"/>
          <w:szCs w:val="21"/>
        </w:rPr>
      </w:pPr>
      <w:r w:rsidRPr="00DC6930">
        <w:rPr>
          <w:rFonts w:ascii="宋体" w:hAnsi="宋体" w:cs="Arial" w:hint="eastAsia"/>
          <w:kern w:val="0"/>
          <w:szCs w:val="21"/>
        </w:rPr>
        <w:t>第九十条规定：劳动者违反本法规定解除</w:t>
      </w:r>
      <w:hyperlink r:id="rId42" w:tgtFrame="_blank" w:history="1">
        <w:r w:rsidRPr="00DC6930">
          <w:rPr>
            <w:rFonts w:ascii="宋体" w:hAnsi="宋体" w:cs="Arial" w:hint="eastAsia"/>
            <w:kern w:val="0"/>
            <w:szCs w:val="21"/>
          </w:rPr>
          <w:t>劳动合同</w:t>
        </w:r>
      </w:hyperlink>
      <w:r w:rsidRPr="00DC6930">
        <w:rPr>
          <w:rFonts w:ascii="宋体" w:hAnsi="宋体" w:cs="Arial" w:hint="eastAsia"/>
          <w:kern w:val="0"/>
          <w:szCs w:val="21"/>
        </w:rPr>
        <w:t>，或者违反</w:t>
      </w:r>
      <w:hyperlink r:id="rId43" w:tgtFrame="_blank" w:history="1">
        <w:r w:rsidRPr="00DC6930">
          <w:rPr>
            <w:rFonts w:ascii="宋体" w:hAnsi="宋体" w:cs="Arial" w:hint="eastAsia"/>
            <w:kern w:val="0"/>
            <w:szCs w:val="21"/>
          </w:rPr>
          <w:t>劳动合同</w:t>
        </w:r>
      </w:hyperlink>
      <w:r w:rsidRPr="00DC6930">
        <w:rPr>
          <w:rFonts w:ascii="宋体" w:hAnsi="宋体" w:cs="Arial" w:hint="eastAsia"/>
          <w:kern w:val="0"/>
          <w:szCs w:val="21"/>
        </w:rPr>
        <w:t>中约定的保密义务或者竞业限制，给用人单位造成损失的，应当承担赔偿责任。</w:t>
      </w:r>
    </w:p>
    <w:p w:rsidR="004153D0" w:rsidRPr="00DC6930" w:rsidRDefault="004153D0" w:rsidP="00DC6930">
      <w:pPr>
        <w:spacing w:line="312" w:lineRule="auto"/>
        <w:ind w:firstLineChars="196" w:firstLine="412"/>
        <w:rPr>
          <w:rFonts w:ascii="宋体" w:hAnsi="宋体" w:cs="Arial"/>
          <w:kern w:val="0"/>
          <w:szCs w:val="21"/>
        </w:rPr>
      </w:pPr>
      <w:r w:rsidRPr="00DC6930">
        <w:rPr>
          <w:rFonts w:ascii="宋体" w:hAnsi="宋体" w:cs="Arial" w:hint="eastAsia"/>
          <w:kern w:val="0"/>
          <w:szCs w:val="21"/>
        </w:rPr>
        <w:t>第九十一条规定：用人单位招用与其他用人单位尚未解除或者终止</w:t>
      </w:r>
      <w:hyperlink r:id="rId44" w:tgtFrame="_blank" w:history="1">
        <w:r w:rsidRPr="00DC6930">
          <w:rPr>
            <w:rFonts w:ascii="宋体" w:hAnsi="宋体" w:cs="Arial" w:hint="eastAsia"/>
            <w:kern w:val="0"/>
            <w:szCs w:val="21"/>
          </w:rPr>
          <w:t>劳动合同</w:t>
        </w:r>
      </w:hyperlink>
      <w:r w:rsidRPr="00DC6930">
        <w:rPr>
          <w:rFonts w:ascii="宋体" w:hAnsi="宋体" w:cs="Arial" w:hint="eastAsia"/>
          <w:kern w:val="0"/>
          <w:szCs w:val="21"/>
        </w:rPr>
        <w:t>的劳动者，给其他用人单位造成损失的，应当承担连带赔偿责任。</w:t>
      </w:r>
    </w:p>
    <w:p w:rsidR="004153D0" w:rsidRPr="00DC6930" w:rsidRDefault="004153D0" w:rsidP="00DC6930">
      <w:pPr>
        <w:spacing w:line="312" w:lineRule="auto"/>
        <w:ind w:firstLineChars="196" w:firstLine="412"/>
        <w:rPr>
          <w:rFonts w:ascii="宋体" w:hAnsi="宋体" w:cs="Arial"/>
          <w:kern w:val="0"/>
          <w:szCs w:val="21"/>
        </w:rPr>
      </w:pPr>
      <w:r w:rsidRPr="00DC6930">
        <w:rPr>
          <w:rFonts w:ascii="宋体" w:hAnsi="宋体" w:cs="Arial" w:hint="eastAsia"/>
          <w:kern w:val="0"/>
          <w:szCs w:val="21"/>
        </w:rPr>
        <w:t>第九十二条规定：劳务派遣单位违反本法规定的，由劳动行政部门和其他有关主管部门责令改正；情节严重的，以每人1000元以上5000元以下的标准处以罚款，并由工商行政管理部门吊销营业执照；给被派遣劳动者造成损害的，劳务派遣单位与用工单位承担连带赔偿责任。</w:t>
      </w:r>
    </w:p>
    <w:p w:rsidR="004153D0" w:rsidRPr="00DC6930" w:rsidRDefault="004153D0" w:rsidP="00DC6930">
      <w:pPr>
        <w:spacing w:line="312" w:lineRule="auto"/>
        <w:ind w:firstLineChars="196" w:firstLine="412"/>
        <w:rPr>
          <w:rFonts w:ascii="宋体" w:hAnsi="宋体" w:cs="Arial"/>
          <w:kern w:val="0"/>
          <w:szCs w:val="21"/>
        </w:rPr>
      </w:pPr>
      <w:r w:rsidRPr="00DC6930">
        <w:rPr>
          <w:rFonts w:ascii="宋体" w:hAnsi="宋体" w:cs="Arial" w:hint="eastAsia"/>
          <w:kern w:val="0"/>
          <w:szCs w:val="21"/>
        </w:rPr>
        <w:lastRenderedPageBreak/>
        <w:t>第九十三条规定：对不具备合法经营资格的用人单位的违法犯罪行为，依法追究法律责任；劳动者已经付出劳动的，该单位或者其出资人应当依照本法有关规定向劳动者支付劳动报酬、经济补偿、赔偿金；给劳动者造成损害的，应当承担赔偿责任。</w:t>
      </w:r>
    </w:p>
    <w:p w:rsidR="004153D0" w:rsidRPr="00DC6930" w:rsidRDefault="004153D0" w:rsidP="00DC6930">
      <w:pPr>
        <w:spacing w:line="312" w:lineRule="auto"/>
        <w:ind w:firstLineChars="196" w:firstLine="412"/>
        <w:rPr>
          <w:rFonts w:ascii="宋体" w:hAnsi="宋体" w:cs="Arial"/>
          <w:kern w:val="0"/>
          <w:szCs w:val="21"/>
        </w:rPr>
      </w:pPr>
      <w:r w:rsidRPr="00DC6930">
        <w:rPr>
          <w:rFonts w:ascii="宋体" w:hAnsi="宋体" w:cs="Arial" w:hint="eastAsia"/>
          <w:kern w:val="0"/>
          <w:szCs w:val="21"/>
        </w:rPr>
        <w:t>第九十四条规定：个人承包经营违反本法规定招用劳动者，给劳动者造成损害的，发包的组织与个人承包经营者承担连带赔偿责任。</w:t>
      </w:r>
    </w:p>
    <w:p w:rsidR="004153D0" w:rsidRPr="00DC6930" w:rsidRDefault="004153D0" w:rsidP="00DC6930">
      <w:pPr>
        <w:spacing w:line="312" w:lineRule="auto"/>
        <w:ind w:firstLineChars="196" w:firstLine="412"/>
        <w:rPr>
          <w:rFonts w:ascii="宋体" w:hAnsi="宋体" w:cs="Arial"/>
          <w:kern w:val="0"/>
          <w:szCs w:val="21"/>
        </w:rPr>
      </w:pPr>
      <w:r w:rsidRPr="00DC6930">
        <w:rPr>
          <w:rFonts w:ascii="宋体" w:hAnsi="宋体" w:cs="Arial" w:hint="eastAsia"/>
          <w:kern w:val="0"/>
          <w:szCs w:val="21"/>
        </w:rPr>
        <w:t>第九十五条规定：劳动行政部门和其他有关主管部门及其工作人员玩忽职守、不履行法定职责，或者违法行使职权，给劳动者或者用人单位造成损害的，应当承担赔偿责任；对直接负责的主管人员和其他直接责任人员，依法给予行政处分；构成犯罪的，依法追究刑事责任。</w:t>
      </w:r>
    </w:p>
    <w:p w:rsidR="00377067" w:rsidRPr="00DC6930" w:rsidRDefault="001346A8" w:rsidP="00377067">
      <w:pPr>
        <w:pStyle w:val="a5"/>
        <w:spacing w:line="312" w:lineRule="auto"/>
        <w:ind w:firstLine="420"/>
        <w:jc w:val="left"/>
        <w:rPr>
          <w:rFonts w:ascii="黑体" w:eastAsia="黑体" w:hAnsi="黑体"/>
        </w:rPr>
      </w:pPr>
      <w:r w:rsidRPr="00DC6930">
        <w:rPr>
          <w:rFonts w:ascii="黑体" w:eastAsia="黑体" w:hAnsi="黑体" w:hint="eastAsia"/>
        </w:rPr>
        <w:t>八</w:t>
      </w:r>
      <w:r w:rsidR="00377067" w:rsidRPr="00DC6930">
        <w:rPr>
          <w:rFonts w:ascii="黑体" w:eastAsia="黑体" w:hAnsi="黑体" w:hint="eastAsia"/>
        </w:rPr>
        <w:t>、《劳动合同法》规定在什么情况下，劳动者应向用人单位支付赔偿金？赔偿标准是如何规定的？</w:t>
      </w:r>
    </w:p>
    <w:p w:rsidR="004153D0" w:rsidRPr="00DC6930" w:rsidRDefault="004153D0" w:rsidP="004153D0">
      <w:pPr>
        <w:spacing w:line="312" w:lineRule="auto"/>
        <w:jc w:val="left"/>
        <w:rPr>
          <w:rFonts w:asciiTheme="minorEastAsia" w:hAnsiTheme="minorEastAsia"/>
        </w:rPr>
      </w:pPr>
      <w:r w:rsidRPr="00DC6930">
        <w:rPr>
          <w:rFonts w:ascii="黑体" w:eastAsia="黑体" w:hAnsi="宋体" w:hint="eastAsia"/>
        </w:rPr>
        <w:t xml:space="preserve">    答：</w:t>
      </w:r>
      <w:r w:rsidRPr="00DC6930">
        <w:rPr>
          <w:rFonts w:asciiTheme="minorEastAsia" w:hAnsiTheme="minorEastAsia" w:hint="eastAsia"/>
        </w:rPr>
        <w:t>《劳动合同法》关于劳动者违约金规定如下：</w:t>
      </w:r>
    </w:p>
    <w:p w:rsidR="004153D0" w:rsidRPr="00DC6930" w:rsidRDefault="004153D0" w:rsidP="00DC6930">
      <w:pPr>
        <w:spacing w:line="312" w:lineRule="auto"/>
        <w:ind w:firstLineChars="196" w:firstLine="412"/>
        <w:rPr>
          <w:rFonts w:ascii="宋体" w:hAnsi="宋体" w:cs="Arial"/>
          <w:kern w:val="0"/>
          <w:szCs w:val="21"/>
        </w:rPr>
      </w:pPr>
      <w:r w:rsidRPr="00DC6930">
        <w:rPr>
          <w:rFonts w:ascii="宋体" w:hAnsi="宋体" w:cs="Arial" w:hint="eastAsia"/>
          <w:kern w:val="0"/>
          <w:szCs w:val="21"/>
        </w:rPr>
        <w:t>第二十二条规定：用人单位为劳动者提供专项培训费用，对其进行专业技术培训的，可以与该劳动者订立协议，约定服务期。</w:t>
      </w:r>
    </w:p>
    <w:p w:rsidR="004153D0" w:rsidRPr="00DC6930" w:rsidRDefault="004153D0" w:rsidP="00DC6930">
      <w:pPr>
        <w:spacing w:line="312" w:lineRule="auto"/>
        <w:ind w:firstLineChars="196" w:firstLine="412"/>
        <w:rPr>
          <w:rFonts w:ascii="宋体" w:hAnsi="宋体" w:cs="Arial"/>
          <w:kern w:val="0"/>
          <w:szCs w:val="21"/>
        </w:rPr>
      </w:pPr>
      <w:r w:rsidRPr="00DC6930">
        <w:rPr>
          <w:rFonts w:ascii="宋体" w:hAnsi="宋体" w:cs="Arial" w:hint="eastAsia"/>
          <w:kern w:val="0"/>
          <w:szCs w:val="21"/>
        </w:rPr>
        <w:t>劳动者违反服务期约定的，应当按照约定向用人单位支付违约金。违约金的数额不得超过用人单位提供的培训费用。用人单位要求劳动者支付的违约金不得超过服务期尚未履行部分所应分摊的培训费用。</w:t>
      </w:r>
    </w:p>
    <w:p w:rsidR="004153D0" w:rsidRPr="00DC6930" w:rsidRDefault="004153D0" w:rsidP="00DC6930">
      <w:pPr>
        <w:spacing w:line="312" w:lineRule="auto"/>
        <w:ind w:firstLineChars="196" w:firstLine="412"/>
        <w:rPr>
          <w:rFonts w:ascii="宋体" w:hAnsi="宋体" w:cs="Arial"/>
          <w:kern w:val="0"/>
          <w:szCs w:val="21"/>
        </w:rPr>
      </w:pPr>
      <w:r w:rsidRPr="00DC6930">
        <w:rPr>
          <w:rFonts w:ascii="宋体" w:hAnsi="宋体" w:cs="Arial" w:hint="eastAsia"/>
          <w:kern w:val="0"/>
          <w:szCs w:val="21"/>
        </w:rPr>
        <w:t>用人单位与劳动者约定服务期的，不影响按照正常的工资调整机制提高劳动者在服务期期间的劳动报酬。</w:t>
      </w:r>
    </w:p>
    <w:p w:rsidR="004153D0" w:rsidRPr="00DC6930" w:rsidRDefault="004153D0" w:rsidP="00DC6930">
      <w:pPr>
        <w:spacing w:line="312" w:lineRule="auto"/>
        <w:ind w:firstLineChars="196" w:firstLine="412"/>
        <w:rPr>
          <w:rFonts w:ascii="宋体" w:hAnsi="宋体" w:cs="Arial"/>
          <w:kern w:val="0"/>
          <w:szCs w:val="21"/>
        </w:rPr>
      </w:pPr>
      <w:r w:rsidRPr="00DC6930">
        <w:rPr>
          <w:rFonts w:ascii="宋体" w:hAnsi="宋体" w:cs="Arial" w:hint="eastAsia"/>
          <w:kern w:val="0"/>
          <w:szCs w:val="21"/>
        </w:rPr>
        <w:t>第二十三条规定：对负有保密义务的劳动者，用人单位可以在</w:t>
      </w:r>
      <w:hyperlink r:id="rId45" w:tgtFrame="_blank" w:history="1">
        <w:r w:rsidRPr="00DC6930">
          <w:rPr>
            <w:rFonts w:ascii="宋体" w:hAnsi="宋体" w:cs="Arial" w:hint="eastAsia"/>
            <w:kern w:val="0"/>
            <w:szCs w:val="21"/>
          </w:rPr>
          <w:t>劳动合同</w:t>
        </w:r>
      </w:hyperlink>
      <w:r w:rsidRPr="00DC6930">
        <w:rPr>
          <w:rFonts w:ascii="宋体" w:hAnsi="宋体" w:cs="Arial" w:hint="eastAsia"/>
          <w:kern w:val="0"/>
          <w:szCs w:val="21"/>
        </w:rPr>
        <w:t>或者保密协议中与劳动者约定竞业限制条款，并约定在解除或者终止</w:t>
      </w:r>
      <w:hyperlink r:id="rId46" w:tgtFrame="_blank" w:history="1">
        <w:r w:rsidRPr="00DC6930">
          <w:rPr>
            <w:rFonts w:ascii="宋体" w:hAnsi="宋体" w:cs="Arial" w:hint="eastAsia"/>
            <w:kern w:val="0"/>
            <w:szCs w:val="21"/>
          </w:rPr>
          <w:t>劳动合同</w:t>
        </w:r>
      </w:hyperlink>
      <w:r w:rsidRPr="00DC6930">
        <w:rPr>
          <w:rFonts w:ascii="宋体" w:hAnsi="宋体" w:cs="Arial" w:hint="eastAsia"/>
          <w:kern w:val="0"/>
          <w:szCs w:val="21"/>
        </w:rPr>
        <w:t>后，在竞业限制期限内按月给予劳动者经济补偿。劳动者违反竞业限制约定的，应当按照约定向用人单位支付违约金。</w:t>
      </w:r>
    </w:p>
    <w:p w:rsidR="004153D0" w:rsidRPr="00DC6930" w:rsidRDefault="004153D0" w:rsidP="00DC6930">
      <w:pPr>
        <w:spacing w:line="312" w:lineRule="auto"/>
        <w:ind w:firstLineChars="196" w:firstLine="412"/>
        <w:rPr>
          <w:rFonts w:ascii="宋体" w:hAnsi="宋体" w:cs="Arial"/>
          <w:kern w:val="0"/>
          <w:szCs w:val="21"/>
        </w:rPr>
      </w:pPr>
      <w:r w:rsidRPr="00DC6930">
        <w:rPr>
          <w:rFonts w:ascii="宋体" w:hAnsi="宋体" w:cs="Arial" w:hint="eastAsia"/>
          <w:kern w:val="0"/>
          <w:szCs w:val="21"/>
        </w:rPr>
        <w:t>第二十五条　除本法第二十二条和第二十三条规定的情形外，用人单位不得与劳动者约定由劳动者承担违约金。</w:t>
      </w:r>
    </w:p>
    <w:p w:rsidR="00CD7784" w:rsidRPr="00DC6930" w:rsidRDefault="00CD7784" w:rsidP="009C36D6">
      <w:pPr>
        <w:ind w:firstLine="420"/>
        <w:jc w:val="left"/>
        <w:rPr>
          <w:rFonts w:ascii="黑体" w:eastAsia="黑体" w:hAnsi="黑体"/>
          <w:szCs w:val="21"/>
        </w:rPr>
      </w:pPr>
    </w:p>
    <w:p w:rsidR="002F67E9" w:rsidRPr="00DC6930" w:rsidRDefault="002F67E9" w:rsidP="002F67E9">
      <w:pPr>
        <w:jc w:val="center"/>
        <w:rPr>
          <w:rFonts w:ascii="黑体" w:eastAsia="黑体" w:hAnsi="宋体"/>
          <w:szCs w:val="21"/>
        </w:rPr>
      </w:pPr>
      <w:r w:rsidRPr="00DC6930">
        <w:rPr>
          <w:rFonts w:ascii="黑体" w:eastAsia="黑体" w:hAnsi="宋体" w:hint="eastAsia"/>
          <w:szCs w:val="21"/>
        </w:rPr>
        <w:t>第五章  员工福利政策法规</w:t>
      </w:r>
    </w:p>
    <w:p w:rsidR="002F67E9" w:rsidRPr="00DC6930" w:rsidRDefault="002F67E9" w:rsidP="009C36D6">
      <w:pPr>
        <w:ind w:firstLine="420"/>
        <w:jc w:val="left"/>
        <w:rPr>
          <w:rFonts w:ascii="黑体" w:eastAsia="黑体" w:hAnsi="黑体"/>
          <w:szCs w:val="21"/>
        </w:rPr>
      </w:pPr>
    </w:p>
    <w:p w:rsidR="002F67E9" w:rsidRPr="00DC6930" w:rsidRDefault="002F67E9" w:rsidP="002F67E9">
      <w:pPr>
        <w:spacing w:line="312" w:lineRule="auto"/>
        <w:ind w:firstLine="420"/>
        <w:jc w:val="left"/>
        <w:rPr>
          <w:rFonts w:ascii="黑体" w:eastAsia="黑体" w:hAnsi="黑体"/>
          <w:szCs w:val="21"/>
        </w:rPr>
      </w:pPr>
      <w:r w:rsidRPr="00DC6930">
        <w:rPr>
          <w:rFonts w:ascii="黑体" w:eastAsia="黑体" w:hAnsi="黑体" w:hint="eastAsia"/>
        </w:rPr>
        <w:t>一、</w:t>
      </w:r>
      <w:r w:rsidRPr="00DC6930">
        <w:rPr>
          <w:rFonts w:ascii="黑体" w:eastAsia="黑体" w:hAnsi="黑体" w:hint="eastAsia"/>
          <w:szCs w:val="21"/>
        </w:rPr>
        <w:t>应如何定位员工的福利目标？</w:t>
      </w:r>
    </w:p>
    <w:p w:rsidR="002F67E9" w:rsidRPr="00DC6930" w:rsidRDefault="002F67E9" w:rsidP="002F67E9">
      <w:pPr>
        <w:spacing w:line="312" w:lineRule="auto"/>
        <w:ind w:firstLine="420"/>
        <w:jc w:val="left"/>
        <w:rPr>
          <w:rFonts w:ascii="宋体"/>
          <w:szCs w:val="21"/>
        </w:rPr>
      </w:pPr>
      <w:r w:rsidRPr="00DC6930">
        <w:rPr>
          <w:rFonts w:ascii="黑体" w:eastAsia="黑体" w:hAnsi="黑体" w:hint="eastAsia"/>
          <w:szCs w:val="21"/>
        </w:rPr>
        <w:t>答：</w:t>
      </w:r>
      <w:r w:rsidRPr="00DC6930">
        <w:rPr>
          <w:rFonts w:ascii="宋体" w:hint="eastAsia"/>
          <w:szCs w:val="21"/>
        </w:rPr>
        <w:t>每个组织的福利目标各不相同，但是有些内容是相似的。主要包括：</w:t>
      </w:r>
    </w:p>
    <w:p w:rsidR="002F67E9" w:rsidRPr="00DC6930" w:rsidRDefault="002F67E9" w:rsidP="002F67E9">
      <w:pPr>
        <w:spacing w:line="312" w:lineRule="auto"/>
        <w:jc w:val="left"/>
        <w:rPr>
          <w:rFonts w:ascii="宋体"/>
          <w:szCs w:val="21"/>
        </w:rPr>
      </w:pPr>
      <w:r w:rsidRPr="00DC6930">
        <w:rPr>
          <w:rFonts w:ascii="宋体" w:hint="eastAsia"/>
          <w:szCs w:val="21"/>
        </w:rPr>
        <w:t xml:space="preserve">    1.必须符合组织的长远目标。</w:t>
      </w:r>
    </w:p>
    <w:p w:rsidR="002F67E9" w:rsidRPr="00DC6930" w:rsidRDefault="002F67E9" w:rsidP="002F67E9">
      <w:pPr>
        <w:spacing w:line="312" w:lineRule="auto"/>
        <w:jc w:val="left"/>
        <w:rPr>
          <w:rFonts w:ascii="宋体"/>
          <w:szCs w:val="21"/>
        </w:rPr>
      </w:pPr>
      <w:r w:rsidRPr="00DC6930">
        <w:rPr>
          <w:rFonts w:ascii="宋体" w:hint="eastAsia"/>
          <w:szCs w:val="21"/>
        </w:rPr>
        <w:t xml:space="preserve">    2.满足员工的需求。</w:t>
      </w:r>
    </w:p>
    <w:p w:rsidR="002F67E9" w:rsidRPr="00DC6930" w:rsidRDefault="002F67E9" w:rsidP="002F67E9">
      <w:pPr>
        <w:spacing w:line="312" w:lineRule="auto"/>
        <w:jc w:val="left"/>
        <w:rPr>
          <w:rFonts w:ascii="宋体"/>
          <w:szCs w:val="21"/>
        </w:rPr>
      </w:pPr>
      <w:r w:rsidRPr="00DC6930">
        <w:rPr>
          <w:rFonts w:ascii="宋体" w:hint="eastAsia"/>
          <w:szCs w:val="21"/>
        </w:rPr>
        <w:t xml:space="preserve">    3.符合组织的薪酬政策。</w:t>
      </w:r>
    </w:p>
    <w:p w:rsidR="002F67E9" w:rsidRPr="00DC6930" w:rsidRDefault="002F67E9" w:rsidP="002F67E9">
      <w:pPr>
        <w:spacing w:line="312" w:lineRule="auto"/>
        <w:jc w:val="left"/>
        <w:rPr>
          <w:rFonts w:ascii="宋体"/>
          <w:szCs w:val="21"/>
        </w:rPr>
      </w:pPr>
      <w:r w:rsidRPr="00DC6930">
        <w:rPr>
          <w:rFonts w:ascii="宋体" w:hint="eastAsia"/>
          <w:szCs w:val="21"/>
        </w:rPr>
        <w:t xml:space="preserve">    4.员工的眼前需要和长远需要。</w:t>
      </w:r>
    </w:p>
    <w:p w:rsidR="002F67E9" w:rsidRPr="00DC6930" w:rsidRDefault="002F67E9" w:rsidP="002F67E9">
      <w:pPr>
        <w:spacing w:line="312" w:lineRule="auto"/>
        <w:jc w:val="left"/>
        <w:rPr>
          <w:rFonts w:ascii="宋体"/>
          <w:szCs w:val="21"/>
        </w:rPr>
      </w:pPr>
      <w:r w:rsidRPr="00DC6930">
        <w:rPr>
          <w:rFonts w:ascii="宋体" w:hint="eastAsia"/>
          <w:szCs w:val="21"/>
        </w:rPr>
        <w:t xml:space="preserve">    5.能激励大部分员工。</w:t>
      </w:r>
    </w:p>
    <w:p w:rsidR="002F67E9" w:rsidRPr="00DC6930" w:rsidRDefault="002F67E9" w:rsidP="002F67E9">
      <w:pPr>
        <w:spacing w:line="312" w:lineRule="auto"/>
        <w:jc w:val="left"/>
        <w:rPr>
          <w:rFonts w:ascii="宋体"/>
          <w:szCs w:val="21"/>
        </w:rPr>
      </w:pPr>
      <w:r w:rsidRPr="00DC6930">
        <w:rPr>
          <w:rFonts w:ascii="宋体" w:hint="eastAsia"/>
          <w:szCs w:val="21"/>
        </w:rPr>
        <w:t xml:space="preserve">    6.组织的经济负担能力。</w:t>
      </w:r>
    </w:p>
    <w:p w:rsidR="002F67E9" w:rsidRPr="00DC6930" w:rsidRDefault="002F67E9" w:rsidP="002F67E9">
      <w:pPr>
        <w:spacing w:line="312" w:lineRule="auto"/>
        <w:jc w:val="left"/>
        <w:rPr>
          <w:rFonts w:ascii="宋体"/>
          <w:szCs w:val="21"/>
        </w:rPr>
      </w:pPr>
      <w:r w:rsidRPr="00DC6930">
        <w:rPr>
          <w:rFonts w:ascii="宋体" w:hint="eastAsia"/>
          <w:szCs w:val="21"/>
        </w:rPr>
        <w:lastRenderedPageBreak/>
        <w:t xml:space="preserve">    7.符合政府政策法规的规定。</w:t>
      </w:r>
    </w:p>
    <w:p w:rsidR="002F67E9" w:rsidRPr="00DC6930" w:rsidRDefault="002F67E9" w:rsidP="002F67E9">
      <w:pPr>
        <w:spacing w:line="312" w:lineRule="auto"/>
        <w:ind w:firstLine="420"/>
        <w:jc w:val="left"/>
        <w:rPr>
          <w:rFonts w:ascii="黑体" w:eastAsia="黑体" w:hAnsi="黑体"/>
          <w:szCs w:val="21"/>
        </w:rPr>
      </w:pPr>
      <w:r w:rsidRPr="00DC6930">
        <w:rPr>
          <w:rFonts w:ascii="黑体" w:eastAsia="黑体" w:hAnsi="黑体" w:hint="eastAsia"/>
        </w:rPr>
        <w:t>二、</w:t>
      </w:r>
      <w:r w:rsidRPr="00DC6930">
        <w:rPr>
          <w:rFonts w:ascii="黑体" w:eastAsia="黑体" w:hAnsi="黑体" w:hint="eastAsia"/>
          <w:szCs w:val="21"/>
        </w:rPr>
        <w:t>法定福利包括哪些项目？</w:t>
      </w:r>
    </w:p>
    <w:p w:rsidR="002F67E9" w:rsidRPr="00DC6930" w:rsidRDefault="002F67E9" w:rsidP="002F67E9">
      <w:pPr>
        <w:spacing w:line="312" w:lineRule="auto"/>
        <w:ind w:firstLine="420"/>
        <w:rPr>
          <w:rFonts w:ascii="宋体"/>
          <w:szCs w:val="21"/>
        </w:rPr>
      </w:pPr>
      <w:r w:rsidRPr="00DC6930">
        <w:rPr>
          <w:rFonts w:ascii="黑体" w:eastAsia="黑体" w:hAnsi="黑体" w:hint="eastAsia"/>
          <w:szCs w:val="21"/>
        </w:rPr>
        <w:t>答：</w:t>
      </w:r>
      <w:r w:rsidRPr="00DC6930">
        <w:rPr>
          <w:rFonts w:hint="eastAsia"/>
          <w:szCs w:val="21"/>
        </w:rPr>
        <w:t>法定福利亦称基本福利，是指按照</w:t>
      </w:r>
      <w:r w:rsidRPr="00DC6930">
        <w:rPr>
          <w:rFonts w:ascii="宋体" w:hint="eastAsia"/>
          <w:szCs w:val="21"/>
        </w:rPr>
        <w:t>国家法律法规和政策规定必须发生的福利项目，其特点是只要企业建立并存在，就有义务、有责任且必须按照国家统一规定的福利项目和支付标准支付，不受企业所有制性质、经济效益和支付能力的影响。</w:t>
      </w:r>
    </w:p>
    <w:p w:rsidR="002F67E9" w:rsidRPr="00DC6930" w:rsidRDefault="002F67E9" w:rsidP="002F67E9">
      <w:pPr>
        <w:spacing w:line="312" w:lineRule="auto"/>
        <w:ind w:firstLine="420"/>
        <w:rPr>
          <w:rFonts w:ascii="宋体"/>
          <w:szCs w:val="21"/>
        </w:rPr>
      </w:pPr>
      <w:r w:rsidRPr="00DC6930">
        <w:rPr>
          <w:rFonts w:ascii="宋体" w:hint="eastAsia"/>
          <w:szCs w:val="21"/>
        </w:rPr>
        <w:t>法定福利包括：</w:t>
      </w:r>
    </w:p>
    <w:p w:rsidR="002F67E9" w:rsidRPr="00DC6930" w:rsidRDefault="002F67E9" w:rsidP="002F67E9">
      <w:pPr>
        <w:spacing w:line="312" w:lineRule="auto"/>
        <w:rPr>
          <w:rFonts w:ascii="宋体"/>
          <w:szCs w:val="21"/>
        </w:rPr>
      </w:pPr>
      <w:r w:rsidRPr="00DC6930">
        <w:rPr>
          <w:rFonts w:ascii="宋体" w:hint="eastAsia"/>
          <w:szCs w:val="21"/>
        </w:rPr>
        <w:t xml:space="preserve">    1.社会保险。包括生育保险、养老保险、医疗保险、工伤保险、失业保险以及疾病、伤残、遗属三种津贴。</w:t>
      </w:r>
    </w:p>
    <w:p w:rsidR="002F67E9" w:rsidRPr="00DC6930" w:rsidRDefault="002F67E9" w:rsidP="002F67E9">
      <w:pPr>
        <w:spacing w:line="312" w:lineRule="auto"/>
        <w:ind w:firstLine="420"/>
        <w:rPr>
          <w:rFonts w:ascii="宋体"/>
          <w:szCs w:val="21"/>
        </w:rPr>
      </w:pPr>
      <w:r w:rsidRPr="00DC6930">
        <w:rPr>
          <w:rFonts w:ascii="宋体" w:hint="eastAsia"/>
          <w:szCs w:val="21"/>
        </w:rPr>
        <w:t>2.法定节假日。按照1999年国务院令270号颁布的《全国年节及纪念日放假办法》，全年法定节假日为10天。根据新的《全国年节及纪念日放假办法》（国务院令第513号）的规定，全体公民的节日假期由原来的10天增设为11天。</w:t>
      </w:r>
    </w:p>
    <w:p w:rsidR="002F67E9" w:rsidRPr="00DC6930" w:rsidRDefault="002F67E9" w:rsidP="002F67E9">
      <w:pPr>
        <w:spacing w:line="312" w:lineRule="auto"/>
        <w:ind w:firstLine="420"/>
        <w:rPr>
          <w:rFonts w:eastAsia="黑体"/>
          <w:szCs w:val="21"/>
        </w:rPr>
      </w:pPr>
      <w:r w:rsidRPr="00DC6930">
        <w:rPr>
          <w:rFonts w:ascii="宋体" w:hint="eastAsia"/>
          <w:szCs w:val="21"/>
        </w:rPr>
        <w:t>3.特殊情况下的工资支付</w:t>
      </w:r>
    </w:p>
    <w:p w:rsidR="002F67E9" w:rsidRPr="00DC6930" w:rsidRDefault="002F67E9" w:rsidP="002F67E9">
      <w:pPr>
        <w:spacing w:line="312" w:lineRule="auto"/>
        <w:rPr>
          <w:rFonts w:ascii="宋体"/>
          <w:szCs w:val="21"/>
        </w:rPr>
      </w:pPr>
      <w:r w:rsidRPr="00DC6930">
        <w:rPr>
          <w:rFonts w:eastAsia="黑体" w:hint="eastAsia"/>
          <w:szCs w:val="21"/>
        </w:rPr>
        <w:t xml:space="preserve">    </w:t>
      </w:r>
      <w:r w:rsidRPr="00DC6930">
        <w:rPr>
          <w:rFonts w:ascii="宋体" w:hint="eastAsia"/>
          <w:szCs w:val="21"/>
        </w:rPr>
        <w:t>是指除属于社会保险，如病假工资或疾病救济费（疾病津贴）、产假工资（生育津贴）之外的特殊情况下的工资支付。如婚丧假工资、探亲假工资。</w:t>
      </w:r>
    </w:p>
    <w:p w:rsidR="002F67E9" w:rsidRPr="00DC6930" w:rsidRDefault="002F67E9" w:rsidP="002F67E9">
      <w:pPr>
        <w:spacing w:line="312" w:lineRule="auto"/>
        <w:ind w:firstLine="420"/>
        <w:rPr>
          <w:rFonts w:ascii="宋体"/>
          <w:szCs w:val="21"/>
        </w:rPr>
      </w:pPr>
      <w:r w:rsidRPr="00DC6930">
        <w:rPr>
          <w:rFonts w:ascii="宋体" w:hint="eastAsia"/>
          <w:szCs w:val="21"/>
        </w:rPr>
        <w:t>4.工资性津贴，包括上下班交通费补贴、洗理费、书报费等。</w:t>
      </w:r>
    </w:p>
    <w:p w:rsidR="002F67E9" w:rsidRPr="00DC6930" w:rsidRDefault="002F67E9" w:rsidP="002F67E9">
      <w:pPr>
        <w:spacing w:line="312" w:lineRule="auto"/>
        <w:ind w:firstLine="432"/>
        <w:rPr>
          <w:rFonts w:ascii="宋体"/>
          <w:szCs w:val="21"/>
        </w:rPr>
      </w:pPr>
      <w:r w:rsidRPr="00DC6930">
        <w:rPr>
          <w:rFonts w:ascii="宋体" w:hint="eastAsia"/>
          <w:szCs w:val="21"/>
        </w:rPr>
        <w:t>5.工资总额外补贴项目：（1）计划生育独生子女补贴；（2）冬季取暖补贴。</w:t>
      </w:r>
    </w:p>
    <w:p w:rsidR="002F67E9" w:rsidRPr="00DC6930" w:rsidRDefault="002F67E9" w:rsidP="002F67E9">
      <w:pPr>
        <w:spacing w:line="312" w:lineRule="auto"/>
        <w:ind w:firstLine="420"/>
        <w:jc w:val="left"/>
        <w:rPr>
          <w:rFonts w:ascii="黑体" w:eastAsia="黑体" w:hAnsi="黑体"/>
          <w:szCs w:val="21"/>
        </w:rPr>
      </w:pPr>
      <w:r w:rsidRPr="00DC6930">
        <w:rPr>
          <w:rFonts w:ascii="黑体" w:eastAsia="黑体" w:hAnsi="黑体" w:hint="eastAsia"/>
          <w:szCs w:val="21"/>
        </w:rPr>
        <w:t>三、财政部财企[2009]242号《关于企业加强职工福利费财务管理的通知》中关于职工福利费的使用范围。</w:t>
      </w:r>
    </w:p>
    <w:p w:rsidR="002F67E9" w:rsidRPr="00DC6930" w:rsidRDefault="002F67E9" w:rsidP="002F67E9">
      <w:pPr>
        <w:spacing w:line="312" w:lineRule="auto"/>
        <w:rPr>
          <w:rFonts w:ascii="宋体"/>
          <w:szCs w:val="21"/>
        </w:rPr>
      </w:pPr>
      <w:r w:rsidRPr="00DC6930">
        <w:rPr>
          <w:rFonts w:ascii="黑体" w:eastAsia="黑体" w:hAnsi="宋体" w:cs="宋体" w:hint="eastAsia"/>
          <w:color w:val="000000"/>
          <w:kern w:val="0"/>
          <w:szCs w:val="21"/>
          <w:lang w:bidi="bo-CN"/>
        </w:rPr>
        <w:t xml:space="preserve">    答：</w:t>
      </w:r>
      <w:r w:rsidRPr="00DC6930">
        <w:rPr>
          <w:rFonts w:ascii="宋体" w:hint="eastAsia"/>
          <w:szCs w:val="21"/>
        </w:rPr>
        <w:t>按照财企[2009]242号文件规定：企业职工福利费是指企业为职工提供的除职工工资、奖金、津贴、纳入工资总额管理的补贴、职工教育经费、社会保险费和补充养老保险费（年金）、补充医疗保险费及住房公积金以外的福利待遇支出，包括发放给职工或为职工支付的以下各项现金补贴和非货币性集体福利：</w:t>
      </w:r>
    </w:p>
    <w:p w:rsidR="002F67E9" w:rsidRPr="00DC6930" w:rsidRDefault="002F67E9" w:rsidP="002F67E9">
      <w:pPr>
        <w:spacing w:line="312" w:lineRule="auto"/>
        <w:rPr>
          <w:rFonts w:ascii="宋体"/>
          <w:szCs w:val="21"/>
        </w:rPr>
      </w:pPr>
      <w:r w:rsidRPr="00DC6930">
        <w:rPr>
          <w:rFonts w:ascii="宋体" w:hint="eastAsia"/>
          <w:szCs w:val="21"/>
        </w:rPr>
        <w:t>  </w:t>
      </w:r>
      <w:r w:rsidRPr="00DC6930">
        <w:rPr>
          <w:rFonts w:ascii="宋体" w:hint="eastAsia"/>
          <w:szCs w:val="21"/>
        </w:rPr>
        <w:t xml:space="preserve">    （一）为职工卫生保健、生活等发放或支付的各项现金补贴和非货币性福利，包括职工因公外地就医费用、暂未实行医疗统筹企业职工医疗费用、职工供养直系亲属医疗补贴、职工疗养费用、自办职工食堂经费补贴或未办职工食堂统一供应午餐支出、符合国家有关财务规定的供暖费补贴、防暑降温费等。</w:t>
      </w:r>
    </w:p>
    <w:p w:rsidR="002F67E9" w:rsidRPr="00DC6930" w:rsidRDefault="002F67E9" w:rsidP="002F67E9">
      <w:pPr>
        <w:spacing w:line="312" w:lineRule="auto"/>
        <w:rPr>
          <w:rFonts w:ascii="宋体"/>
          <w:szCs w:val="21"/>
        </w:rPr>
      </w:pPr>
      <w:r w:rsidRPr="00DC6930">
        <w:rPr>
          <w:rFonts w:ascii="宋体" w:hint="eastAsia"/>
          <w:szCs w:val="21"/>
        </w:rPr>
        <w:t> </w:t>
      </w:r>
      <w:r w:rsidRPr="00DC6930">
        <w:rPr>
          <w:rFonts w:ascii="宋体" w:hint="eastAsia"/>
          <w:szCs w:val="21"/>
        </w:rPr>
        <w:t xml:space="preserve">    （二）企业尚未分离的内设集体福利部门所发生的设备、设施和人员费用，包括职工食堂、职工浴室、理发室、医务所、托儿所、疗养院、集体宿舍等集体福利部门设备、设施的折旧、维修保养费用以及集体福利部门工作人员的工资薪金、社会保险费、住房公积金、劳务费等人工费用。</w:t>
      </w:r>
    </w:p>
    <w:p w:rsidR="002F67E9" w:rsidRPr="00DC6930" w:rsidRDefault="002F67E9" w:rsidP="002F67E9">
      <w:pPr>
        <w:spacing w:line="312" w:lineRule="auto"/>
        <w:rPr>
          <w:rFonts w:ascii="宋体"/>
          <w:szCs w:val="21"/>
        </w:rPr>
      </w:pPr>
      <w:r w:rsidRPr="00DC6930">
        <w:rPr>
          <w:rFonts w:ascii="宋体" w:hint="eastAsia"/>
          <w:szCs w:val="21"/>
        </w:rPr>
        <w:t xml:space="preserve">    （三）职工困难补助，或者企业统筹建立和管理的专门用于帮助、救济困难职工的基金支出。</w:t>
      </w:r>
    </w:p>
    <w:p w:rsidR="002F67E9" w:rsidRPr="00DC6930" w:rsidRDefault="002F67E9" w:rsidP="002F67E9">
      <w:pPr>
        <w:spacing w:line="312" w:lineRule="auto"/>
        <w:rPr>
          <w:rFonts w:ascii="宋体"/>
          <w:szCs w:val="21"/>
        </w:rPr>
      </w:pPr>
      <w:r w:rsidRPr="00DC6930">
        <w:rPr>
          <w:rFonts w:ascii="宋体" w:hint="eastAsia"/>
          <w:szCs w:val="21"/>
        </w:rPr>
        <w:t>  </w:t>
      </w:r>
      <w:r w:rsidRPr="00DC6930">
        <w:rPr>
          <w:rFonts w:ascii="宋体" w:hint="eastAsia"/>
          <w:szCs w:val="21"/>
        </w:rPr>
        <w:t xml:space="preserve">    （四）离退休人员统筹外费用，包括离休人员的医疗费及离退休人员其他统筹外费用。企业重组涉及的离退休人员统筹外费用，按照《财政部关于企业重组有关职工安置费用财务管理问题的通知》（财企[2009]117号）执行。国家另有规定的，从其规定。</w:t>
      </w:r>
    </w:p>
    <w:p w:rsidR="002F67E9" w:rsidRPr="00DC6930" w:rsidRDefault="002F67E9" w:rsidP="002F67E9">
      <w:pPr>
        <w:spacing w:line="312" w:lineRule="auto"/>
        <w:rPr>
          <w:rFonts w:ascii="宋体"/>
          <w:szCs w:val="21"/>
        </w:rPr>
      </w:pPr>
      <w:r w:rsidRPr="00DC6930">
        <w:rPr>
          <w:rFonts w:ascii="宋体" w:hint="eastAsia"/>
          <w:szCs w:val="21"/>
        </w:rPr>
        <w:t xml:space="preserve">    （五）按规定发生的其他职工福利费，包括丧葬补助费、抚恤费、职工异地安家费、独生子女费、探</w:t>
      </w:r>
      <w:r w:rsidRPr="00DC6930">
        <w:rPr>
          <w:rFonts w:ascii="宋体" w:hint="eastAsia"/>
          <w:szCs w:val="21"/>
        </w:rPr>
        <w:lastRenderedPageBreak/>
        <w:t>亲假路费，以及符合企业职工福利费定义但没有包括在本通知各条款项目中的其他支出。</w:t>
      </w:r>
    </w:p>
    <w:p w:rsidR="002F67E9" w:rsidRPr="00DC6930" w:rsidRDefault="002F67E9" w:rsidP="002F67E9">
      <w:pPr>
        <w:spacing w:line="312" w:lineRule="auto"/>
        <w:ind w:firstLine="420"/>
        <w:jc w:val="left"/>
        <w:rPr>
          <w:rFonts w:ascii="黑体" w:eastAsia="黑体" w:hAnsi="黑体"/>
          <w:szCs w:val="21"/>
        </w:rPr>
      </w:pPr>
      <w:r w:rsidRPr="00DC6930">
        <w:rPr>
          <w:rFonts w:ascii="黑体" w:eastAsia="黑体" w:hAnsi="黑体" w:hint="eastAsia"/>
        </w:rPr>
        <w:t>四、</w:t>
      </w:r>
      <w:r w:rsidR="00ED5401" w:rsidRPr="00DC6930">
        <w:rPr>
          <w:rFonts w:ascii="黑体" w:eastAsia="黑体" w:hAnsi="黑体" w:hint="eastAsia"/>
          <w:szCs w:val="21"/>
        </w:rPr>
        <w:t>调查本地区企业补充医疗保险的有关政策规定</w:t>
      </w:r>
    </w:p>
    <w:p w:rsidR="002F67E9" w:rsidRPr="00DC6930" w:rsidRDefault="002F67E9" w:rsidP="002F67E9">
      <w:pPr>
        <w:spacing w:line="312" w:lineRule="auto"/>
        <w:ind w:firstLine="420"/>
        <w:jc w:val="left"/>
        <w:rPr>
          <w:rFonts w:asciiTheme="minorEastAsia" w:hAnsiTheme="minorEastAsia"/>
          <w:szCs w:val="21"/>
        </w:rPr>
      </w:pPr>
      <w:r w:rsidRPr="00DC6930">
        <w:rPr>
          <w:rFonts w:asciiTheme="minorEastAsia" w:hAnsiTheme="minorEastAsia" w:hint="eastAsia"/>
          <w:szCs w:val="21"/>
        </w:rPr>
        <w:t>请查阅本地区关于企业补充医疗保险的有关文件。</w:t>
      </w:r>
    </w:p>
    <w:p w:rsidR="002F67E9" w:rsidRPr="00DC6930" w:rsidRDefault="002F67E9" w:rsidP="002F67E9">
      <w:pPr>
        <w:spacing w:line="312" w:lineRule="auto"/>
        <w:ind w:firstLine="420"/>
        <w:jc w:val="left"/>
        <w:rPr>
          <w:rFonts w:ascii="黑体" w:eastAsia="黑体" w:hAnsi="黑体"/>
          <w:szCs w:val="21"/>
        </w:rPr>
      </w:pPr>
      <w:r w:rsidRPr="00DC6930">
        <w:rPr>
          <w:rFonts w:ascii="黑体" w:eastAsia="黑体" w:hAnsi="黑体" w:hint="eastAsia"/>
        </w:rPr>
        <w:t>五、</w:t>
      </w:r>
      <w:r w:rsidR="00ED5401" w:rsidRPr="00DC6930">
        <w:rPr>
          <w:rFonts w:ascii="黑体" w:eastAsia="黑体" w:hAnsi="黑体" w:hint="eastAsia"/>
          <w:szCs w:val="21"/>
        </w:rPr>
        <w:t>阐述企业年金管理的规定</w:t>
      </w:r>
    </w:p>
    <w:p w:rsidR="00AC37B5" w:rsidRPr="00DC6930" w:rsidRDefault="00AC37B5" w:rsidP="00AC37B5">
      <w:pPr>
        <w:spacing w:line="312" w:lineRule="auto"/>
        <w:rPr>
          <w:rFonts w:ascii="宋体"/>
          <w:szCs w:val="21"/>
        </w:rPr>
      </w:pPr>
      <w:r w:rsidRPr="00DC6930">
        <w:rPr>
          <w:rFonts w:ascii="黑体" w:eastAsia="黑体" w:hAnsi="黑体" w:hint="eastAsia"/>
          <w:szCs w:val="21"/>
        </w:rPr>
        <w:t xml:space="preserve">    </w:t>
      </w:r>
      <w:r w:rsidRPr="00DC6930">
        <w:rPr>
          <w:rFonts w:ascii="宋体" w:hint="eastAsia"/>
          <w:szCs w:val="21"/>
        </w:rPr>
        <w:t>本书第三版本章</w:t>
      </w:r>
      <w:r w:rsidR="000C02A2" w:rsidRPr="00DC6930">
        <w:rPr>
          <w:rFonts w:ascii="宋体" w:hint="eastAsia"/>
          <w:szCs w:val="21"/>
        </w:rPr>
        <w:t>“第五节企业年金”主要介绍的是</w:t>
      </w:r>
      <w:r w:rsidRPr="00DC6930">
        <w:rPr>
          <w:rFonts w:ascii="宋体" w:hint="eastAsia"/>
          <w:szCs w:val="21"/>
        </w:rPr>
        <w:t>2004年1月6日，劳动和社会保障部令第20</w:t>
      </w:r>
      <w:r w:rsidR="000C02A2" w:rsidRPr="00DC6930">
        <w:rPr>
          <w:rFonts w:ascii="宋体" w:hint="eastAsia"/>
          <w:szCs w:val="21"/>
        </w:rPr>
        <w:t xml:space="preserve">号公布的《企业年金试行办法》和 </w:t>
      </w:r>
      <w:smartTag w:uri="urn:schemas-microsoft-com:office:smarttags" w:element="chsdate">
        <w:smartTagPr>
          <w:attr w:name="IsROCDate" w:val="False"/>
          <w:attr w:name="IsLunarDate" w:val="False"/>
          <w:attr w:name="Day" w:val="23"/>
          <w:attr w:name="Month" w:val="2"/>
          <w:attr w:name="Year" w:val="2004"/>
        </w:smartTagPr>
        <w:r w:rsidRPr="00DC6930">
          <w:rPr>
            <w:rFonts w:ascii="宋体" w:hint="eastAsia"/>
            <w:szCs w:val="21"/>
          </w:rPr>
          <w:t>2004年2月23日</w:t>
        </w:r>
      </w:smartTag>
      <w:r w:rsidRPr="00DC6930">
        <w:rPr>
          <w:rFonts w:ascii="宋体" w:hint="eastAsia"/>
          <w:szCs w:val="21"/>
        </w:rPr>
        <w:t>，劳动和社会保障部令第23</w:t>
      </w:r>
      <w:r w:rsidR="000C02A2" w:rsidRPr="00DC6930">
        <w:rPr>
          <w:rFonts w:ascii="宋体" w:hint="eastAsia"/>
          <w:szCs w:val="21"/>
        </w:rPr>
        <w:t>号公布的</w:t>
      </w:r>
      <w:r w:rsidRPr="00DC6930">
        <w:rPr>
          <w:rFonts w:ascii="宋体" w:hint="eastAsia"/>
          <w:szCs w:val="21"/>
        </w:rPr>
        <w:t>《企业年金基金管理试行办法》。</w:t>
      </w:r>
    </w:p>
    <w:p w:rsidR="00ED5401" w:rsidRPr="00DC6930" w:rsidRDefault="000C02A2" w:rsidP="00ED5401">
      <w:pPr>
        <w:spacing w:line="312" w:lineRule="auto"/>
        <w:rPr>
          <w:color w:val="333333"/>
        </w:rPr>
      </w:pPr>
      <w:r w:rsidRPr="00DC6930">
        <w:rPr>
          <w:rFonts w:ascii="宋体" w:hint="eastAsia"/>
          <w:szCs w:val="21"/>
        </w:rPr>
        <w:t xml:space="preserve">    2017年12月18日人力资源社会保障部、财政部令第36</w:t>
      </w:r>
      <w:r w:rsidR="00ED5401" w:rsidRPr="00DC6930">
        <w:rPr>
          <w:rFonts w:ascii="宋体" w:hint="eastAsia"/>
          <w:szCs w:val="21"/>
        </w:rPr>
        <w:t>号公布了</w:t>
      </w:r>
      <w:r w:rsidRPr="00DC6930">
        <w:rPr>
          <w:rFonts w:ascii="宋体" w:hint="eastAsia"/>
          <w:szCs w:val="21"/>
        </w:rPr>
        <w:t>《企业年金办法》，</w:t>
      </w:r>
      <w:r w:rsidR="00ED5401" w:rsidRPr="00DC6930">
        <w:rPr>
          <w:rFonts w:hint="eastAsia"/>
          <w:color w:val="333333"/>
        </w:rPr>
        <w:t>自</w:t>
      </w:r>
      <w:r w:rsidR="00ED5401" w:rsidRPr="00DC6930">
        <w:rPr>
          <w:rFonts w:hint="eastAsia"/>
          <w:color w:val="333333"/>
        </w:rPr>
        <w:t>2018</w:t>
      </w:r>
      <w:r w:rsidR="00ED5401" w:rsidRPr="00DC6930">
        <w:rPr>
          <w:rFonts w:hint="eastAsia"/>
          <w:color w:val="333333"/>
        </w:rPr>
        <w:t>年</w:t>
      </w:r>
      <w:r w:rsidR="00ED5401" w:rsidRPr="00DC6930">
        <w:rPr>
          <w:rFonts w:hint="eastAsia"/>
          <w:color w:val="333333"/>
        </w:rPr>
        <w:t>2</w:t>
      </w:r>
      <w:r w:rsidR="00ED5401" w:rsidRPr="00DC6930">
        <w:rPr>
          <w:rFonts w:hint="eastAsia"/>
          <w:color w:val="333333"/>
        </w:rPr>
        <w:t>月</w:t>
      </w:r>
      <w:r w:rsidR="00ED5401" w:rsidRPr="00DC6930">
        <w:rPr>
          <w:rFonts w:hint="eastAsia"/>
          <w:color w:val="333333"/>
        </w:rPr>
        <w:t>1</w:t>
      </w:r>
      <w:r w:rsidR="00ED5401" w:rsidRPr="00DC6930">
        <w:rPr>
          <w:rFonts w:hint="eastAsia"/>
          <w:color w:val="333333"/>
        </w:rPr>
        <w:t>日起施行。</w:t>
      </w:r>
      <w:r w:rsidR="00ED5401" w:rsidRPr="00DC6930">
        <w:rPr>
          <w:rFonts w:ascii="宋体" w:hint="eastAsia"/>
          <w:szCs w:val="21"/>
        </w:rPr>
        <w:t>《企业年金办法》是贯彻</w:t>
      </w:r>
      <w:r w:rsidR="00ED5401" w:rsidRPr="00DC6930">
        <w:rPr>
          <w:rFonts w:hint="eastAsia"/>
          <w:color w:val="333333"/>
        </w:rPr>
        <w:t>落实党中央、国务院关于建立多层次社会保障体系、大力发展企业年金要求的具体举措，是在我国社会保障制度不断健全和企业年金市场持续发展的基础上，对</w:t>
      </w:r>
      <w:r w:rsidR="00ED5401" w:rsidRPr="00DC6930">
        <w:rPr>
          <w:rFonts w:hint="eastAsia"/>
          <w:color w:val="333333"/>
        </w:rPr>
        <w:t>2004</w:t>
      </w:r>
      <w:r w:rsidR="00ED5401" w:rsidRPr="00DC6930">
        <w:rPr>
          <w:rFonts w:hint="eastAsia"/>
          <w:color w:val="333333"/>
        </w:rPr>
        <w:t>年《企业年金试行办法》的修订和完善。</w:t>
      </w:r>
    </w:p>
    <w:p w:rsidR="009A051F" w:rsidRPr="00DC6930" w:rsidRDefault="00ED5401" w:rsidP="009A051F">
      <w:pPr>
        <w:spacing w:line="312" w:lineRule="auto"/>
        <w:rPr>
          <w:color w:val="333333"/>
        </w:rPr>
      </w:pPr>
      <w:r w:rsidRPr="00DC6930">
        <w:rPr>
          <w:rFonts w:hint="eastAsia"/>
          <w:color w:val="333333"/>
        </w:rPr>
        <w:t xml:space="preserve">    </w:t>
      </w:r>
      <w:r w:rsidRPr="00DC6930">
        <w:rPr>
          <w:rFonts w:hint="eastAsia"/>
          <w:color w:val="333333"/>
        </w:rPr>
        <w:t>《企业年金办法》的主要规定是：</w:t>
      </w:r>
    </w:p>
    <w:p w:rsidR="009A051F" w:rsidRPr="00DC6930" w:rsidRDefault="009A051F" w:rsidP="009A051F">
      <w:pPr>
        <w:spacing w:line="312" w:lineRule="auto"/>
        <w:jc w:val="center"/>
        <w:rPr>
          <w:color w:val="333333"/>
          <w:szCs w:val="21"/>
        </w:rPr>
      </w:pPr>
      <w:r w:rsidRPr="00DC6930">
        <w:rPr>
          <w:rFonts w:hint="eastAsia"/>
          <w:bCs/>
          <w:color w:val="333333"/>
          <w:szCs w:val="21"/>
        </w:rPr>
        <w:t>第一章</w:t>
      </w:r>
      <w:r w:rsidRPr="00DC6930">
        <w:rPr>
          <w:rFonts w:hint="eastAsia"/>
          <w:bCs/>
          <w:color w:val="333333"/>
          <w:szCs w:val="21"/>
        </w:rPr>
        <w:t xml:space="preserve">  </w:t>
      </w:r>
      <w:r w:rsidRPr="00DC6930">
        <w:rPr>
          <w:rFonts w:hint="eastAsia"/>
          <w:bCs/>
          <w:color w:val="333333"/>
          <w:szCs w:val="21"/>
        </w:rPr>
        <w:t>总</w:t>
      </w:r>
      <w:r w:rsidRPr="00DC6930">
        <w:rPr>
          <w:rFonts w:hint="eastAsia"/>
          <w:bCs/>
          <w:color w:val="333333"/>
          <w:szCs w:val="21"/>
        </w:rPr>
        <w:t xml:space="preserve">  </w:t>
      </w:r>
      <w:r w:rsidRPr="00DC6930">
        <w:rPr>
          <w:rFonts w:hint="eastAsia"/>
          <w:bCs/>
          <w:color w:val="333333"/>
          <w:szCs w:val="21"/>
        </w:rPr>
        <w:t>则</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第一条  为建立多层次的养老保险制度，推动企业年金发展，更好地保障职工退休后的生活，根据《中华人民共和国劳动法》、《中华人民共和国劳动合同法》、《中华人民共和国社会保险法》、《中华人民共和国信托法》和国务院有关规定，制定本办法。</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第二条  本办法所称企业年金，是指企业及其职工在依法参加基本养老保险的基础上，自主建立的补充养老保险制度。国家鼓励企业建立企业年金。建立企业年金，应当按照本办法执行。</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第三条  企业年金所需费用由企业和职工个人共同缴纳。企业年金基金实行完全积累，为每个参加企业年金的职工建立个人账户，按照国家有关规定投资运营。企业年金基金投资运营收益并入企业年金基金。</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第四条  企业年金有关税收和财务管理，按照国家有关规定执行。</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第五条  企业和职工建立企业年金，应当确定企业年金受托人，由企业代表委托人与受托人签订受托管理合同。受托人可以是符合国家规定的法人受托机构，也可以是企业按照国家有关规定成立的企业年金理事会。</w:t>
      </w:r>
    </w:p>
    <w:p w:rsidR="009A051F" w:rsidRPr="00DC6930" w:rsidRDefault="009A051F" w:rsidP="009A051F">
      <w:pPr>
        <w:pStyle w:val="af2"/>
        <w:shd w:val="clear" w:color="auto" w:fill="FFFFFF"/>
        <w:spacing w:before="0" w:beforeAutospacing="0" w:after="0" w:afterAutospacing="0" w:line="360" w:lineRule="auto"/>
        <w:jc w:val="center"/>
        <w:rPr>
          <w:color w:val="333333"/>
          <w:sz w:val="21"/>
          <w:szCs w:val="21"/>
        </w:rPr>
      </w:pPr>
      <w:r w:rsidRPr="00DC6930">
        <w:rPr>
          <w:rFonts w:hint="eastAsia"/>
          <w:bCs/>
          <w:color w:val="333333"/>
          <w:sz w:val="21"/>
          <w:szCs w:val="21"/>
        </w:rPr>
        <w:t>第二章  企业年金方案的订立、变更和终止</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第六条  企业和职工建立企业年金，应当依法参加基本养老保险并履行缴费义务，企业具有相应的经济负担能力。</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第七条  建立企业年金，企业应当与职工一方通过集体协商确定，并制定企业年金方案。企业年金方案应当提交职工代表大会或者全体职工讨论通过。</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lastRenderedPageBreak/>
        <w:t>第八条  企业年金方案应当包括以下内容：</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（一）参加人员；</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（二）资金筹集与分配的比例和办法；</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（三）账户管理；</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（四）权益归属；</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（五）基金管理；</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（六）待遇计发和支付方式；</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（七）方案的变更和终止；</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（八）组织管理和监督方式；</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（九）双方约定的其他事项。</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企业年金方案适用于企业试用期满的职工。</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第九条  企业应当将企业年金方案报送所在地县级以上人民政府人力资源社会保障行政部门。</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中央所属企业的企业年金方案报送人力资源社会保障部。</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跨省企业的企业年金方案报送其总部所在地省级人民政府人力资源社会保障行政部门。</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省内跨地区企业的企业年金方案报送其总部所在地设区的市级以上人民政府人力资源社会保障行政部门。</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第十条  人力资源社会保障行政部门自收到企业年金方案文本之日起15日内未提出异议的，企业年金方案即行生效。</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第十一条  企业与职工一方可以根据本企业情况，按照国家政策规定，经协商一致，变更企业年金方案。变更后的企业年金方案应当经职工代表大会或者全体职工讨论通过，并重新报送人力资源社会保障行政部门。</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第十二条  有下列情形之一的，企业年金方案终止：</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（一）企业因依法解散、被依法撤销或者被依法宣告破产等原因，致使企业年金方案无法履行的；</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（二）因不可抗力等原因致使企业年金方案无法履行的；</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（三）企业年金方案约定的其他终止条件出现的。</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第十三条  企业应当在企业年金方案变更或者终止后10日内报告人力资源社会保障行政部门，并通知受托人。企业应当在企业年金方案终止后，按国家有关规定对企业年金基金进行清算，并按照本办法第四章相关规定处理。</w:t>
      </w:r>
    </w:p>
    <w:p w:rsidR="009A051F" w:rsidRPr="00DC6930" w:rsidRDefault="009A051F" w:rsidP="009A051F">
      <w:pPr>
        <w:pStyle w:val="af2"/>
        <w:shd w:val="clear" w:color="auto" w:fill="FFFFFF"/>
        <w:spacing w:before="0" w:beforeAutospacing="0" w:after="0" w:afterAutospacing="0" w:line="360" w:lineRule="auto"/>
        <w:jc w:val="center"/>
        <w:rPr>
          <w:color w:val="333333"/>
          <w:sz w:val="21"/>
          <w:szCs w:val="21"/>
        </w:rPr>
      </w:pPr>
      <w:r w:rsidRPr="00DC6930">
        <w:rPr>
          <w:rFonts w:hint="eastAsia"/>
          <w:bCs/>
          <w:color w:val="333333"/>
          <w:sz w:val="21"/>
          <w:szCs w:val="21"/>
        </w:rPr>
        <w:lastRenderedPageBreak/>
        <w:t>第三章  企业年金基金筹集</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第十四条  企业年金基金由下列各项组成：</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（一）企业缴费；</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（二）职工个人缴费；</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（三）企业年金基金投资运营收益。</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第十五条  企业缴费每年不超过本企业职工工资总额的8%。企业和职工个人缴费合计不超过本企业职工工资总额的12%。具体所需费用，由企业和职工一方协商确定。</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职工个人缴费由企业从职工个人工资中代扣代缴。</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第十六条  实行企业年金后，企业如遇到经营亏损、重组并购等当期不能继续缴费的情况，经与职工一方协商，可以中止缴费。不能继续缴费的情况消失后，企业和职工恢复缴费，并可以根据本企业实际情况，按照中止缴费时的企业年金方案予以补缴。补缴的年限和金额不得超过实际中止缴费的年限和金额。</w:t>
      </w:r>
    </w:p>
    <w:p w:rsidR="009A051F" w:rsidRPr="00DC6930" w:rsidRDefault="009A051F" w:rsidP="009A051F">
      <w:pPr>
        <w:pStyle w:val="af2"/>
        <w:shd w:val="clear" w:color="auto" w:fill="FFFFFF"/>
        <w:spacing w:before="0" w:beforeAutospacing="0" w:after="0" w:afterAutospacing="0" w:line="360" w:lineRule="auto"/>
        <w:jc w:val="center"/>
        <w:rPr>
          <w:color w:val="333333"/>
          <w:sz w:val="21"/>
          <w:szCs w:val="21"/>
        </w:rPr>
      </w:pPr>
      <w:r w:rsidRPr="00DC6930">
        <w:rPr>
          <w:rFonts w:hint="eastAsia"/>
          <w:bCs/>
          <w:color w:val="333333"/>
          <w:sz w:val="21"/>
          <w:szCs w:val="21"/>
        </w:rPr>
        <w:t>第四章  账户管理</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第十七条  企业缴费应当按照企业年金方案确定的比例和办法计入职工企业年金个人账户，职工个人缴费计入本人企业年金个人账户。</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第十八条  企业应当合理确定本单位当期缴费计入职工企业年金个人账户的最高额与平均额的差距。企业当期缴费计入职工企业年金个人账户的最高额与平均额不得超过5倍。</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第十九条  职工企业年金个人账户中个人缴费及其投资收益自始归属于职工个人。</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职工企业年金个人账户中企业缴费及其投资收益，企业可以与职工一方约定其自始归属于职工个人，也可以约定随着职工在本企业工作年限的增加逐步归属于职工个人，完全归属于职工个人的期限最长不超过8年。</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第二十条  有下列情形之一的，职工企业年金个人账户中企业缴费及其投资收益完全归属于职工个人：</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（一）职工达到法定退休年龄、完全丧失劳动能力或者死亡的；</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（二）有本办法第十二条规定的企业年金方案终止情形之一的；</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（三）非因职工过错企业解除劳动合同的，或者因企业违反法律规定职工解除劳动合同的；</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（四）劳动合同期满，由于企业原因不再续订劳动合同的；</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（五）企业年金方案约定的其他情形。</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lastRenderedPageBreak/>
        <w:t>第二十一条  企业年金暂时未分配至职工企业年金个人账户的企业缴费及其投资收益，以及职工企业年金个人账户中未归属于职工个人的企业缴费及其投资收益，计入企业年金企业账户。</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企业年金企业账户中的企业缴费及其投资收益应当按照企业年金方案确定的比例和办法计入职工企业年金个人账户。</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第二十二条  职工变动工作单位时，新就业单位已经建立企业年金或者职业年金的，原企业年金个人账户权益应当随同转入新就业单位企业年金或者职业年金。</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职工新就业单位没有建立企业年金或者职业年金的，或者职工升学、参军、失业期间，原企业年金个人账户可以暂时由原管理机构继续管理，也可以由法人受托机构发起的集合计划设置的保留账户暂时管理；原受托人是企业年金理事会的，由企业与职工协商选择法人受托机构管理。</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第二十三条  企业年金方案终止后，职工原企业年金个人账户由法人受托机构发起的集合计划设置的保留账户暂时管理；原受托人是企业年金理事会的，由企业与职工一方协商选择法人受托机构管理。</w:t>
      </w:r>
    </w:p>
    <w:p w:rsidR="009A051F" w:rsidRPr="00DC6930" w:rsidRDefault="009A051F" w:rsidP="009A051F">
      <w:pPr>
        <w:pStyle w:val="af2"/>
        <w:shd w:val="clear" w:color="auto" w:fill="FFFFFF"/>
        <w:spacing w:before="0" w:beforeAutospacing="0" w:after="0" w:afterAutospacing="0" w:line="360" w:lineRule="auto"/>
        <w:jc w:val="center"/>
        <w:rPr>
          <w:color w:val="333333"/>
          <w:sz w:val="21"/>
          <w:szCs w:val="21"/>
        </w:rPr>
      </w:pPr>
      <w:r w:rsidRPr="00DC6930">
        <w:rPr>
          <w:rFonts w:hint="eastAsia"/>
          <w:bCs/>
          <w:color w:val="333333"/>
          <w:sz w:val="21"/>
          <w:szCs w:val="21"/>
        </w:rPr>
        <w:t>第五章  企业年金待遇</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第二十四条  符合下列条件之一的，可以领取企业年金：</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一）职工在达到国家规定的退休年龄或者完全丧失劳动能力时，可以从本人企业年金个人账户中按月、分次或者一次性领取企业年金，也可以将本人企业年金个人账户资金全部或者部分购买商业养老保险产品，依据保险合同领取待遇并享受相应的继承权；</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（二）出国（境）定居人员的企业年金个人账户资金，可以根据本人要求一次性支付给本人；</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（三）职工或者退休人员死亡后，其企业年金个人账户余额可以继承。</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第二十五条  未达到上述企业年金领取条件之一的，不得从企业年金个人账户中提前提取资金。</w:t>
      </w:r>
    </w:p>
    <w:p w:rsidR="009A051F" w:rsidRPr="00DC6930" w:rsidRDefault="009A051F" w:rsidP="009A051F">
      <w:pPr>
        <w:pStyle w:val="af2"/>
        <w:shd w:val="clear" w:color="auto" w:fill="FFFFFF"/>
        <w:spacing w:before="0" w:beforeAutospacing="0" w:after="0" w:afterAutospacing="0" w:line="360" w:lineRule="auto"/>
        <w:jc w:val="center"/>
        <w:rPr>
          <w:color w:val="333333"/>
          <w:sz w:val="21"/>
          <w:szCs w:val="21"/>
        </w:rPr>
      </w:pPr>
      <w:r w:rsidRPr="00DC6930">
        <w:rPr>
          <w:rFonts w:hint="eastAsia"/>
          <w:bCs/>
          <w:color w:val="333333"/>
          <w:sz w:val="21"/>
          <w:szCs w:val="21"/>
        </w:rPr>
        <w:t>第六章  管理监督</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第二十六条  企业成立企业年金理事会作为受托人的，企业年金理事会应当由企业和职工代表组成，也可以聘请企业以外的专业人员参加，其中职工代表应不少于三分之一。</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企业年金理事会除管理本企业的企业年金事务之外，不得从事其他任何形式的营业性活动。</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第二十七条  受托人应当委托具有企业年金管理资格的账户管理人、投资管理人和托管人，负责企业年金基金的账户管理、投资运营和托管。</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第二十八条  企业年金基金应当与委托人、受托人、账户管理人、投资管理人、托管人和其他为企业年金基金管理提供服务的自然人、法人或者其他组织的自有资产或者其他资产分开管理，不得挪作其他用途。</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lastRenderedPageBreak/>
        <w:t>企业年金基金管理应当执行国家有关规定。</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第二十九条  县级以上人民政府人力资源社会保障行政部门负责对本办法的执行情况进行监督检查。对违反本办法的，由人力资源社会保障行政部门予以警告，责令改正。</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第三十条  因订立或者履行企业年金方案发生争议的，按照国家有关集体合同的规定执行。</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因履行企业年金基金管理合同发生争议的，当事人可以依法申请仲裁或者提起诉讼。</w:t>
      </w:r>
    </w:p>
    <w:p w:rsidR="009A051F" w:rsidRPr="00DC6930" w:rsidRDefault="009A051F" w:rsidP="009A051F">
      <w:pPr>
        <w:pStyle w:val="af2"/>
        <w:shd w:val="clear" w:color="auto" w:fill="FFFFFF"/>
        <w:spacing w:before="0" w:beforeAutospacing="0" w:after="0" w:afterAutospacing="0" w:line="360" w:lineRule="auto"/>
        <w:jc w:val="center"/>
        <w:rPr>
          <w:color w:val="333333"/>
          <w:sz w:val="21"/>
          <w:szCs w:val="21"/>
        </w:rPr>
      </w:pPr>
      <w:r w:rsidRPr="00DC6930">
        <w:rPr>
          <w:rFonts w:hint="eastAsia"/>
          <w:bCs/>
          <w:color w:val="333333"/>
          <w:sz w:val="21"/>
          <w:szCs w:val="21"/>
        </w:rPr>
        <w:t>第七章  附  则</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第三十一条  参加企业职工基本养老保险的其他用人单位及其职工建立补充养老保险的，参照本办法执行。</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第三十二条  本办法自2018年2月1日起施行。原劳动和社会保障部2004年1月6日发布的《企业年金试行办法》同时废止。</w:t>
      </w:r>
    </w:p>
    <w:p w:rsidR="009A051F" w:rsidRPr="00DC6930" w:rsidRDefault="009A051F" w:rsidP="009A051F">
      <w:pPr>
        <w:pStyle w:val="af2"/>
        <w:shd w:val="clear" w:color="auto" w:fill="FFFFFF"/>
        <w:spacing w:before="0" w:beforeAutospacing="0" w:after="0" w:afterAutospacing="0" w:line="360" w:lineRule="auto"/>
        <w:ind w:firstLine="480"/>
        <w:rPr>
          <w:color w:val="333333"/>
          <w:sz w:val="21"/>
          <w:szCs w:val="21"/>
        </w:rPr>
      </w:pPr>
      <w:r w:rsidRPr="00DC6930">
        <w:rPr>
          <w:rFonts w:hint="eastAsia"/>
          <w:color w:val="333333"/>
          <w:sz w:val="21"/>
          <w:szCs w:val="21"/>
        </w:rPr>
        <w:t>本办法施行之日已经生效的企业年金方案，与本办法规定不一致的，应当在本办法施行之日起1年内变更。</w:t>
      </w:r>
    </w:p>
    <w:p w:rsidR="002F67E9" w:rsidRPr="00DC6930" w:rsidRDefault="002F67E9" w:rsidP="002F67E9">
      <w:pPr>
        <w:spacing w:line="312" w:lineRule="auto"/>
        <w:ind w:firstLine="420"/>
        <w:jc w:val="left"/>
        <w:rPr>
          <w:rFonts w:ascii="黑体" w:eastAsia="黑体" w:hAnsi="黑体"/>
        </w:rPr>
      </w:pPr>
      <w:r w:rsidRPr="00DC6930">
        <w:rPr>
          <w:rFonts w:ascii="黑体" w:eastAsia="黑体" w:hAnsi="黑体" w:hint="eastAsia"/>
        </w:rPr>
        <w:t>六、</w:t>
      </w:r>
      <w:r w:rsidRPr="00DC6930">
        <w:rPr>
          <w:rFonts w:ascii="黑体" w:eastAsia="黑体" w:hAnsi="黑体" w:hint="eastAsia"/>
          <w:szCs w:val="21"/>
        </w:rPr>
        <w:t>阐述住房公积金缴存的规定。</w:t>
      </w:r>
    </w:p>
    <w:p w:rsidR="000C02A2" w:rsidRPr="00DC6930" w:rsidRDefault="000C02A2" w:rsidP="000C02A2">
      <w:pPr>
        <w:spacing w:line="312" w:lineRule="auto"/>
        <w:ind w:firstLine="435"/>
        <w:jc w:val="left"/>
        <w:rPr>
          <w:rFonts w:ascii="宋体" w:hAnsi="宋体"/>
          <w:szCs w:val="21"/>
        </w:rPr>
      </w:pPr>
      <w:r w:rsidRPr="00DC6930">
        <w:rPr>
          <w:rFonts w:ascii="宋体" w:hAnsi="宋体" w:hint="eastAsia"/>
          <w:szCs w:val="21"/>
        </w:rPr>
        <w:t>按照</w:t>
      </w:r>
      <w:smartTag w:uri="urn:schemas-microsoft-com:office:smarttags" w:element="chsdate">
        <w:smartTagPr>
          <w:attr w:name="Year" w:val="1999"/>
          <w:attr w:name="Month" w:val="4"/>
          <w:attr w:name="Day" w:val="3"/>
          <w:attr w:name="IsLunarDate" w:val="False"/>
          <w:attr w:name="IsROCDate" w:val="False"/>
        </w:smartTagPr>
        <w:r w:rsidRPr="00DC6930">
          <w:rPr>
            <w:rFonts w:ascii="宋体" w:hAnsi="宋体" w:hint="eastAsia"/>
            <w:szCs w:val="21"/>
          </w:rPr>
          <w:t>1999年4月3日</w:t>
        </w:r>
      </w:smartTag>
      <w:r w:rsidRPr="00DC6930">
        <w:rPr>
          <w:rFonts w:ascii="宋体" w:hAnsi="宋体" w:hint="eastAsia"/>
          <w:szCs w:val="21"/>
        </w:rPr>
        <w:t>国务院令第262号发布，根据</w:t>
      </w:r>
      <w:smartTag w:uri="urn:schemas-microsoft-com:office:smarttags" w:element="chsdate">
        <w:smartTagPr>
          <w:attr w:name="Year" w:val="2002"/>
          <w:attr w:name="Month" w:val="3"/>
          <w:attr w:name="Day" w:val="24"/>
          <w:attr w:name="IsLunarDate" w:val="False"/>
          <w:attr w:name="IsROCDate" w:val="False"/>
        </w:smartTagPr>
        <w:r w:rsidRPr="00DC6930">
          <w:rPr>
            <w:rFonts w:ascii="宋体" w:hAnsi="宋体" w:hint="eastAsia"/>
            <w:szCs w:val="21"/>
          </w:rPr>
          <w:t>2002年3月24日</w:t>
        </w:r>
      </w:smartTag>
      <w:r w:rsidRPr="00DC6930">
        <w:rPr>
          <w:rFonts w:ascii="宋体" w:hAnsi="宋体" w:hint="eastAsia"/>
          <w:szCs w:val="21"/>
        </w:rPr>
        <w:t>国务院令第350号修订的《住房公积金管理条例》的规定：</w:t>
      </w:r>
    </w:p>
    <w:p w:rsidR="000C02A2" w:rsidRPr="00DC6930" w:rsidRDefault="000C02A2" w:rsidP="000C02A2">
      <w:pPr>
        <w:spacing w:line="312" w:lineRule="auto"/>
        <w:jc w:val="left"/>
        <w:rPr>
          <w:rFonts w:asciiTheme="majorEastAsia" w:eastAsiaTheme="majorEastAsia" w:hAnsiTheme="majorEastAsia"/>
          <w:szCs w:val="21"/>
        </w:rPr>
      </w:pPr>
      <w:r w:rsidRPr="00DC6930">
        <w:rPr>
          <w:rFonts w:eastAsia="楷体_GB2312" w:hint="eastAsia"/>
          <w:szCs w:val="21"/>
        </w:rPr>
        <w:t xml:space="preserve">    </w:t>
      </w:r>
      <w:r w:rsidRPr="00DC6930">
        <w:rPr>
          <w:rFonts w:asciiTheme="majorEastAsia" w:eastAsiaTheme="majorEastAsia" w:hAnsiTheme="majorEastAsia" w:hint="eastAsia"/>
          <w:szCs w:val="21"/>
        </w:rPr>
        <w:t>（一）住房公积金账户</w:t>
      </w:r>
    </w:p>
    <w:p w:rsidR="000C02A2" w:rsidRPr="00DC6930" w:rsidRDefault="000C02A2" w:rsidP="000C02A2">
      <w:pPr>
        <w:spacing w:line="312" w:lineRule="auto"/>
        <w:jc w:val="left"/>
        <w:rPr>
          <w:rFonts w:ascii="宋体" w:hAnsi="宋体"/>
          <w:szCs w:val="21"/>
        </w:rPr>
      </w:pPr>
      <w:r w:rsidRPr="00DC6930">
        <w:rPr>
          <w:rFonts w:hint="eastAsia"/>
          <w:szCs w:val="21"/>
        </w:rPr>
        <w:t xml:space="preserve">   </w:t>
      </w:r>
      <w:r w:rsidRPr="00DC6930">
        <w:rPr>
          <w:rFonts w:ascii="宋体" w:hAnsi="宋体" w:hint="eastAsia"/>
          <w:szCs w:val="21"/>
        </w:rPr>
        <w:t xml:space="preserve"> 1.住房公积金管理中心应当在受委托银行设立住房公积金专户。</w:t>
      </w:r>
    </w:p>
    <w:p w:rsidR="000C02A2" w:rsidRPr="00DC6930" w:rsidRDefault="000C02A2" w:rsidP="000C02A2">
      <w:pPr>
        <w:spacing w:line="312" w:lineRule="auto"/>
        <w:jc w:val="left"/>
        <w:rPr>
          <w:rFonts w:ascii="宋体" w:hAnsi="宋体"/>
          <w:szCs w:val="21"/>
        </w:rPr>
      </w:pPr>
      <w:r w:rsidRPr="00DC6930">
        <w:rPr>
          <w:rFonts w:ascii="宋体" w:hAnsi="宋体" w:hint="eastAsia"/>
          <w:szCs w:val="21"/>
        </w:rPr>
        <w:t xml:space="preserve">    单位应当到住房公积金管理中心办理住房公积金缴存手续，经住房公积金管理中心审核后，到受委托银行为本单位职工办理住房公积金账户设立手续。每个职工只能有一个住房公积金账户。</w:t>
      </w:r>
    </w:p>
    <w:p w:rsidR="000C02A2" w:rsidRPr="00DC6930" w:rsidRDefault="000C02A2" w:rsidP="000C02A2">
      <w:pPr>
        <w:spacing w:line="312" w:lineRule="auto"/>
        <w:jc w:val="left"/>
        <w:rPr>
          <w:rFonts w:ascii="宋体" w:hAnsi="宋体"/>
          <w:szCs w:val="21"/>
        </w:rPr>
      </w:pPr>
      <w:r w:rsidRPr="00DC6930">
        <w:rPr>
          <w:rFonts w:ascii="宋体" w:hAnsi="宋体" w:hint="eastAsia"/>
          <w:szCs w:val="21"/>
        </w:rPr>
        <w:t xml:space="preserve">    住房公积金管理中心应当建立职工住房公积金明细账，记载职工个人住房公积金的缴存、提取等情况。</w:t>
      </w:r>
    </w:p>
    <w:p w:rsidR="000C02A2" w:rsidRPr="00DC6930" w:rsidRDefault="000C02A2" w:rsidP="000C02A2">
      <w:pPr>
        <w:spacing w:line="312" w:lineRule="auto"/>
        <w:jc w:val="left"/>
        <w:rPr>
          <w:rFonts w:ascii="宋体" w:hAnsi="宋体"/>
          <w:szCs w:val="21"/>
        </w:rPr>
      </w:pPr>
      <w:r w:rsidRPr="00DC6930">
        <w:rPr>
          <w:rFonts w:ascii="宋体" w:hAnsi="宋体" w:hint="eastAsia"/>
          <w:szCs w:val="21"/>
        </w:rPr>
        <w:t xml:space="preserve">    2.新设立的单位应当自设立之日起30日内到住房公积金管理中心办理住房公积金缴存登记，并自登记之日起20日内持住房公积金管理中心的审核文件，到受委托银行为本单位职工办理住房公积金账户设立手续。</w:t>
      </w:r>
    </w:p>
    <w:p w:rsidR="000C02A2" w:rsidRPr="00DC6930" w:rsidRDefault="000C02A2" w:rsidP="000C02A2">
      <w:pPr>
        <w:spacing w:line="312" w:lineRule="auto"/>
        <w:jc w:val="left"/>
        <w:rPr>
          <w:rFonts w:ascii="宋体" w:hAnsi="宋体"/>
          <w:szCs w:val="21"/>
        </w:rPr>
      </w:pPr>
      <w:r w:rsidRPr="00DC6930">
        <w:rPr>
          <w:rFonts w:ascii="宋体" w:hAnsi="宋体" w:hint="eastAsia"/>
          <w:szCs w:val="21"/>
        </w:rPr>
        <w:t xml:space="preserve">    3.单位合并、分立、撤消、解除或者破产的，应当自发生上述情况之日起30日内由原单位或者清算组织到住房公积金管理中心办理变更登记或者注销登记，并自办妥变更登记或者注销登记之日起20日内持住房公积金管理中心的审核文件，到受委托银行为本单位职工办理住房公积金账户转移或者封存手续。</w:t>
      </w:r>
    </w:p>
    <w:p w:rsidR="000C02A2" w:rsidRPr="00DC6930" w:rsidRDefault="000C02A2" w:rsidP="000C02A2">
      <w:pPr>
        <w:spacing w:line="312" w:lineRule="auto"/>
        <w:jc w:val="left"/>
        <w:rPr>
          <w:rFonts w:ascii="宋体" w:hAnsi="宋体"/>
          <w:szCs w:val="21"/>
        </w:rPr>
      </w:pPr>
      <w:r w:rsidRPr="00DC6930">
        <w:rPr>
          <w:rFonts w:ascii="宋体" w:hAnsi="宋体" w:hint="eastAsia"/>
          <w:szCs w:val="21"/>
        </w:rPr>
        <w:t xml:space="preserve">    4.单位录用职工的，应当自录用之日起30日内到住房公积金管理中心办理缴存登记，并持住房公积金管理中心的审核文件，到受委托银行办理职工住房公积金账户的设立或者转移手续。</w:t>
      </w:r>
    </w:p>
    <w:p w:rsidR="000C02A2" w:rsidRPr="00DC6930" w:rsidRDefault="000C02A2" w:rsidP="000C02A2">
      <w:pPr>
        <w:spacing w:line="312" w:lineRule="auto"/>
        <w:jc w:val="left"/>
        <w:rPr>
          <w:rFonts w:ascii="宋体" w:hAnsi="宋体"/>
          <w:szCs w:val="21"/>
        </w:rPr>
      </w:pPr>
      <w:r w:rsidRPr="00DC6930">
        <w:rPr>
          <w:rFonts w:ascii="宋体" w:hAnsi="宋体" w:hint="eastAsia"/>
          <w:szCs w:val="21"/>
        </w:rPr>
        <w:t xml:space="preserve">    5.单位与职工终止劳动关系的，单位应当自劳动关系终止之日起30日内到住房公积金管理中心办理变更登记，并持住房公积金管理中心的审核文件，到受委托银行办理职工住房公积金账户转移或者封存手续。</w:t>
      </w:r>
    </w:p>
    <w:p w:rsidR="000C02A2" w:rsidRPr="00DC6930" w:rsidRDefault="000C02A2" w:rsidP="000C02A2">
      <w:pPr>
        <w:spacing w:line="312" w:lineRule="auto"/>
        <w:jc w:val="left"/>
        <w:rPr>
          <w:rFonts w:asciiTheme="majorEastAsia" w:eastAsiaTheme="majorEastAsia" w:hAnsiTheme="majorEastAsia"/>
          <w:szCs w:val="21"/>
        </w:rPr>
      </w:pPr>
      <w:r w:rsidRPr="00DC6930">
        <w:rPr>
          <w:rFonts w:eastAsia="楷体_GB2312" w:hint="eastAsia"/>
          <w:szCs w:val="21"/>
        </w:rPr>
        <w:lastRenderedPageBreak/>
        <w:t xml:space="preserve">    </w:t>
      </w:r>
      <w:r w:rsidRPr="00DC6930">
        <w:rPr>
          <w:rFonts w:asciiTheme="majorEastAsia" w:eastAsiaTheme="majorEastAsia" w:hAnsiTheme="majorEastAsia" w:hint="eastAsia"/>
          <w:szCs w:val="21"/>
        </w:rPr>
        <w:t>（二）住房公积金的缴存</w:t>
      </w:r>
    </w:p>
    <w:p w:rsidR="000C02A2" w:rsidRPr="00DC6930" w:rsidRDefault="000C02A2" w:rsidP="000C02A2">
      <w:pPr>
        <w:spacing w:line="312" w:lineRule="auto"/>
        <w:jc w:val="left"/>
        <w:rPr>
          <w:rFonts w:ascii="宋体" w:hAnsi="宋体"/>
          <w:szCs w:val="21"/>
        </w:rPr>
      </w:pPr>
      <w:r w:rsidRPr="00DC6930">
        <w:rPr>
          <w:rFonts w:hint="eastAsia"/>
          <w:szCs w:val="21"/>
        </w:rPr>
        <w:t xml:space="preserve">    </w:t>
      </w:r>
      <w:r w:rsidRPr="00DC6930">
        <w:rPr>
          <w:rFonts w:ascii="宋体" w:hAnsi="宋体" w:hint="eastAsia"/>
          <w:szCs w:val="21"/>
        </w:rPr>
        <w:t>1.职工住房公积金的月缴存额为职工本人上一年度月平均工资乘以单位住房公积金缴存比例。</w:t>
      </w:r>
    </w:p>
    <w:p w:rsidR="000C02A2" w:rsidRPr="00DC6930" w:rsidRDefault="000C02A2" w:rsidP="000C02A2">
      <w:pPr>
        <w:spacing w:line="312" w:lineRule="auto"/>
        <w:jc w:val="left"/>
        <w:rPr>
          <w:rFonts w:ascii="宋体" w:hAnsi="宋体"/>
          <w:szCs w:val="21"/>
        </w:rPr>
      </w:pPr>
      <w:r w:rsidRPr="00DC6930">
        <w:rPr>
          <w:rFonts w:ascii="宋体" w:hAnsi="宋体" w:hint="eastAsia"/>
          <w:szCs w:val="21"/>
        </w:rPr>
        <w:t xml:space="preserve">    2.单位为职工缴存的住房公积金的月缴存额为职工本人上一年度月平均工资乘以单位住房公积金缴存比例。</w:t>
      </w:r>
    </w:p>
    <w:p w:rsidR="000C02A2" w:rsidRPr="00DC6930" w:rsidRDefault="000C02A2" w:rsidP="000C02A2">
      <w:pPr>
        <w:spacing w:line="312" w:lineRule="auto"/>
        <w:jc w:val="left"/>
        <w:rPr>
          <w:rFonts w:ascii="宋体" w:hAnsi="宋体"/>
          <w:szCs w:val="21"/>
        </w:rPr>
      </w:pPr>
      <w:r w:rsidRPr="00DC6930">
        <w:rPr>
          <w:rFonts w:ascii="宋体" w:hAnsi="宋体" w:hint="eastAsia"/>
          <w:szCs w:val="21"/>
        </w:rPr>
        <w:t xml:space="preserve">    3.新参加工作的职工从参加工作的第二个月开始缴存住房公积金，月缴存额为职工本人当月工资乘以职工住房公积金缴存比例。</w:t>
      </w:r>
    </w:p>
    <w:p w:rsidR="000C02A2" w:rsidRPr="00DC6930" w:rsidRDefault="000C02A2" w:rsidP="000C02A2">
      <w:pPr>
        <w:spacing w:line="312" w:lineRule="auto"/>
        <w:jc w:val="left"/>
        <w:rPr>
          <w:rFonts w:ascii="宋体" w:hAnsi="宋体"/>
          <w:szCs w:val="21"/>
        </w:rPr>
      </w:pPr>
      <w:r w:rsidRPr="00DC6930">
        <w:rPr>
          <w:rFonts w:ascii="宋体" w:hAnsi="宋体" w:hint="eastAsia"/>
          <w:szCs w:val="21"/>
        </w:rPr>
        <w:t xml:space="preserve">    4.单位新调入的职工从调入单位发放工资之日起缴存住房公积金，月缴存额为职工本人当月工资乘以职工住房公积金缴存比例。</w:t>
      </w:r>
    </w:p>
    <w:p w:rsidR="000C02A2" w:rsidRPr="00DC6930" w:rsidRDefault="000C02A2" w:rsidP="000C02A2">
      <w:pPr>
        <w:spacing w:line="312" w:lineRule="auto"/>
        <w:ind w:firstLine="420"/>
        <w:jc w:val="left"/>
        <w:rPr>
          <w:rFonts w:ascii="宋体" w:hAnsi="宋体"/>
          <w:szCs w:val="21"/>
        </w:rPr>
      </w:pPr>
      <w:r w:rsidRPr="00DC6930">
        <w:rPr>
          <w:rFonts w:ascii="宋体" w:hAnsi="宋体" w:hint="eastAsia"/>
          <w:szCs w:val="21"/>
        </w:rPr>
        <w:t>5.职工和单位住房公积金的缴存比例均不得低于职工上一年月平均工资的5%；有条件的城市，可以适当提高缴存比例。</w:t>
      </w:r>
    </w:p>
    <w:tbl>
      <w:tblPr>
        <w:tblStyle w:val="aa"/>
        <w:tblW w:w="0" w:type="auto"/>
        <w:tblLook w:val="01E0" w:firstRow="1" w:lastRow="1" w:firstColumn="1" w:lastColumn="1" w:noHBand="0" w:noVBand="0"/>
      </w:tblPr>
      <w:tblGrid>
        <w:gridCol w:w="8721"/>
      </w:tblGrid>
      <w:tr w:rsidR="000C02A2" w:rsidRPr="00DC6930" w:rsidTr="008340FF">
        <w:tc>
          <w:tcPr>
            <w:tcW w:w="8721" w:type="dxa"/>
          </w:tcPr>
          <w:p w:rsidR="000C02A2" w:rsidRPr="00DC6930" w:rsidRDefault="000C02A2" w:rsidP="00DC6930">
            <w:pPr>
              <w:spacing w:line="360" w:lineRule="auto"/>
              <w:jc w:val="left"/>
              <w:rPr>
                <w:rFonts w:ascii="黑体" w:eastAsia="黑体" w:hAnsi="宋体"/>
                <w:szCs w:val="21"/>
              </w:rPr>
            </w:pPr>
            <w:r w:rsidRPr="00DC6930">
              <w:rPr>
                <w:rFonts w:ascii="幼圆" w:eastAsia="幼圆" w:hAnsi="宋体" w:hint="eastAsia"/>
                <w:szCs w:val="21"/>
              </w:rPr>
              <w:t xml:space="preserve">【相关链接】 </w:t>
            </w:r>
            <w:r w:rsidRPr="00DC6930">
              <w:rPr>
                <w:rFonts w:ascii="宋体" w:hAnsi="宋体" w:hint="eastAsia"/>
                <w:szCs w:val="21"/>
              </w:rPr>
              <w:t xml:space="preserve">        </w:t>
            </w:r>
            <w:r w:rsidRPr="00DC6930">
              <w:rPr>
                <w:rFonts w:ascii="黑体" w:eastAsia="黑体" w:hAnsi="宋体" w:hint="eastAsia"/>
                <w:szCs w:val="21"/>
              </w:rPr>
              <w:t xml:space="preserve">          住房公积金缴存额度</w:t>
            </w:r>
          </w:p>
          <w:p w:rsidR="000C02A2" w:rsidRPr="00DC6930" w:rsidRDefault="000C02A2" w:rsidP="00DC6930">
            <w:pPr>
              <w:pStyle w:val="ab"/>
              <w:spacing w:line="360" w:lineRule="auto"/>
              <w:ind w:firstLineChars="200" w:firstLine="360"/>
              <w:rPr>
                <w:rFonts w:ascii="宋体" w:hAnsi="宋体"/>
              </w:rPr>
            </w:pPr>
            <w:r w:rsidRPr="00DC6930">
              <w:rPr>
                <w:rFonts w:hint="eastAsia"/>
                <w:iCs/>
              </w:rPr>
              <w:t>2006</w:t>
            </w:r>
            <w:r w:rsidRPr="00DC6930">
              <w:rPr>
                <w:rFonts w:hint="eastAsia"/>
              </w:rPr>
              <w:t>年</w:t>
            </w:r>
            <w:r w:rsidRPr="00DC6930">
              <w:rPr>
                <w:rFonts w:hint="eastAsia"/>
                <w:iCs/>
              </w:rPr>
              <w:t>6</w:t>
            </w:r>
            <w:r w:rsidRPr="00DC6930">
              <w:rPr>
                <w:rFonts w:hint="eastAsia"/>
              </w:rPr>
              <w:t>月</w:t>
            </w:r>
            <w:r w:rsidRPr="00DC6930">
              <w:rPr>
                <w:rFonts w:hint="eastAsia"/>
                <w:iCs/>
              </w:rPr>
              <w:t>，</w:t>
            </w:r>
            <w:r w:rsidRPr="00DC6930">
              <w:rPr>
                <w:rFonts w:hint="eastAsia"/>
              </w:rPr>
              <w:t>财政部、国家税务总局《关于基本养老保险费、基本医疗保险费、失业保险费、住房公积金有关个人所得税政策的通知》（财税</w:t>
            </w:r>
            <w:r w:rsidRPr="00DC6930">
              <w:rPr>
                <w:rFonts w:hint="eastAsia"/>
                <w:iCs/>
              </w:rPr>
              <w:t>[2006]10</w:t>
            </w:r>
            <w:r w:rsidRPr="00DC6930">
              <w:rPr>
                <w:rFonts w:hint="eastAsia"/>
              </w:rPr>
              <w:t>号）规定：单位和个人在不超过职工本人上一年度月平均工资</w:t>
            </w:r>
            <w:r w:rsidRPr="00DC6930">
              <w:rPr>
                <w:rFonts w:hint="eastAsia"/>
              </w:rPr>
              <w:t>12%</w:t>
            </w:r>
            <w:r w:rsidRPr="00DC6930">
              <w:rPr>
                <w:rFonts w:hint="eastAsia"/>
              </w:rPr>
              <w:t>的幅度内，其实际缴存的住房公积金，允许在个人应纳税所得额中扣除。单位和个人缴存的住房公积金不得超过职工工作地所在社区城市上一年度月平均工资的</w:t>
            </w:r>
            <w:r w:rsidRPr="00DC6930">
              <w:rPr>
                <w:rFonts w:hint="eastAsia"/>
              </w:rPr>
              <w:t>3</w:t>
            </w:r>
            <w:r w:rsidRPr="00DC6930">
              <w:rPr>
                <w:rFonts w:hint="eastAsia"/>
              </w:rPr>
              <w:t>倍。</w:t>
            </w:r>
          </w:p>
        </w:tc>
      </w:tr>
    </w:tbl>
    <w:p w:rsidR="000C02A2" w:rsidRPr="00DC6930" w:rsidRDefault="000C02A2" w:rsidP="000C02A2">
      <w:pPr>
        <w:spacing w:line="312" w:lineRule="auto"/>
        <w:jc w:val="left"/>
        <w:rPr>
          <w:rFonts w:ascii="宋体" w:hAnsi="宋体"/>
          <w:szCs w:val="21"/>
        </w:rPr>
      </w:pPr>
      <w:r w:rsidRPr="00DC6930">
        <w:rPr>
          <w:rFonts w:hint="eastAsia"/>
          <w:szCs w:val="21"/>
        </w:rPr>
        <w:t xml:space="preserve">    </w:t>
      </w:r>
      <w:r w:rsidRPr="00DC6930">
        <w:rPr>
          <w:rFonts w:ascii="宋体" w:hAnsi="宋体" w:hint="eastAsia"/>
          <w:szCs w:val="21"/>
        </w:rPr>
        <w:t>6.职工个人缴存的住房公积金，由所在单位每月从其工资中代扣代缴。</w:t>
      </w:r>
    </w:p>
    <w:p w:rsidR="000C02A2" w:rsidRPr="00DC6930" w:rsidRDefault="000C02A2" w:rsidP="000C02A2">
      <w:pPr>
        <w:spacing w:line="312" w:lineRule="auto"/>
        <w:jc w:val="left"/>
        <w:rPr>
          <w:rFonts w:ascii="宋体" w:hAnsi="宋体"/>
          <w:szCs w:val="21"/>
        </w:rPr>
      </w:pPr>
      <w:r w:rsidRPr="00DC6930">
        <w:rPr>
          <w:rFonts w:ascii="宋体" w:hAnsi="宋体" w:hint="eastAsia"/>
          <w:szCs w:val="21"/>
        </w:rPr>
        <w:t xml:space="preserve">    单位应当于每月发放职工工资之日起5日内将单位缴存的和为职工代缴的住房公积金汇缴到住房公积金专户内，由受委托银行计入职工住房公积金账户。</w:t>
      </w:r>
    </w:p>
    <w:p w:rsidR="000C02A2" w:rsidRPr="00DC6930" w:rsidRDefault="000C02A2" w:rsidP="000C02A2">
      <w:pPr>
        <w:spacing w:line="312" w:lineRule="auto"/>
        <w:ind w:firstLine="435"/>
        <w:jc w:val="left"/>
        <w:rPr>
          <w:rFonts w:ascii="宋体" w:hAnsi="宋体"/>
          <w:szCs w:val="21"/>
        </w:rPr>
      </w:pPr>
      <w:r w:rsidRPr="00DC6930">
        <w:rPr>
          <w:rFonts w:ascii="宋体" w:hAnsi="宋体" w:hint="eastAsia"/>
          <w:szCs w:val="21"/>
        </w:rPr>
        <w:t>7.单位应当按时、足额缴存住房公积金，不得逾期缴存或者少缴。</w:t>
      </w:r>
    </w:p>
    <w:p w:rsidR="000C02A2" w:rsidRPr="00DC6930" w:rsidRDefault="000C02A2" w:rsidP="000C02A2">
      <w:pPr>
        <w:spacing w:line="312" w:lineRule="auto"/>
        <w:ind w:firstLine="435"/>
        <w:jc w:val="left"/>
        <w:rPr>
          <w:rFonts w:ascii="宋体" w:hAnsi="宋体"/>
          <w:szCs w:val="21"/>
        </w:rPr>
      </w:pPr>
      <w:r w:rsidRPr="00DC6930">
        <w:rPr>
          <w:rFonts w:ascii="宋体" w:hAnsi="宋体" w:hint="eastAsia"/>
          <w:szCs w:val="21"/>
        </w:rPr>
        <w:t>对缴存住房公积金确有困难的单位，经本单位职工代表大会或者工会讨论通过，并经住房公积金管理中心审核，报住房公积金管理委员会批准后，可以降低缴存比例或者缓缴；待单位经济效益好转后，再提高缴存比例或者补缴缓缴。</w:t>
      </w:r>
    </w:p>
    <w:p w:rsidR="000C02A2" w:rsidRPr="00DC6930" w:rsidRDefault="000C02A2" w:rsidP="000C02A2">
      <w:pPr>
        <w:spacing w:line="312" w:lineRule="auto"/>
        <w:jc w:val="left"/>
        <w:rPr>
          <w:rFonts w:ascii="宋体" w:hAnsi="宋体"/>
          <w:szCs w:val="21"/>
        </w:rPr>
      </w:pPr>
      <w:r w:rsidRPr="00DC6930">
        <w:rPr>
          <w:rFonts w:ascii="宋体" w:hAnsi="宋体" w:hint="eastAsia"/>
          <w:szCs w:val="21"/>
        </w:rPr>
        <w:t xml:space="preserve">    8.住房公积金自存入职工住房公积金账户起按照国家规定的利率计息。</w:t>
      </w:r>
    </w:p>
    <w:p w:rsidR="000C02A2" w:rsidRPr="00DC6930" w:rsidRDefault="000C02A2" w:rsidP="000C02A2">
      <w:pPr>
        <w:spacing w:line="312" w:lineRule="auto"/>
        <w:jc w:val="left"/>
        <w:rPr>
          <w:rFonts w:ascii="宋体" w:hAnsi="宋体"/>
          <w:szCs w:val="21"/>
        </w:rPr>
      </w:pPr>
      <w:r w:rsidRPr="00DC6930">
        <w:rPr>
          <w:rFonts w:ascii="宋体" w:hAnsi="宋体" w:hint="eastAsia"/>
          <w:szCs w:val="21"/>
        </w:rPr>
        <w:t xml:space="preserve">    9.住房公积金管理中心应当为缴存住房公积金的职工发放缴存住房公积金的有效凭证。</w:t>
      </w:r>
    </w:p>
    <w:p w:rsidR="000C02A2" w:rsidRPr="00DC6930" w:rsidRDefault="000C02A2" w:rsidP="000C02A2">
      <w:pPr>
        <w:spacing w:line="312" w:lineRule="auto"/>
        <w:jc w:val="left"/>
        <w:rPr>
          <w:rFonts w:ascii="宋体" w:hAnsi="宋体"/>
          <w:szCs w:val="21"/>
        </w:rPr>
      </w:pPr>
      <w:r w:rsidRPr="00DC6930">
        <w:rPr>
          <w:rFonts w:ascii="宋体" w:hAnsi="宋体" w:hint="eastAsia"/>
          <w:szCs w:val="21"/>
        </w:rPr>
        <w:t xml:space="preserve">    10.单位为职工缴存的住房公积金，按照下列规定列支：</w:t>
      </w:r>
    </w:p>
    <w:p w:rsidR="000C02A2" w:rsidRPr="00DC6930" w:rsidRDefault="000C02A2" w:rsidP="000C02A2">
      <w:pPr>
        <w:spacing w:line="312" w:lineRule="auto"/>
        <w:jc w:val="left"/>
        <w:rPr>
          <w:rFonts w:ascii="宋体" w:hAnsi="宋体"/>
          <w:szCs w:val="21"/>
        </w:rPr>
      </w:pPr>
      <w:r w:rsidRPr="00DC6930">
        <w:rPr>
          <w:rFonts w:ascii="宋体" w:hAnsi="宋体" w:hint="eastAsia"/>
          <w:szCs w:val="21"/>
        </w:rPr>
        <w:t xml:space="preserve">    （1）机关在预算中列支；</w:t>
      </w:r>
    </w:p>
    <w:p w:rsidR="000C02A2" w:rsidRPr="00DC6930" w:rsidRDefault="000C02A2" w:rsidP="000C02A2">
      <w:pPr>
        <w:spacing w:line="312" w:lineRule="auto"/>
        <w:jc w:val="left"/>
        <w:rPr>
          <w:rFonts w:ascii="宋体" w:hAnsi="宋体"/>
          <w:szCs w:val="21"/>
        </w:rPr>
      </w:pPr>
      <w:r w:rsidRPr="00DC6930">
        <w:rPr>
          <w:rFonts w:ascii="宋体" w:hAnsi="宋体" w:hint="eastAsia"/>
          <w:szCs w:val="21"/>
        </w:rPr>
        <w:t xml:space="preserve">    （2）事业单位由财政部门核定收支后，在预算或者费用中列支；</w:t>
      </w:r>
    </w:p>
    <w:p w:rsidR="000C02A2" w:rsidRPr="00DC6930" w:rsidRDefault="000C02A2" w:rsidP="000C02A2">
      <w:pPr>
        <w:spacing w:line="312" w:lineRule="auto"/>
        <w:jc w:val="left"/>
        <w:rPr>
          <w:rFonts w:ascii="宋体" w:hAnsi="宋体"/>
          <w:szCs w:val="21"/>
        </w:rPr>
      </w:pPr>
      <w:r w:rsidRPr="00DC6930">
        <w:rPr>
          <w:rFonts w:ascii="宋体" w:hAnsi="宋体" w:hint="eastAsia"/>
          <w:szCs w:val="21"/>
        </w:rPr>
        <w:t xml:space="preserve">    （3）企业在成本中列支。</w:t>
      </w:r>
    </w:p>
    <w:p w:rsidR="00C8660F" w:rsidRPr="00DC6930" w:rsidRDefault="000C02A2" w:rsidP="00C8660F">
      <w:pPr>
        <w:spacing w:line="312" w:lineRule="auto"/>
        <w:rPr>
          <w:rFonts w:eastAsia="黑体"/>
          <w:szCs w:val="21"/>
        </w:rPr>
      </w:pPr>
      <w:r w:rsidRPr="00DC6930">
        <w:rPr>
          <w:rFonts w:eastAsia="黑体" w:hint="eastAsia"/>
          <w:szCs w:val="21"/>
        </w:rPr>
        <w:t xml:space="preserve">    </w:t>
      </w:r>
    </w:p>
    <w:p w:rsidR="00C8660F" w:rsidRPr="00DC6930" w:rsidRDefault="00C8660F" w:rsidP="00C8660F">
      <w:pPr>
        <w:spacing w:line="312" w:lineRule="auto"/>
        <w:jc w:val="center"/>
        <w:rPr>
          <w:rFonts w:ascii="黑体" w:eastAsia="黑体" w:hAnsi="宋体"/>
          <w:szCs w:val="21"/>
        </w:rPr>
      </w:pPr>
      <w:r w:rsidRPr="00DC6930">
        <w:rPr>
          <w:rFonts w:ascii="黑体" w:eastAsia="黑体" w:hAnsi="宋体" w:hint="eastAsia"/>
          <w:szCs w:val="21"/>
        </w:rPr>
        <w:t>第六章  企业薪酬管理的基本问题</w:t>
      </w:r>
    </w:p>
    <w:p w:rsidR="00C8660F" w:rsidRPr="00DC6930" w:rsidRDefault="00C8660F" w:rsidP="00C8660F">
      <w:pPr>
        <w:spacing w:line="312" w:lineRule="auto"/>
        <w:jc w:val="center"/>
        <w:rPr>
          <w:rFonts w:ascii="黑体" w:eastAsia="黑体" w:hAnsi="宋体"/>
          <w:szCs w:val="21"/>
        </w:rPr>
      </w:pPr>
    </w:p>
    <w:p w:rsidR="00C8660F" w:rsidRPr="00DC6930" w:rsidRDefault="00C8660F" w:rsidP="00C8660F">
      <w:pPr>
        <w:spacing w:line="312" w:lineRule="auto"/>
        <w:ind w:firstLine="420"/>
        <w:jc w:val="left"/>
        <w:rPr>
          <w:rFonts w:ascii="黑体" w:eastAsia="黑体" w:hAnsi="黑体"/>
        </w:rPr>
      </w:pPr>
      <w:r w:rsidRPr="00DC6930">
        <w:rPr>
          <w:rFonts w:ascii="黑体" w:eastAsia="黑体" w:hAnsi="黑体" w:hint="eastAsia"/>
        </w:rPr>
        <w:t>一、薪酬目标有哪三个方面，其含义是什么？</w:t>
      </w:r>
    </w:p>
    <w:p w:rsidR="00C8660F" w:rsidRPr="00DC6930" w:rsidRDefault="00C8660F" w:rsidP="00C8660F">
      <w:pPr>
        <w:ind w:firstLine="468"/>
        <w:jc w:val="left"/>
        <w:rPr>
          <w:rFonts w:asciiTheme="minorEastAsia" w:hAnsiTheme="minorEastAsia"/>
        </w:rPr>
      </w:pPr>
      <w:r w:rsidRPr="00DC6930">
        <w:rPr>
          <w:rFonts w:ascii="黑体" w:eastAsia="黑体" w:hAnsi="黑体" w:hint="eastAsia"/>
        </w:rPr>
        <w:t>答：</w:t>
      </w:r>
      <w:r w:rsidRPr="00DC6930">
        <w:rPr>
          <w:rFonts w:asciiTheme="minorEastAsia" w:hAnsiTheme="minorEastAsia" w:hint="eastAsia"/>
        </w:rPr>
        <w:t>薪酬制度的基本目标：效率、公平和合法。</w:t>
      </w:r>
    </w:p>
    <w:p w:rsidR="00C8660F" w:rsidRPr="00DC6930" w:rsidRDefault="00C8660F" w:rsidP="00DC6930">
      <w:pPr>
        <w:ind w:firstLineChars="200" w:firstLine="420"/>
        <w:jc w:val="left"/>
        <w:rPr>
          <w:rFonts w:asciiTheme="minorEastAsia" w:hAnsiTheme="minorEastAsia"/>
        </w:rPr>
      </w:pPr>
      <w:r w:rsidRPr="00DC6930">
        <w:rPr>
          <w:rFonts w:asciiTheme="minorEastAsia" w:hAnsiTheme="minorEastAsia" w:hint="eastAsia"/>
        </w:rPr>
        <w:lastRenderedPageBreak/>
        <w:t xml:space="preserve"> （一）效率。将效率目标进一步细化，可分为：</w:t>
      </w:r>
    </w:p>
    <w:p w:rsidR="00C8660F" w:rsidRPr="00DC6930" w:rsidRDefault="00C8660F" w:rsidP="00DC6930">
      <w:pPr>
        <w:ind w:firstLineChars="200" w:firstLine="420"/>
        <w:jc w:val="left"/>
        <w:rPr>
          <w:rFonts w:asciiTheme="minorEastAsia" w:hAnsiTheme="minorEastAsia"/>
        </w:rPr>
      </w:pPr>
      <w:r w:rsidRPr="00DC6930">
        <w:rPr>
          <w:rFonts w:asciiTheme="minorEastAsia" w:hAnsiTheme="minorEastAsia" w:hint="eastAsia"/>
        </w:rPr>
        <w:t>1．提高绩效</w:t>
      </w:r>
      <w:r w:rsidR="002A1640" w:rsidRPr="00DC6930">
        <w:rPr>
          <w:rFonts w:asciiTheme="minorEastAsia" w:hAnsiTheme="minorEastAsia" w:hint="eastAsia"/>
        </w:rPr>
        <w:t>。</w:t>
      </w:r>
      <w:r w:rsidRPr="00DC6930">
        <w:rPr>
          <w:rFonts w:asciiTheme="minorEastAsia" w:hAnsiTheme="minorEastAsia" w:hint="eastAsia"/>
        </w:rPr>
        <w:t>绩效涉及三方面的问题：</w:t>
      </w:r>
    </w:p>
    <w:p w:rsidR="00C8660F" w:rsidRPr="00DC6930" w:rsidRDefault="00C8660F" w:rsidP="00DC6930">
      <w:pPr>
        <w:ind w:firstLineChars="200" w:firstLine="420"/>
        <w:jc w:val="left"/>
        <w:rPr>
          <w:rFonts w:asciiTheme="minorEastAsia" w:hAnsiTheme="minorEastAsia"/>
        </w:rPr>
      </w:pPr>
      <w:r w:rsidRPr="00DC6930">
        <w:rPr>
          <w:rFonts w:asciiTheme="minorEastAsia" w:hAnsiTheme="minorEastAsia" w:hint="eastAsia"/>
        </w:rPr>
        <w:t>（1）支持战略：首先，承担不同职能和任务目标员工的薪酬水平是否支持公司的战略目标；其次，该计划还应该与人力资源战略和目标正确配合；最后，在原来工资的基础上，目标工资的增幅多大才有意义。</w:t>
      </w:r>
    </w:p>
    <w:p w:rsidR="00C8660F" w:rsidRPr="00DC6930" w:rsidRDefault="00C8660F" w:rsidP="00C8660F">
      <w:pPr>
        <w:ind w:firstLine="468"/>
        <w:jc w:val="left"/>
        <w:rPr>
          <w:rFonts w:asciiTheme="minorEastAsia" w:hAnsiTheme="minorEastAsia"/>
        </w:rPr>
      </w:pPr>
      <w:r w:rsidRPr="00DC6930">
        <w:rPr>
          <w:rFonts w:asciiTheme="minorEastAsia" w:hAnsiTheme="minorEastAsia" w:hint="eastAsia"/>
        </w:rPr>
        <w:t>（2）促进员工的行为与组织目标相符。组织内部薪酬结构影响员工的行为。要设计一种能使员工的努力与组织的目标相一致的薪酬结构，应该把每个职位与组织目标之间的关系阐述清楚。员工越是清楚地了解他们的工作与组织目标之间的关系，薪酬结构越是能使员工的行为与组织目标相一致。</w:t>
      </w:r>
    </w:p>
    <w:p w:rsidR="00C8660F" w:rsidRPr="00DC6930" w:rsidRDefault="00C8660F" w:rsidP="00DC6930">
      <w:pPr>
        <w:ind w:firstLineChars="200" w:firstLine="420"/>
        <w:jc w:val="left"/>
        <w:rPr>
          <w:rFonts w:asciiTheme="minorEastAsia" w:hAnsiTheme="minorEastAsia"/>
          <w:color w:val="FF0000"/>
        </w:rPr>
      </w:pPr>
      <w:r w:rsidRPr="00DC6930">
        <w:rPr>
          <w:rFonts w:asciiTheme="minorEastAsia" w:hAnsiTheme="minorEastAsia" w:hint="eastAsia"/>
        </w:rPr>
        <w:t>（3）绩效工资。设计绩效工资制度的关键在于绩效标准。在具体操作中，需要考虑以下问题：</w:t>
      </w:r>
      <w:r w:rsidR="00082B13" w:rsidRPr="00DC6930">
        <w:rPr>
          <w:rFonts w:asciiTheme="minorEastAsia" w:hAnsiTheme="minorEastAsia"/>
        </w:rPr>
        <w:fldChar w:fldCharType="begin"/>
      </w:r>
      <w:r w:rsidRPr="00DC6930">
        <w:rPr>
          <w:rFonts w:asciiTheme="minorEastAsia" w:hAnsiTheme="minorEastAsia"/>
        </w:rPr>
        <w:instrText xml:space="preserve"> </w:instrText>
      </w:r>
      <w:r w:rsidRPr="00DC6930">
        <w:rPr>
          <w:rFonts w:asciiTheme="minorEastAsia" w:hAnsiTheme="minorEastAsia" w:hint="eastAsia"/>
        </w:rPr>
        <w:instrText>= 1 \* GB3</w:instrText>
      </w:r>
      <w:r w:rsidRPr="00DC6930">
        <w:rPr>
          <w:rFonts w:asciiTheme="minorEastAsia" w:hAnsiTheme="minorEastAsia"/>
        </w:rPr>
        <w:instrText xml:space="preserve"> </w:instrText>
      </w:r>
      <w:r w:rsidR="00082B13" w:rsidRPr="00DC6930">
        <w:rPr>
          <w:rFonts w:asciiTheme="minorEastAsia" w:hAnsiTheme="minorEastAsia"/>
        </w:rPr>
        <w:fldChar w:fldCharType="separate"/>
      </w:r>
      <w:r w:rsidRPr="00DC6930">
        <w:rPr>
          <w:rFonts w:asciiTheme="minorEastAsia" w:hAnsiTheme="minorEastAsia" w:hint="eastAsia"/>
          <w:noProof/>
        </w:rPr>
        <w:t>①</w:t>
      </w:r>
      <w:r w:rsidR="00082B13" w:rsidRPr="00DC6930">
        <w:rPr>
          <w:rFonts w:asciiTheme="minorEastAsia" w:hAnsiTheme="minorEastAsia"/>
        </w:rPr>
        <w:fldChar w:fldCharType="end"/>
      </w:r>
      <w:r w:rsidRPr="00DC6930">
        <w:rPr>
          <w:rFonts w:asciiTheme="minorEastAsia" w:hAnsiTheme="minorEastAsia" w:hint="eastAsia"/>
        </w:rPr>
        <w:t>绩效目标。这些目标是否具体而且灵活，员工们能够感觉到他们的行为与公司目标完成的关系；</w:t>
      </w:r>
      <w:r w:rsidR="00082B13" w:rsidRPr="00DC6930">
        <w:rPr>
          <w:rFonts w:asciiTheme="minorEastAsia" w:hAnsiTheme="minorEastAsia"/>
        </w:rPr>
        <w:fldChar w:fldCharType="begin"/>
      </w:r>
      <w:r w:rsidRPr="00DC6930">
        <w:rPr>
          <w:rFonts w:asciiTheme="minorEastAsia" w:hAnsiTheme="minorEastAsia"/>
        </w:rPr>
        <w:instrText xml:space="preserve"> </w:instrText>
      </w:r>
      <w:r w:rsidRPr="00DC6930">
        <w:rPr>
          <w:rFonts w:asciiTheme="minorEastAsia" w:hAnsiTheme="minorEastAsia" w:hint="eastAsia"/>
        </w:rPr>
        <w:instrText>= 2 \* GB3</w:instrText>
      </w:r>
      <w:r w:rsidRPr="00DC6930">
        <w:rPr>
          <w:rFonts w:asciiTheme="minorEastAsia" w:hAnsiTheme="minorEastAsia"/>
        </w:rPr>
        <w:instrText xml:space="preserve"> </w:instrText>
      </w:r>
      <w:r w:rsidR="00082B13" w:rsidRPr="00DC6930">
        <w:rPr>
          <w:rFonts w:asciiTheme="minorEastAsia" w:hAnsiTheme="minorEastAsia"/>
        </w:rPr>
        <w:fldChar w:fldCharType="separate"/>
      </w:r>
      <w:r w:rsidRPr="00DC6930">
        <w:rPr>
          <w:rFonts w:asciiTheme="minorEastAsia" w:hAnsiTheme="minorEastAsia" w:hint="eastAsia"/>
          <w:noProof/>
        </w:rPr>
        <w:t>②</w:t>
      </w:r>
      <w:r w:rsidR="00082B13" w:rsidRPr="00DC6930">
        <w:rPr>
          <w:rFonts w:asciiTheme="minorEastAsia" w:hAnsiTheme="minorEastAsia"/>
        </w:rPr>
        <w:fldChar w:fldCharType="end"/>
      </w:r>
      <w:r w:rsidRPr="00DC6930">
        <w:rPr>
          <w:rFonts w:asciiTheme="minorEastAsia" w:hAnsiTheme="minorEastAsia" w:hint="eastAsia"/>
        </w:rPr>
        <w:t>衡量尺度。员工们是否了解使用什么衡量指标（个人评估、团队评估、企业财务评估等）来评估他们的绩效是否可以领取绩效工资；</w:t>
      </w:r>
      <w:r w:rsidR="00082B13" w:rsidRPr="00DC6930">
        <w:rPr>
          <w:rFonts w:asciiTheme="minorEastAsia" w:hAnsiTheme="minorEastAsia"/>
        </w:rPr>
        <w:fldChar w:fldCharType="begin"/>
      </w:r>
      <w:r w:rsidRPr="00DC6930">
        <w:rPr>
          <w:rFonts w:asciiTheme="minorEastAsia" w:hAnsiTheme="minorEastAsia"/>
        </w:rPr>
        <w:instrText xml:space="preserve"> </w:instrText>
      </w:r>
      <w:r w:rsidRPr="00DC6930">
        <w:rPr>
          <w:rFonts w:asciiTheme="minorEastAsia" w:hAnsiTheme="minorEastAsia" w:hint="eastAsia"/>
        </w:rPr>
        <w:instrText>= 3 \* GB3</w:instrText>
      </w:r>
      <w:r w:rsidRPr="00DC6930">
        <w:rPr>
          <w:rFonts w:asciiTheme="minorEastAsia" w:hAnsiTheme="minorEastAsia"/>
        </w:rPr>
        <w:instrText xml:space="preserve"> </w:instrText>
      </w:r>
      <w:r w:rsidR="00082B13" w:rsidRPr="00DC6930">
        <w:rPr>
          <w:rFonts w:asciiTheme="minorEastAsia" w:hAnsiTheme="minorEastAsia"/>
        </w:rPr>
        <w:fldChar w:fldCharType="separate"/>
      </w:r>
      <w:r w:rsidRPr="00DC6930">
        <w:rPr>
          <w:rFonts w:asciiTheme="minorEastAsia" w:hAnsiTheme="minorEastAsia" w:hint="eastAsia"/>
          <w:noProof/>
        </w:rPr>
        <w:t>③</w:t>
      </w:r>
      <w:r w:rsidR="00082B13" w:rsidRPr="00DC6930">
        <w:rPr>
          <w:rFonts w:asciiTheme="minorEastAsia" w:hAnsiTheme="minorEastAsia"/>
        </w:rPr>
        <w:fldChar w:fldCharType="end"/>
      </w:r>
      <w:r w:rsidRPr="00DC6930">
        <w:rPr>
          <w:rFonts w:asciiTheme="minorEastAsia" w:hAnsiTheme="minorEastAsia" w:hint="eastAsia"/>
        </w:rPr>
        <w:t>适用性。计划应该覆盖多少人员；</w:t>
      </w:r>
      <w:r w:rsidR="00082B13" w:rsidRPr="00DC6930">
        <w:rPr>
          <w:rFonts w:asciiTheme="minorEastAsia" w:hAnsiTheme="minorEastAsia"/>
        </w:rPr>
        <w:fldChar w:fldCharType="begin"/>
      </w:r>
      <w:r w:rsidRPr="00DC6930">
        <w:rPr>
          <w:rFonts w:asciiTheme="minorEastAsia" w:hAnsiTheme="minorEastAsia"/>
        </w:rPr>
        <w:instrText xml:space="preserve"> </w:instrText>
      </w:r>
      <w:r w:rsidRPr="00DC6930">
        <w:rPr>
          <w:rFonts w:asciiTheme="minorEastAsia" w:hAnsiTheme="minorEastAsia" w:hint="eastAsia"/>
        </w:rPr>
        <w:instrText>= 4 \* GB3</w:instrText>
      </w:r>
      <w:r w:rsidRPr="00DC6930">
        <w:rPr>
          <w:rFonts w:asciiTheme="minorEastAsia" w:hAnsiTheme="minorEastAsia"/>
        </w:rPr>
        <w:instrText xml:space="preserve"> </w:instrText>
      </w:r>
      <w:r w:rsidR="00082B13" w:rsidRPr="00DC6930">
        <w:rPr>
          <w:rFonts w:asciiTheme="minorEastAsia" w:hAnsiTheme="minorEastAsia"/>
        </w:rPr>
        <w:fldChar w:fldCharType="separate"/>
      </w:r>
      <w:r w:rsidRPr="00DC6930">
        <w:rPr>
          <w:rFonts w:asciiTheme="minorEastAsia" w:hAnsiTheme="minorEastAsia" w:hint="eastAsia"/>
          <w:noProof/>
        </w:rPr>
        <w:t>④</w:t>
      </w:r>
      <w:r w:rsidR="00082B13" w:rsidRPr="00DC6930">
        <w:rPr>
          <w:rFonts w:asciiTheme="minorEastAsia" w:hAnsiTheme="minorEastAsia"/>
        </w:rPr>
        <w:fldChar w:fldCharType="end"/>
      </w:r>
      <w:r w:rsidRPr="00DC6930">
        <w:rPr>
          <w:rFonts w:asciiTheme="minorEastAsia" w:hAnsiTheme="minorEastAsia" w:hint="eastAsia"/>
        </w:rPr>
        <w:t>工资计发。根据员工绩效评价结果，员工清楚知道可以领取多少绩效工资。</w:t>
      </w:r>
    </w:p>
    <w:p w:rsidR="00C8660F" w:rsidRPr="00DC6930" w:rsidRDefault="00C8660F" w:rsidP="00C8660F">
      <w:pPr>
        <w:ind w:firstLine="465"/>
        <w:jc w:val="left"/>
        <w:rPr>
          <w:rFonts w:asciiTheme="minorEastAsia" w:hAnsiTheme="minorEastAsia"/>
        </w:rPr>
      </w:pPr>
      <w:r w:rsidRPr="00DC6930">
        <w:rPr>
          <w:rFonts w:asciiTheme="minorEastAsia" w:hAnsiTheme="minorEastAsia" w:hint="eastAsia"/>
        </w:rPr>
        <w:t>2．保证质量</w:t>
      </w:r>
    </w:p>
    <w:p w:rsidR="00C8660F" w:rsidRPr="00DC6930" w:rsidRDefault="00C8660F" w:rsidP="00C8660F">
      <w:pPr>
        <w:ind w:firstLine="465"/>
        <w:jc w:val="left"/>
        <w:rPr>
          <w:rFonts w:asciiTheme="minorEastAsia" w:hAnsiTheme="minorEastAsia"/>
        </w:rPr>
      </w:pPr>
      <w:r w:rsidRPr="00DC6930">
        <w:rPr>
          <w:rFonts w:asciiTheme="minorEastAsia" w:hAnsiTheme="minorEastAsia" w:hint="eastAsia"/>
        </w:rPr>
        <w:t>保证产品和服务的质量，这是实现公司战略、取悦客户的基础。</w:t>
      </w:r>
    </w:p>
    <w:p w:rsidR="00C8660F" w:rsidRPr="00DC6930" w:rsidRDefault="00C8660F" w:rsidP="00C8660F">
      <w:pPr>
        <w:ind w:firstLine="465"/>
        <w:jc w:val="left"/>
        <w:rPr>
          <w:rFonts w:asciiTheme="minorEastAsia" w:hAnsiTheme="minorEastAsia"/>
        </w:rPr>
      </w:pPr>
      <w:r w:rsidRPr="00DC6930">
        <w:rPr>
          <w:rFonts w:asciiTheme="minorEastAsia" w:hAnsiTheme="minorEastAsia" w:hint="eastAsia"/>
        </w:rPr>
        <w:t>3．取悦客户</w:t>
      </w:r>
    </w:p>
    <w:p w:rsidR="00C8660F" w:rsidRPr="00DC6930" w:rsidRDefault="00C8660F" w:rsidP="00C8660F">
      <w:pPr>
        <w:ind w:firstLine="465"/>
        <w:jc w:val="left"/>
        <w:rPr>
          <w:rFonts w:asciiTheme="minorEastAsia" w:hAnsiTheme="minorEastAsia"/>
        </w:rPr>
      </w:pPr>
      <w:r w:rsidRPr="00DC6930">
        <w:rPr>
          <w:rFonts w:asciiTheme="minorEastAsia" w:hAnsiTheme="minorEastAsia" w:hint="eastAsia"/>
        </w:rPr>
        <w:t>客户是市场，丢了客户，就丢了市场。要让每一位员工明白，给他们发工资的人不是公司经理，是客户。只有为客户高度负责，客户满意，企业、员工的生存空间才会越来越大。</w:t>
      </w:r>
    </w:p>
    <w:p w:rsidR="00C8660F" w:rsidRPr="00DC6930" w:rsidRDefault="00C8660F" w:rsidP="00DC6930">
      <w:pPr>
        <w:ind w:firstLineChars="196" w:firstLine="412"/>
        <w:jc w:val="left"/>
        <w:rPr>
          <w:rFonts w:asciiTheme="minorEastAsia" w:hAnsiTheme="minorEastAsia"/>
        </w:rPr>
      </w:pPr>
      <w:r w:rsidRPr="00DC6930">
        <w:rPr>
          <w:rFonts w:asciiTheme="minorEastAsia" w:hAnsiTheme="minorEastAsia" w:hint="eastAsia"/>
        </w:rPr>
        <w:t>4．控制成本</w:t>
      </w:r>
    </w:p>
    <w:p w:rsidR="00C8660F" w:rsidRPr="00DC6930" w:rsidRDefault="00C8660F" w:rsidP="00C8660F">
      <w:pPr>
        <w:ind w:firstLine="465"/>
        <w:jc w:val="left"/>
        <w:rPr>
          <w:rFonts w:asciiTheme="minorEastAsia" w:hAnsiTheme="minorEastAsia"/>
        </w:rPr>
      </w:pPr>
      <w:r w:rsidRPr="00DC6930">
        <w:rPr>
          <w:rFonts w:asciiTheme="minorEastAsia" w:hAnsiTheme="minorEastAsia" w:hint="eastAsia"/>
        </w:rPr>
        <w:t>控制成本有两个方面的意义：一是在保证质量的前提下，控制住了成本，就控制住了价格，就能取得产品价格的竞争优势；二是降低成本，就能提高企业的经济效益，进而就能为提高员工收入水平、技术改造和扩大生产规模提供资金保证。</w:t>
      </w:r>
    </w:p>
    <w:p w:rsidR="00C8660F" w:rsidRPr="00DC6930" w:rsidRDefault="00C8660F" w:rsidP="00C8660F">
      <w:pPr>
        <w:jc w:val="left"/>
        <w:rPr>
          <w:rFonts w:asciiTheme="minorEastAsia" w:hAnsiTheme="minorEastAsia"/>
        </w:rPr>
      </w:pPr>
      <w:r w:rsidRPr="00DC6930">
        <w:rPr>
          <w:rFonts w:asciiTheme="minorEastAsia" w:hAnsiTheme="minorEastAsia" w:hint="eastAsia"/>
        </w:rPr>
        <w:t xml:space="preserve">    （二）公平</w:t>
      </w:r>
    </w:p>
    <w:p w:rsidR="00C8660F" w:rsidRPr="00DC6930" w:rsidRDefault="00C8660F" w:rsidP="002A1640">
      <w:pPr>
        <w:ind w:firstLine="468"/>
        <w:jc w:val="left"/>
        <w:rPr>
          <w:rFonts w:asciiTheme="minorEastAsia" w:hAnsiTheme="minorEastAsia"/>
        </w:rPr>
      </w:pPr>
      <w:r w:rsidRPr="00DC6930">
        <w:rPr>
          <w:rFonts w:asciiTheme="minorEastAsia" w:hAnsiTheme="minorEastAsia" w:hint="eastAsia"/>
        </w:rPr>
        <w:t>公平是薪酬制度的基础。对员工来说有两种类型的公平：</w:t>
      </w:r>
    </w:p>
    <w:p w:rsidR="00C8660F" w:rsidRPr="00DC6930" w:rsidRDefault="00C8660F" w:rsidP="00DC6930">
      <w:pPr>
        <w:pStyle w:val="a7"/>
        <w:spacing w:line="360" w:lineRule="auto"/>
        <w:ind w:firstLine="420"/>
        <w:jc w:val="left"/>
        <w:rPr>
          <w:rFonts w:asciiTheme="minorEastAsia" w:eastAsiaTheme="minorEastAsia" w:hAnsiTheme="minorEastAsia"/>
        </w:rPr>
      </w:pPr>
      <w:r w:rsidRPr="00DC6930">
        <w:rPr>
          <w:rFonts w:asciiTheme="minorEastAsia" w:eastAsiaTheme="minorEastAsia" w:hAnsiTheme="minorEastAsia" w:hint="eastAsia"/>
        </w:rPr>
        <w:t>1．分配的结果公平</w:t>
      </w:r>
    </w:p>
    <w:p w:rsidR="00C8660F" w:rsidRPr="00DC6930" w:rsidRDefault="00C8660F" w:rsidP="00DC6930">
      <w:pPr>
        <w:pStyle w:val="a7"/>
        <w:spacing w:line="360" w:lineRule="auto"/>
        <w:ind w:firstLineChars="196" w:firstLine="412"/>
        <w:jc w:val="left"/>
        <w:rPr>
          <w:rFonts w:asciiTheme="minorEastAsia" w:eastAsiaTheme="minorEastAsia" w:hAnsiTheme="minorEastAsia"/>
        </w:rPr>
      </w:pPr>
      <w:r w:rsidRPr="00DC6930">
        <w:rPr>
          <w:rFonts w:asciiTheme="minorEastAsia" w:eastAsiaTheme="minorEastAsia" w:hAnsiTheme="minorEastAsia" w:hint="eastAsia"/>
        </w:rPr>
        <w:t>分配的公平感来源于两个方面的分配关系：一是企业和员工之间的分配关系，即劳动和资本的关系。这一关系表现为员工实际获得的报酬数量与按相关标准进行衡量的产出之间的关系，如人工费比率、劳动分配率等，在销售额、增加值一定下，人工费比率或劳动分配率，决定了增加值中的资本要素报酬总额和</w:t>
      </w:r>
      <w:r w:rsidRPr="00DC6930">
        <w:rPr>
          <w:rFonts w:asciiTheme="minorEastAsia" w:eastAsiaTheme="minorEastAsia" w:hAnsiTheme="minorEastAsia" w:hint="eastAsia"/>
        </w:rPr>
        <w:lastRenderedPageBreak/>
        <w:t>劳动要素报酬总额。二是员工之间的分配关系，即在劳动要素报酬总额一定下，劳动要素报酬总额中在劳动者之间的分配。</w:t>
      </w:r>
    </w:p>
    <w:p w:rsidR="00C8660F" w:rsidRPr="00DC6930" w:rsidRDefault="00C8660F" w:rsidP="00DC6930">
      <w:pPr>
        <w:pStyle w:val="a7"/>
        <w:spacing w:line="360" w:lineRule="auto"/>
        <w:ind w:firstLine="420"/>
        <w:jc w:val="left"/>
        <w:rPr>
          <w:rFonts w:asciiTheme="minorEastAsia" w:eastAsiaTheme="minorEastAsia" w:hAnsiTheme="minorEastAsia"/>
          <w:spacing w:val="-4"/>
          <w:szCs w:val="21"/>
        </w:rPr>
      </w:pPr>
      <w:r w:rsidRPr="00DC6930">
        <w:rPr>
          <w:rFonts w:asciiTheme="minorEastAsia" w:eastAsiaTheme="minorEastAsia" w:hAnsiTheme="minorEastAsia" w:hint="eastAsia"/>
        </w:rPr>
        <w:t>2．</w:t>
      </w:r>
      <w:r w:rsidRPr="00DC6930">
        <w:rPr>
          <w:rFonts w:asciiTheme="minorEastAsia" w:eastAsiaTheme="minorEastAsia" w:hAnsiTheme="minorEastAsia" w:hint="eastAsia"/>
          <w:spacing w:val="-4"/>
          <w:szCs w:val="21"/>
        </w:rPr>
        <w:t>决定分配结果的程序公平</w:t>
      </w:r>
    </w:p>
    <w:p w:rsidR="00C8660F" w:rsidRPr="00DC6930" w:rsidRDefault="00C8660F" w:rsidP="00DC6930">
      <w:pPr>
        <w:pStyle w:val="a7"/>
        <w:spacing w:line="360" w:lineRule="auto"/>
        <w:ind w:firstLine="404"/>
        <w:jc w:val="left"/>
        <w:rPr>
          <w:rFonts w:asciiTheme="minorEastAsia" w:eastAsiaTheme="minorEastAsia" w:hAnsiTheme="minorEastAsia"/>
          <w:spacing w:val="-4"/>
          <w:szCs w:val="21"/>
        </w:rPr>
      </w:pPr>
      <w:r w:rsidRPr="00DC6930">
        <w:rPr>
          <w:rFonts w:asciiTheme="minorEastAsia" w:eastAsiaTheme="minorEastAsia" w:hAnsiTheme="minorEastAsia" w:hint="eastAsia"/>
          <w:spacing w:val="-4"/>
          <w:szCs w:val="21"/>
        </w:rPr>
        <w:t>分配结果的公平，在很大程度上是靠分配决策程序的公平决定的。可以认为，没有分配决策过程的公平，就没有分配结果的公平。</w:t>
      </w:r>
    </w:p>
    <w:p w:rsidR="00C8660F" w:rsidRPr="00DC6930" w:rsidRDefault="00C8660F" w:rsidP="00DC6930">
      <w:pPr>
        <w:pStyle w:val="a7"/>
        <w:spacing w:line="360" w:lineRule="auto"/>
        <w:ind w:firstLine="404"/>
        <w:jc w:val="left"/>
        <w:rPr>
          <w:rFonts w:asciiTheme="minorEastAsia" w:eastAsiaTheme="minorEastAsia" w:hAnsiTheme="minorEastAsia"/>
          <w:spacing w:val="-4"/>
          <w:szCs w:val="21"/>
        </w:rPr>
      </w:pPr>
      <w:r w:rsidRPr="00DC6930">
        <w:rPr>
          <w:rFonts w:asciiTheme="minorEastAsia" w:eastAsiaTheme="minorEastAsia" w:hAnsiTheme="minorEastAsia" w:hint="eastAsia"/>
          <w:spacing w:val="-4"/>
          <w:szCs w:val="21"/>
        </w:rPr>
        <w:t>实践证明，这种公平对员工的满意度影响更大，通常使用公平分配和公平程序决定报酬的组织，被认为更可信赖并将导致更高的组织承诺水平。</w:t>
      </w:r>
    </w:p>
    <w:p w:rsidR="00C8660F" w:rsidRPr="00DC6930" w:rsidRDefault="00C8660F" w:rsidP="00C8660F">
      <w:pPr>
        <w:jc w:val="left"/>
        <w:rPr>
          <w:rFonts w:asciiTheme="minorEastAsia" w:hAnsiTheme="minorEastAsia"/>
        </w:rPr>
      </w:pPr>
      <w:r w:rsidRPr="00DC6930">
        <w:rPr>
          <w:rFonts w:asciiTheme="minorEastAsia" w:hAnsiTheme="minorEastAsia" w:hint="eastAsia"/>
        </w:rPr>
        <w:t xml:space="preserve">    （三）合法</w:t>
      </w:r>
    </w:p>
    <w:p w:rsidR="00C8660F" w:rsidRPr="00DC6930" w:rsidRDefault="00C8660F" w:rsidP="00C8660F">
      <w:pPr>
        <w:ind w:firstLine="468"/>
        <w:jc w:val="left"/>
        <w:rPr>
          <w:rFonts w:asciiTheme="minorEastAsia" w:hAnsiTheme="minorEastAsia"/>
        </w:rPr>
      </w:pPr>
      <w:r w:rsidRPr="00DC6930">
        <w:rPr>
          <w:rFonts w:asciiTheme="minorEastAsia" w:hAnsiTheme="minorEastAsia" w:hint="eastAsia"/>
        </w:rPr>
        <w:t>“合法”作为薪酬决策的目标之一，包括遵守各种全国性的和地方性的法律法规。这是维持和提高企业的信誉的关键，也是吸引优秀人才的关键。为了维护良好的信誉，确保绩效工资制度与薪酬法律相吻合是必要的。</w:t>
      </w:r>
    </w:p>
    <w:p w:rsidR="00C8660F" w:rsidRPr="00DC6930" w:rsidRDefault="00C8660F" w:rsidP="00C8660F">
      <w:pPr>
        <w:spacing w:line="312" w:lineRule="auto"/>
        <w:ind w:firstLine="420"/>
        <w:jc w:val="left"/>
        <w:rPr>
          <w:rFonts w:ascii="黑体" w:eastAsia="黑体" w:hAnsi="黑体"/>
        </w:rPr>
      </w:pPr>
      <w:r w:rsidRPr="00DC6930">
        <w:rPr>
          <w:rFonts w:ascii="黑体" w:eastAsia="黑体" w:hAnsi="黑体" w:hint="eastAsia"/>
        </w:rPr>
        <w:t>二、战略性薪酬的含义是什么？战略性薪酬的基本要求是什么？</w:t>
      </w:r>
    </w:p>
    <w:p w:rsidR="00C8660F" w:rsidRPr="00BD4397" w:rsidRDefault="007C6C7B" w:rsidP="00BD4397">
      <w:pPr>
        <w:spacing w:line="312" w:lineRule="auto"/>
        <w:ind w:firstLine="420"/>
        <w:jc w:val="left"/>
        <w:rPr>
          <w:rFonts w:ascii="黑体" w:eastAsia="黑体" w:hAnsi="黑体"/>
        </w:rPr>
      </w:pPr>
      <w:r w:rsidRPr="00DC6930">
        <w:rPr>
          <w:rFonts w:ascii="宋体" w:hAnsi="宋体" w:hint="eastAsia"/>
        </w:rPr>
        <w:t>战略性薪酬是把薪酬看作提高企业竞争优势的潜在手段，即如何支持经营战略和适应外部压力，它的最终目的是使企业赢得竞争优势，保持竞争优势。战略性薪酬的基本要求：一是支持经营战略；二是适应外部压力，即能承受周围环境中来自社会、市场竞争以及法律法规等各方面的压力。</w:t>
      </w:r>
    </w:p>
    <w:p w:rsidR="00BD4397" w:rsidRPr="00DC6930" w:rsidRDefault="00BD4397" w:rsidP="00BD4397">
      <w:pPr>
        <w:spacing w:line="312" w:lineRule="auto"/>
        <w:ind w:firstLine="420"/>
        <w:jc w:val="center"/>
        <w:rPr>
          <w:rFonts w:ascii="黑体" w:eastAsia="黑体" w:hAnsi="黑体"/>
        </w:rPr>
      </w:pPr>
      <w:r>
        <w:rPr>
          <w:rFonts w:ascii="黑体" w:eastAsia="黑体" w:hAnsi="黑体" w:hint="eastAsia"/>
          <w:noProof/>
        </w:rPr>
        <w:drawing>
          <wp:inline distT="0" distB="0" distL="0" distR="0">
            <wp:extent cx="4621696" cy="3882741"/>
            <wp:effectExtent l="0" t="0" r="0" b="0"/>
            <wp:docPr id="5" name="图片 5" descr="图片包含 游戏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全国职业经理MBA双证班.jpg"/>
                    <pic:cNvPicPr/>
                  </pic:nvPicPr>
                  <pic:blipFill>
                    <a:blip r:embed="rId24">
                      <a:extLst>
                        <a:ext uri="{28A0092B-C50C-407E-A947-70E740481C1C}">
                          <a14:useLocalDpi xmlns:a14="http://schemas.microsoft.com/office/drawing/2010/main" val="0"/>
                        </a:ext>
                      </a:extLst>
                    </a:blip>
                    <a:stretch>
                      <a:fillRect/>
                    </a:stretch>
                  </pic:blipFill>
                  <pic:spPr>
                    <a:xfrm>
                      <a:off x="0" y="0"/>
                      <a:ext cx="4645444" cy="3902692"/>
                    </a:xfrm>
                    <a:prstGeom prst="rect">
                      <a:avLst/>
                    </a:prstGeom>
                  </pic:spPr>
                </pic:pic>
              </a:graphicData>
            </a:graphic>
          </wp:inline>
        </w:drawing>
      </w:r>
    </w:p>
    <w:p w:rsidR="00C8660F" w:rsidRPr="00DC6930" w:rsidRDefault="00C8660F" w:rsidP="00C8660F">
      <w:pPr>
        <w:spacing w:line="312" w:lineRule="auto"/>
        <w:ind w:firstLine="420"/>
        <w:jc w:val="left"/>
        <w:rPr>
          <w:rFonts w:ascii="黑体" w:eastAsia="黑体" w:hAnsi="黑体"/>
        </w:rPr>
      </w:pPr>
      <w:r w:rsidRPr="00DC6930">
        <w:rPr>
          <w:rFonts w:ascii="黑体" w:eastAsia="黑体" w:hAnsi="黑体" w:hint="eastAsia"/>
        </w:rPr>
        <w:lastRenderedPageBreak/>
        <w:t>三、形成薪酬战略要基于哪五个问题的决策？</w:t>
      </w:r>
    </w:p>
    <w:p w:rsidR="007C6C7B" w:rsidRPr="00DC6930" w:rsidRDefault="007C6C7B" w:rsidP="007C6C7B">
      <w:pPr>
        <w:spacing w:line="312" w:lineRule="auto"/>
        <w:ind w:firstLine="420"/>
        <w:jc w:val="left"/>
        <w:rPr>
          <w:rFonts w:ascii="黑体" w:eastAsia="黑体" w:hAnsi="黑体"/>
        </w:rPr>
      </w:pPr>
      <w:r w:rsidRPr="00DC6930">
        <w:rPr>
          <w:rFonts w:ascii="黑体" w:eastAsia="黑体" w:hAnsi="黑体" w:hint="eastAsia"/>
        </w:rPr>
        <w:t>答：</w:t>
      </w:r>
    </w:p>
    <w:p w:rsidR="007C6C7B" w:rsidRPr="00DC6930" w:rsidRDefault="007C6C7B" w:rsidP="007C6C7B">
      <w:pPr>
        <w:spacing w:line="312" w:lineRule="auto"/>
        <w:ind w:firstLine="420"/>
        <w:jc w:val="left"/>
        <w:rPr>
          <w:rFonts w:ascii="宋体" w:hAnsi="宋体"/>
        </w:rPr>
      </w:pPr>
      <w:r w:rsidRPr="00DC6930">
        <w:rPr>
          <w:rFonts w:ascii="宋体" w:hAnsi="宋体" w:hint="eastAsia"/>
        </w:rPr>
        <w:t>1.薪酬目标：薪酬应该怎样支持企业战略，又该如何适应整体环境中的文化约束和法规约束。</w:t>
      </w:r>
    </w:p>
    <w:p w:rsidR="007C6C7B" w:rsidRPr="00DC6930" w:rsidRDefault="007C6C7B" w:rsidP="007C6C7B">
      <w:pPr>
        <w:spacing w:line="312" w:lineRule="auto"/>
        <w:jc w:val="left"/>
        <w:rPr>
          <w:rFonts w:ascii="宋体" w:hAnsi="宋体"/>
        </w:rPr>
      </w:pPr>
      <w:r w:rsidRPr="00DC6930">
        <w:rPr>
          <w:rFonts w:ascii="宋体" w:hAnsi="宋体" w:hint="eastAsia"/>
        </w:rPr>
        <w:t xml:space="preserve">    2.内部一致性：同一企业内部不同的工作性质及技能水平之间的差别如何在薪酬上得以体现。</w:t>
      </w:r>
    </w:p>
    <w:p w:rsidR="007C6C7B" w:rsidRPr="00DC6930" w:rsidRDefault="007C6C7B" w:rsidP="007C6C7B">
      <w:pPr>
        <w:spacing w:line="312" w:lineRule="auto"/>
        <w:jc w:val="left"/>
        <w:rPr>
          <w:rFonts w:ascii="宋体" w:hAnsi="宋体"/>
        </w:rPr>
      </w:pPr>
      <w:r w:rsidRPr="00DC6930">
        <w:rPr>
          <w:rFonts w:ascii="宋体" w:hAnsi="宋体" w:hint="eastAsia"/>
        </w:rPr>
        <w:t xml:space="preserve">    3.外部竞争力：整体薪酬应定位在什么水平来与同行相抗衡。</w:t>
      </w:r>
    </w:p>
    <w:p w:rsidR="007C6C7B" w:rsidRPr="00DC6930" w:rsidRDefault="007C6C7B" w:rsidP="007C6C7B">
      <w:pPr>
        <w:spacing w:line="312" w:lineRule="auto"/>
        <w:jc w:val="left"/>
        <w:rPr>
          <w:rFonts w:ascii="宋体" w:hAnsi="宋体"/>
        </w:rPr>
      </w:pPr>
      <w:r w:rsidRPr="00DC6930">
        <w:rPr>
          <w:rFonts w:ascii="宋体" w:hAnsi="宋体" w:hint="eastAsia"/>
        </w:rPr>
        <w:t xml:space="preserve">    4.员工的奉献：加薪的根据是什么—是个人或团队的业绩，还是员工不断丰富的经验，知识的不断增长或技能的不断进步，或者是生活费用的上涨，个人需求增加（如住房补贴、交通补贴、医疗保险），或者经营单位的绩效。</w:t>
      </w:r>
    </w:p>
    <w:p w:rsidR="007C6C7B" w:rsidRPr="00DC6930" w:rsidRDefault="007C6C7B" w:rsidP="007C6C7B">
      <w:pPr>
        <w:spacing w:line="312" w:lineRule="auto"/>
        <w:jc w:val="left"/>
        <w:rPr>
          <w:rFonts w:ascii="宋体" w:hAnsi="宋体"/>
        </w:rPr>
      </w:pPr>
      <w:r w:rsidRPr="00DC6930">
        <w:rPr>
          <w:rFonts w:ascii="宋体" w:hAnsi="宋体" w:hint="eastAsia"/>
        </w:rPr>
        <w:t xml:space="preserve">    5.薪酬管理：薪酬决策应在多大程度上向所有的员工公开和透明化；谁负责设计和管理薪酬制度。</w:t>
      </w:r>
    </w:p>
    <w:p w:rsidR="007C6C7B" w:rsidRPr="00DC6930" w:rsidRDefault="007C6C7B" w:rsidP="007C6C7B">
      <w:pPr>
        <w:spacing w:line="312" w:lineRule="auto"/>
        <w:jc w:val="left"/>
        <w:rPr>
          <w:rFonts w:ascii="宋体" w:hAnsi="宋体"/>
        </w:rPr>
      </w:pPr>
      <w:r w:rsidRPr="00DC6930">
        <w:rPr>
          <w:rFonts w:ascii="宋体" w:hAnsi="宋体" w:hint="eastAsia"/>
        </w:rPr>
        <w:t xml:space="preserve">    基于以上五个问题的所有决策，相互交织形成一个完整的格局，形成了企业薪酬战略。</w:t>
      </w:r>
    </w:p>
    <w:p w:rsidR="00C8660F" w:rsidRPr="00DC6930" w:rsidRDefault="00C8660F" w:rsidP="00C8660F">
      <w:pPr>
        <w:spacing w:line="312" w:lineRule="auto"/>
        <w:ind w:firstLine="420"/>
        <w:jc w:val="left"/>
        <w:rPr>
          <w:rFonts w:ascii="黑体" w:eastAsia="黑体" w:hAnsi="黑体"/>
        </w:rPr>
      </w:pPr>
      <w:r w:rsidRPr="00DC6930">
        <w:rPr>
          <w:rFonts w:ascii="黑体" w:eastAsia="黑体" w:hAnsi="黑体" w:hint="eastAsia"/>
        </w:rPr>
        <w:t>四、企业外部薪酬策略有哪四种？薪酬策略一般如何与企业发展阶段相适应？</w:t>
      </w:r>
    </w:p>
    <w:p w:rsidR="00C8660F" w:rsidRPr="00DC6930" w:rsidRDefault="007C6C7B" w:rsidP="00C8660F">
      <w:pPr>
        <w:spacing w:line="312" w:lineRule="auto"/>
        <w:jc w:val="left"/>
        <w:rPr>
          <w:rFonts w:asciiTheme="minorEastAsia" w:hAnsiTheme="minorEastAsia"/>
          <w:szCs w:val="21"/>
        </w:rPr>
      </w:pPr>
      <w:r w:rsidRPr="00DC6930">
        <w:rPr>
          <w:rFonts w:ascii="宋体" w:hAnsi="宋体" w:hint="eastAsia"/>
          <w:szCs w:val="21"/>
        </w:rPr>
        <w:t xml:space="preserve">    答：</w:t>
      </w:r>
      <w:r w:rsidRPr="00DC6930">
        <w:rPr>
          <w:rFonts w:asciiTheme="minorEastAsia" w:hAnsiTheme="minorEastAsia" w:hint="eastAsia"/>
        </w:rPr>
        <w:t>企业外部薪酬策略有以下四种：</w:t>
      </w:r>
    </w:p>
    <w:p w:rsidR="007C6C7B" w:rsidRPr="00DC6930" w:rsidRDefault="007C6C7B" w:rsidP="007C6C7B">
      <w:pPr>
        <w:spacing w:line="312" w:lineRule="auto"/>
        <w:jc w:val="left"/>
        <w:rPr>
          <w:rFonts w:asciiTheme="minorEastAsia" w:hAnsiTheme="minorEastAsia"/>
        </w:rPr>
      </w:pPr>
      <w:r w:rsidRPr="00DC6930">
        <w:rPr>
          <w:rFonts w:asciiTheme="minorEastAsia" w:hAnsiTheme="minorEastAsia" w:hint="eastAsia"/>
        </w:rPr>
        <w:t xml:space="preserve">   （一）领先型薪酬策略</w:t>
      </w:r>
    </w:p>
    <w:p w:rsidR="007C6C7B" w:rsidRPr="00DC6930" w:rsidRDefault="007C6C7B" w:rsidP="007C6C7B">
      <w:pPr>
        <w:spacing w:line="312" w:lineRule="auto"/>
        <w:jc w:val="left"/>
        <w:rPr>
          <w:rFonts w:asciiTheme="minorEastAsia" w:hAnsiTheme="minorEastAsia"/>
        </w:rPr>
      </w:pPr>
      <w:r w:rsidRPr="00DC6930">
        <w:rPr>
          <w:rFonts w:asciiTheme="minorEastAsia" w:hAnsiTheme="minorEastAsia" w:hint="eastAsia"/>
        </w:rPr>
        <w:t xml:space="preserve">    领先型薪酬策略能最大限度地发挥组织吸纳和留住员工的能力，同时，把员工对薪酬的不满减少至最低。而且，它能弥补工作中令人感到乏味的因素。</w:t>
      </w:r>
    </w:p>
    <w:p w:rsidR="007C6C7B" w:rsidRPr="00DC6930" w:rsidRDefault="007C6C7B" w:rsidP="007C6C7B">
      <w:pPr>
        <w:spacing w:line="312" w:lineRule="auto"/>
        <w:jc w:val="left"/>
        <w:rPr>
          <w:rFonts w:asciiTheme="minorEastAsia" w:hAnsiTheme="minorEastAsia"/>
        </w:rPr>
      </w:pPr>
      <w:r w:rsidRPr="00DC6930">
        <w:rPr>
          <w:rFonts w:asciiTheme="minorEastAsia" w:hAnsiTheme="minorEastAsia" w:hint="eastAsia"/>
        </w:rPr>
        <w:t xml:space="preserve">    （二）跟随型薪酬策略</w:t>
      </w:r>
    </w:p>
    <w:p w:rsidR="007C6C7B" w:rsidRPr="00DC6930" w:rsidRDefault="007C6C7B" w:rsidP="007C6C7B">
      <w:pPr>
        <w:spacing w:line="312" w:lineRule="auto"/>
        <w:jc w:val="left"/>
        <w:rPr>
          <w:rFonts w:asciiTheme="minorEastAsia" w:hAnsiTheme="minorEastAsia"/>
        </w:rPr>
      </w:pPr>
      <w:r w:rsidRPr="00DC6930">
        <w:rPr>
          <w:rFonts w:asciiTheme="minorEastAsia" w:hAnsiTheme="minorEastAsia" w:hint="eastAsia"/>
        </w:rPr>
        <w:t xml:space="preserve">    跟随型薪酬策略是竞争者通常采用的方式。原因有以下三点：</w:t>
      </w:r>
    </w:p>
    <w:p w:rsidR="007C6C7B" w:rsidRPr="00DC6930" w:rsidRDefault="007C6C7B" w:rsidP="007C6C7B">
      <w:pPr>
        <w:spacing w:line="312" w:lineRule="auto"/>
        <w:jc w:val="left"/>
        <w:rPr>
          <w:rFonts w:asciiTheme="minorEastAsia" w:hAnsiTheme="minorEastAsia"/>
        </w:rPr>
      </w:pPr>
      <w:r w:rsidRPr="00DC6930">
        <w:rPr>
          <w:rFonts w:asciiTheme="minorEastAsia" w:hAnsiTheme="minorEastAsia" w:hint="eastAsia"/>
        </w:rPr>
        <w:t xml:space="preserve">    1.薪酬水平低于竞争对手会引起员工的不满；</w:t>
      </w:r>
    </w:p>
    <w:p w:rsidR="007C6C7B" w:rsidRPr="00DC6930" w:rsidRDefault="007C6C7B" w:rsidP="007C6C7B">
      <w:pPr>
        <w:spacing w:line="312" w:lineRule="auto"/>
        <w:jc w:val="left"/>
        <w:rPr>
          <w:rFonts w:asciiTheme="minorEastAsia" w:hAnsiTheme="minorEastAsia"/>
        </w:rPr>
      </w:pPr>
      <w:r w:rsidRPr="00DC6930">
        <w:rPr>
          <w:rFonts w:asciiTheme="minorEastAsia" w:hAnsiTheme="minorEastAsia" w:hint="eastAsia"/>
        </w:rPr>
        <w:t xml:space="preserve">    2.薪酬水平低会限制组织的招聘能力；</w:t>
      </w:r>
    </w:p>
    <w:p w:rsidR="007C6C7B" w:rsidRPr="00DC6930" w:rsidRDefault="007C6C7B" w:rsidP="007C6C7B">
      <w:pPr>
        <w:spacing w:line="312" w:lineRule="auto"/>
        <w:jc w:val="left"/>
        <w:rPr>
          <w:rFonts w:asciiTheme="minorEastAsia" w:hAnsiTheme="minorEastAsia"/>
        </w:rPr>
      </w:pPr>
      <w:r w:rsidRPr="00DC6930">
        <w:rPr>
          <w:rFonts w:asciiTheme="minorEastAsia" w:hAnsiTheme="minorEastAsia" w:hint="eastAsia"/>
        </w:rPr>
        <w:t xml:space="preserve">    3.支付市场薪酬水平是管理的责任。</w:t>
      </w:r>
    </w:p>
    <w:p w:rsidR="007C6C7B" w:rsidRPr="00DC6930" w:rsidRDefault="007C6C7B" w:rsidP="007C6C7B">
      <w:pPr>
        <w:spacing w:line="312" w:lineRule="auto"/>
        <w:jc w:val="left"/>
        <w:rPr>
          <w:rFonts w:asciiTheme="minorEastAsia" w:hAnsiTheme="minorEastAsia"/>
        </w:rPr>
      </w:pPr>
      <w:r w:rsidRPr="00DC6930">
        <w:rPr>
          <w:rFonts w:asciiTheme="minorEastAsia" w:hAnsiTheme="minorEastAsia" w:hint="eastAsia"/>
        </w:rPr>
        <w:t xml:space="preserve">    没有工会组织的企业通常采用领先型或跟随型薪酬策略。跟随型的薪酬力图使本组织的薪酬成本接近产品竞争对手的薪酬成本；同时使本组织吸纳员工的能力接近产品竞争对手吸纳员工的能力。这种策略能使企业在产品定价或保留高素质员工队伍方面避免略势，但它并不能使企业在劳动力市场上处于优势。</w:t>
      </w:r>
    </w:p>
    <w:p w:rsidR="007C6C7B" w:rsidRPr="00DC6930" w:rsidRDefault="007C6C7B" w:rsidP="007C6C7B">
      <w:pPr>
        <w:spacing w:line="312" w:lineRule="auto"/>
        <w:jc w:val="left"/>
        <w:rPr>
          <w:rFonts w:asciiTheme="minorEastAsia" w:hAnsiTheme="minorEastAsia"/>
        </w:rPr>
      </w:pPr>
      <w:r w:rsidRPr="00DC6930">
        <w:rPr>
          <w:rFonts w:asciiTheme="minorEastAsia" w:hAnsiTheme="minorEastAsia" w:hint="eastAsia"/>
        </w:rPr>
        <w:t xml:space="preserve">    （三）滞后型薪酬策略</w:t>
      </w:r>
    </w:p>
    <w:p w:rsidR="007C6C7B" w:rsidRPr="00DC6930" w:rsidRDefault="007C6C7B" w:rsidP="007C6C7B">
      <w:pPr>
        <w:spacing w:line="312" w:lineRule="auto"/>
        <w:jc w:val="left"/>
        <w:rPr>
          <w:rFonts w:asciiTheme="minorEastAsia" w:hAnsiTheme="minorEastAsia"/>
        </w:rPr>
      </w:pPr>
      <w:r w:rsidRPr="00DC6930">
        <w:rPr>
          <w:rFonts w:asciiTheme="minorEastAsia" w:hAnsiTheme="minorEastAsia" w:hint="eastAsia"/>
        </w:rPr>
        <w:t xml:space="preserve">    滞后型薪酬策略也许会影响企业吸纳潜在员工的能力。但是，如果采用滞后型策略的企业能保证员工将来可以得到更高的收入，那么员工的责任感会提高，团队精神也会增强，从而企业的劳动生产率也会提高。</w:t>
      </w:r>
    </w:p>
    <w:p w:rsidR="007C6C7B" w:rsidRPr="00DC6930" w:rsidRDefault="007C6C7B" w:rsidP="007C6C7B">
      <w:pPr>
        <w:spacing w:line="312" w:lineRule="auto"/>
        <w:jc w:val="left"/>
        <w:rPr>
          <w:rFonts w:asciiTheme="minorEastAsia" w:hAnsiTheme="minorEastAsia"/>
        </w:rPr>
      </w:pPr>
      <w:r w:rsidRPr="00DC6930">
        <w:rPr>
          <w:rFonts w:asciiTheme="minorEastAsia" w:hAnsiTheme="minorEastAsia" w:hint="eastAsia"/>
        </w:rPr>
        <w:t xml:space="preserve">    （四）混合型薪酬策略</w:t>
      </w:r>
    </w:p>
    <w:p w:rsidR="007C6C7B" w:rsidRPr="00DC6930" w:rsidRDefault="007C6C7B" w:rsidP="007C6C7B">
      <w:pPr>
        <w:spacing w:line="312" w:lineRule="auto"/>
        <w:jc w:val="left"/>
        <w:rPr>
          <w:rFonts w:asciiTheme="minorEastAsia" w:hAnsiTheme="minorEastAsia"/>
        </w:rPr>
      </w:pPr>
      <w:r w:rsidRPr="00DC6930">
        <w:rPr>
          <w:rFonts w:asciiTheme="minorEastAsia" w:hAnsiTheme="minorEastAsia" w:hint="eastAsia"/>
        </w:rPr>
        <w:t xml:space="preserve">    混合型薪酬策略是根据不同的职业类别制定不同的薪酬策略。如：目前许多企业给不同的技能制定不同的薪酬策略：对组织成功至关重要的技能，他们采取领先型策略；对组织成功不很重要的技能，他们采取跟随型策略；对在当地劳动力市场上很容易招聘到的人员职位，他们采取滞后策略。或根据不同的薪酬形式制定不同的薪酬策略。如：总薪酬高于市场价值，但基本工资略低于市场平均水平，而激励工资远远高于市场平均水平。</w:t>
      </w:r>
    </w:p>
    <w:p w:rsidR="002F67E9" w:rsidRPr="00DC6930" w:rsidRDefault="007C6C7B" w:rsidP="009C36D6">
      <w:pPr>
        <w:ind w:firstLine="420"/>
        <w:jc w:val="left"/>
        <w:rPr>
          <w:rFonts w:ascii="黑体" w:eastAsia="黑体" w:hAnsi="黑体"/>
        </w:rPr>
      </w:pPr>
      <w:r w:rsidRPr="00DC6930">
        <w:rPr>
          <w:rFonts w:ascii="黑体" w:eastAsia="黑体" w:hAnsi="黑体" w:hint="eastAsia"/>
        </w:rPr>
        <w:lastRenderedPageBreak/>
        <w:t>薪酬策略一般应与企业发展阶段相适应：</w:t>
      </w:r>
    </w:p>
    <w:p w:rsidR="007C6C7B" w:rsidRPr="00DC6930" w:rsidRDefault="007C6C7B" w:rsidP="007C6C7B">
      <w:pPr>
        <w:spacing w:line="312" w:lineRule="auto"/>
        <w:jc w:val="left"/>
        <w:rPr>
          <w:rFonts w:asciiTheme="minorEastAsia" w:hAnsiTheme="minorEastAsia"/>
          <w:shd w:val="pct15" w:color="auto" w:fill="FFFFFF"/>
        </w:rPr>
      </w:pPr>
      <w:r w:rsidRPr="00DC6930">
        <w:rPr>
          <w:rFonts w:eastAsia="楷体_GB2312" w:hint="eastAsia"/>
        </w:rPr>
        <w:t xml:space="preserve">    </w:t>
      </w:r>
      <w:r w:rsidRPr="00DC6930">
        <w:rPr>
          <w:rFonts w:asciiTheme="minorEastAsia" w:hAnsiTheme="minorEastAsia" w:hint="eastAsia"/>
        </w:rPr>
        <w:t xml:space="preserve"> （一）发展阶段</w:t>
      </w:r>
    </w:p>
    <w:p w:rsidR="007C6C7B" w:rsidRPr="00DC6930" w:rsidRDefault="007C6C7B" w:rsidP="007C6C7B">
      <w:pPr>
        <w:spacing w:line="312" w:lineRule="auto"/>
        <w:jc w:val="left"/>
        <w:rPr>
          <w:rFonts w:asciiTheme="minorEastAsia" w:hAnsiTheme="minorEastAsia"/>
        </w:rPr>
      </w:pPr>
      <w:r w:rsidRPr="00DC6930">
        <w:rPr>
          <w:rFonts w:asciiTheme="minorEastAsia" w:hAnsiTheme="minorEastAsia" w:hint="eastAsia"/>
        </w:rPr>
        <w:t xml:space="preserve">    在处于迅速发展阶段的企业中，经营战略是以投资促进企业发展。为了与此发展阶段的特点相适应，薪酬策略应该具有较强的激励性。要做到这一点，企业应该着重将高额报酬与中、高等程度的刺激和激励结合起来。虽然这种做法风险较大，但是，企业可以迅速发展，回报率也高。</w:t>
      </w:r>
    </w:p>
    <w:p w:rsidR="007C6C7B" w:rsidRPr="00DC6930" w:rsidRDefault="007C6C7B" w:rsidP="007C6C7B">
      <w:pPr>
        <w:spacing w:line="312" w:lineRule="auto"/>
        <w:jc w:val="left"/>
        <w:rPr>
          <w:rFonts w:asciiTheme="minorEastAsia" w:hAnsiTheme="minorEastAsia"/>
        </w:rPr>
      </w:pPr>
      <w:r w:rsidRPr="00DC6930">
        <w:rPr>
          <w:rFonts w:asciiTheme="minorEastAsia" w:hAnsiTheme="minorEastAsia" w:hint="eastAsia"/>
        </w:rPr>
        <w:t xml:space="preserve">    （二）成熟阶段</w:t>
      </w:r>
    </w:p>
    <w:p w:rsidR="007C6C7B" w:rsidRPr="00DC6930" w:rsidRDefault="007C6C7B" w:rsidP="007C6C7B">
      <w:pPr>
        <w:spacing w:line="312" w:lineRule="auto"/>
        <w:jc w:val="left"/>
        <w:rPr>
          <w:rFonts w:asciiTheme="minorEastAsia" w:hAnsiTheme="minorEastAsia"/>
        </w:rPr>
      </w:pPr>
      <w:r w:rsidRPr="00DC6930">
        <w:rPr>
          <w:rFonts w:asciiTheme="minorEastAsia" w:hAnsiTheme="minorEastAsia" w:hint="eastAsia"/>
        </w:rPr>
        <w:t xml:space="preserve">    处于成熟阶段的企业，其经营战略基本上应以保持利润和保护市场为目标。因此，与此相适应，薪酬策略要鼓励新技术开发和市场开拓，使基本薪资处于平均水平，奖金所占比例应较高，福利水平保持中等。</w:t>
      </w:r>
    </w:p>
    <w:p w:rsidR="007C6C7B" w:rsidRPr="00DC6930" w:rsidRDefault="007C6C7B" w:rsidP="007C6C7B">
      <w:pPr>
        <w:spacing w:line="312" w:lineRule="auto"/>
        <w:jc w:val="left"/>
        <w:rPr>
          <w:rFonts w:asciiTheme="minorEastAsia" w:hAnsiTheme="minorEastAsia"/>
        </w:rPr>
      </w:pPr>
      <w:r w:rsidRPr="00DC6930">
        <w:rPr>
          <w:rFonts w:asciiTheme="minorEastAsia" w:hAnsiTheme="minorEastAsia" w:hint="eastAsia"/>
        </w:rPr>
        <w:t xml:space="preserve">    这样可以保证在留住优秀人才的同时，不断激励他们努力开辟新市场，为企业的发展创造新的天地。已经达到了相当的规模，占领了一部分市场的企业，要想使企业的经营业绩重上一个台阶却比较难，尤其是当竞争对手的实力与自己相当时更是如此。这时采取成熟阶段的薪酬计划，争取做到稳中求变，稳中求胜，稳中发展。</w:t>
      </w:r>
    </w:p>
    <w:p w:rsidR="007C6C7B" w:rsidRPr="00DC6930" w:rsidRDefault="007C6C7B" w:rsidP="007C6C7B">
      <w:pPr>
        <w:spacing w:line="312" w:lineRule="auto"/>
        <w:jc w:val="left"/>
        <w:rPr>
          <w:rFonts w:asciiTheme="minorEastAsia" w:hAnsiTheme="minorEastAsia"/>
        </w:rPr>
      </w:pPr>
      <w:r w:rsidRPr="00DC6930">
        <w:rPr>
          <w:rFonts w:asciiTheme="minorEastAsia" w:hAnsiTheme="minorEastAsia" w:hint="eastAsia"/>
        </w:rPr>
        <w:t xml:space="preserve">    （三）衰退阶段</w:t>
      </w:r>
    </w:p>
    <w:p w:rsidR="007C6C7B" w:rsidRPr="00DC6930" w:rsidRDefault="007C6C7B" w:rsidP="007C6C7B">
      <w:pPr>
        <w:spacing w:line="312" w:lineRule="auto"/>
        <w:jc w:val="left"/>
        <w:rPr>
          <w:rFonts w:asciiTheme="minorEastAsia" w:hAnsiTheme="minorEastAsia"/>
        </w:rPr>
      </w:pPr>
      <w:r w:rsidRPr="00DC6930">
        <w:rPr>
          <w:rFonts w:asciiTheme="minorEastAsia" w:hAnsiTheme="minorEastAsia" w:hint="eastAsia"/>
        </w:rPr>
        <w:t xml:space="preserve">    当企业处于衰退阶段时，最恰当的战略是争取利润并转移目标，转向新的投资点。与这一战略目标相适应，薪酬策略应实行较低于中等水平的基本薪资、标准的福利水平，同时使适应的刺激与鼓励措施直接与成本控制联系在一起。</w:t>
      </w:r>
    </w:p>
    <w:p w:rsidR="007C6C7B" w:rsidRPr="00DC6930" w:rsidRDefault="007C6C7B" w:rsidP="007C6C7B">
      <w:pPr>
        <w:spacing w:line="312" w:lineRule="auto"/>
        <w:ind w:firstLine="480"/>
        <w:jc w:val="left"/>
        <w:rPr>
          <w:rFonts w:asciiTheme="minorEastAsia" w:hAnsiTheme="minorEastAsia"/>
        </w:rPr>
      </w:pPr>
      <w:r w:rsidRPr="00DC6930">
        <w:rPr>
          <w:rFonts w:asciiTheme="minorEastAsia" w:hAnsiTheme="minorEastAsia" w:hint="eastAsia"/>
        </w:rPr>
        <w:t>企业在不同的发展阶段，应推行不同的企业经营战略，同时，设计与各发展阶段相适应的薪酬计划。表5-4中总结了企业不同发展阶段的特点与相应的薪酬策略。</w:t>
      </w:r>
    </w:p>
    <w:p w:rsidR="007C6C7B" w:rsidRPr="00DC6930" w:rsidRDefault="007C6C7B" w:rsidP="007C6C7B">
      <w:pPr>
        <w:spacing w:line="100" w:lineRule="exact"/>
        <w:rPr>
          <w:rFonts w:ascii="黑体" w:eastAsia="黑体"/>
          <w:sz w:val="18"/>
        </w:rPr>
      </w:pPr>
      <w:r w:rsidRPr="00DC6930">
        <w:rPr>
          <w:rFonts w:ascii="黑体" w:eastAsia="黑体" w:hint="eastAsia"/>
          <w:sz w:val="18"/>
        </w:rPr>
        <w:t xml:space="preserve">  </w:t>
      </w:r>
    </w:p>
    <w:p w:rsidR="007C6C7B" w:rsidRPr="00DC6930" w:rsidRDefault="007C6C7B" w:rsidP="007C6C7B">
      <w:pPr>
        <w:rPr>
          <w:rFonts w:ascii="黑体" w:eastAsia="黑体"/>
          <w:sz w:val="18"/>
        </w:rPr>
      </w:pPr>
      <w:r w:rsidRPr="00DC6930">
        <w:rPr>
          <w:rFonts w:ascii="黑体" w:eastAsia="黑体" w:hint="eastAsia"/>
          <w:sz w:val="18"/>
        </w:rPr>
        <w:t xml:space="preserve">    表6-4                          企业发展阶段与薪酬策略</w:t>
      </w:r>
    </w:p>
    <w:tbl>
      <w:tblPr>
        <w:tblW w:w="8505" w:type="dxa"/>
        <w:jc w:val="center"/>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1440"/>
        <w:gridCol w:w="1440"/>
        <w:gridCol w:w="2160"/>
        <w:gridCol w:w="2025"/>
      </w:tblGrid>
      <w:tr w:rsidR="007C6C7B" w:rsidRPr="00DC6930" w:rsidTr="008340FF">
        <w:trPr>
          <w:trHeight w:val="444"/>
          <w:jc w:val="center"/>
        </w:trPr>
        <w:tc>
          <w:tcPr>
            <w:tcW w:w="1440" w:type="dxa"/>
            <w:vAlign w:val="center"/>
          </w:tcPr>
          <w:p w:rsidR="007C6C7B" w:rsidRPr="00DC6930" w:rsidRDefault="007C6C7B" w:rsidP="008340FF">
            <w:pPr>
              <w:jc w:val="center"/>
              <w:rPr>
                <w:rFonts w:eastAsia="黑体"/>
                <w:sz w:val="18"/>
              </w:rPr>
            </w:pPr>
            <w:r w:rsidRPr="00DC6930">
              <w:rPr>
                <w:rFonts w:eastAsia="黑体" w:hint="eastAsia"/>
                <w:sz w:val="18"/>
              </w:rPr>
              <w:t>企业发展阶段</w:t>
            </w:r>
          </w:p>
        </w:tc>
        <w:tc>
          <w:tcPr>
            <w:tcW w:w="1440" w:type="dxa"/>
            <w:vAlign w:val="center"/>
          </w:tcPr>
          <w:p w:rsidR="007C6C7B" w:rsidRPr="00DC6930" w:rsidRDefault="007C6C7B" w:rsidP="008340FF">
            <w:pPr>
              <w:rPr>
                <w:rFonts w:eastAsia="黑体"/>
                <w:sz w:val="18"/>
              </w:rPr>
            </w:pPr>
            <w:r w:rsidRPr="00DC6930">
              <w:rPr>
                <w:rFonts w:eastAsia="黑体" w:hint="eastAsia"/>
                <w:sz w:val="18"/>
              </w:rPr>
              <w:t>企业经营战略</w:t>
            </w:r>
          </w:p>
        </w:tc>
        <w:tc>
          <w:tcPr>
            <w:tcW w:w="1440" w:type="dxa"/>
            <w:vAlign w:val="center"/>
          </w:tcPr>
          <w:p w:rsidR="007C6C7B" w:rsidRPr="00DC6930" w:rsidRDefault="007C6C7B" w:rsidP="008340FF">
            <w:pPr>
              <w:jc w:val="center"/>
              <w:rPr>
                <w:rFonts w:eastAsia="黑体"/>
                <w:sz w:val="18"/>
              </w:rPr>
            </w:pPr>
            <w:r w:rsidRPr="00DC6930">
              <w:rPr>
                <w:rFonts w:eastAsia="黑体" w:hint="eastAsia"/>
                <w:sz w:val="18"/>
              </w:rPr>
              <w:t>薪酬策略</w:t>
            </w:r>
          </w:p>
        </w:tc>
        <w:tc>
          <w:tcPr>
            <w:tcW w:w="2160" w:type="dxa"/>
            <w:vAlign w:val="center"/>
          </w:tcPr>
          <w:p w:rsidR="007C6C7B" w:rsidRPr="00DC6930" w:rsidRDefault="007C6C7B" w:rsidP="008340FF">
            <w:pPr>
              <w:jc w:val="center"/>
              <w:rPr>
                <w:rFonts w:eastAsia="黑体"/>
                <w:sz w:val="18"/>
              </w:rPr>
            </w:pPr>
            <w:r w:rsidRPr="00DC6930">
              <w:rPr>
                <w:rFonts w:eastAsia="黑体" w:hint="eastAsia"/>
                <w:sz w:val="18"/>
              </w:rPr>
              <w:t>薪酬组合</w:t>
            </w:r>
          </w:p>
        </w:tc>
        <w:tc>
          <w:tcPr>
            <w:tcW w:w="2025" w:type="dxa"/>
            <w:vAlign w:val="center"/>
          </w:tcPr>
          <w:p w:rsidR="007C6C7B" w:rsidRPr="00DC6930" w:rsidRDefault="007C6C7B" w:rsidP="008340FF">
            <w:pPr>
              <w:jc w:val="center"/>
              <w:rPr>
                <w:rFonts w:eastAsia="黑体"/>
                <w:sz w:val="18"/>
              </w:rPr>
            </w:pPr>
            <w:r w:rsidRPr="00DC6930">
              <w:rPr>
                <w:rFonts w:eastAsia="黑体" w:hint="eastAsia"/>
                <w:sz w:val="18"/>
              </w:rPr>
              <w:t>薪酬性质与薪酬结构</w:t>
            </w:r>
          </w:p>
        </w:tc>
      </w:tr>
      <w:tr w:rsidR="007C6C7B" w:rsidRPr="00DC6930" w:rsidTr="008340FF">
        <w:trPr>
          <w:jc w:val="center"/>
        </w:trPr>
        <w:tc>
          <w:tcPr>
            <w:tcW w:w="1440" w:type="dxa"/>
            <w:vAlign w:val="center"/>
          </w:tcPr>
          <w:p w:rsidR="007C6C7B" w:rsidRPr="00DC6930" w:rsidRDefault="007C6C7B" w:rsidP="008340FF">
            <w:pPr>
              <w:rPr>
                <w:sz w:val="18"/>
              </w:rPr>
            </w:pPr>
            <w:r w:rsidRPr="00DC6930">
              <w:rPr>
                <w:rFonts w:hint="eastAsia"/>
                <w:sz w:val="18"/>
              </w:rPr>
              <w:t>迅速发展阶段</w:t>
            </w:r>
          </w:p>
        </w:tc>
        <w:tc>
          <w:tcPr>
            <w:tcW w:w="1440" w:type="dxa"/>
            <w:vAlign w:val="center"/>
          </w:tcPr>
          <w:p w:rsidR="007C6C7B" w:rsidRPr="00DC6930" w:rsidRDefault="007C6C7B" w:rsidP="008340FF">
            <w:pPr>
              <w:rPr>
                <w:sz w:val="18"/>
              </w:rPr>
            </w:pPr>
            <w:r w:rsidRPr="00DC6930">
              <w:rPr>
                <w:rFonts w:hint="eastAsia"/>
                <w:sz w:val="18"/>
              </w:rPr>
              <w:t>以投资促进发展</w:t>
            </w:r>
          </w:p>
        </w:tc>
        <w:tc>
          <w:tcPr>
            <w:tcW w:w="1440" w:type="dxa"/>
            <w:vAlign w:val="center"/>
          </w:tcPr>
          <w:p w:rsidR="007C6C7B" w:rsidRPr="00DC6930" w:rsidRDefault="007C6C7B" w:rsidP="008340FF">
            <w:pPr>
              <w:rPr>
                <w:sz w:val="18"/>
              </w:rPr>
            </w:pPr>
            <w:r w:rsidRPr="00DC6930">
              <w:rPr>
                <w:rFonts w:hint="eastAsia"/>
                <w:sz w:val="18"/>
              </w:rPr>
              <w:t>以业绩工资为主，刺激创业</w:t>
            </w:r>
          </w:p>
        </w:tc>
        <w:tc>
          <w:tcPr>
            <w:tcW w:w="2160" w:type="dxa"/>
            <w:vAlign w:val="center"/>
          </w:tcPr>
          <w:p w:rsidR="007C6C7B" w:rsidRPr="00DC6930" w:rsidRDefault="007C6C7B" w:rsidP="008340FF">
            <w:pPr>
              <w:rPr>
                <w:sz w:val="18"/>
              </w:rPr>
            </w:pPr>
            <w:r w:rsidRPr="00DC6930">
              <w:rPr>
                <w:rFonts w:hint="eastAsia"/>
                <w:sz w:val="18"/>
              </w:rPr>
              <w:t>高额基本薪资，中、高等奖金与津贴，中等福利</w:t>
            </w:r>
          </w:p>
        </w:tc>
        <w:tc>
          <w:tcPr>
            <w:tcW w:w="2025" w:type="dxa"/>
            <w:vAlign w:val="center"/>
          </w:tcPr>
          <w:p w:rsidR="007C6C7B" w:rsidRPr="00DC6930" w:rsidRDefault="007C6C7B" w:rsidP="008340FF">
            <w:pPr>
              <w:rPr>
                <w:sz w:val="18"/>
              </w:rPr>
            </w:pPr>
            <w:r w:rsidRPr="00DC6930">
              <w:rPr>
                <w:rFonts w:hint="eastAsia"/>
                <w:sz w:val="18"/>
              </w:rPr>
              <w:t>高弹性，以绩效为导向</w:t>
            </w:r>
          </w:p>
        </w:tc>
      </w:tr>
      <w:tr w:rsidR="007C6C7B" w:rsidRPr="00DC6930" w:rsidTr="008340FF">
        <w:trPr>
          <w:jc w:val="center"/>
        </w:trPr>
        <w:tc>
          <w:tcPr>
            <w:tcW w:w="1440" w:type="dxa"/>
            <w:vAlign w:val="center"/>
          </w:tcPr>
          <w:p w:rsidR="007C6C7B" w:rsidRPr="00DC6930" w:rsidRDefault="007C6C7B" w:rsidP="008340FF">
            <w:pPr>
              <w:rPr>
                <w:sz w:val="18"/>
              </w:rPr>
            </w:pPr>
            <w:r w:rsidRPr="00DC6930">
              <w:rPr>
                <w:rFonts w:hint="eastAsia"/>
                <w:sz w:val="18"/>
              </w:rPr>
              <w:t>正常发展至成熟阶段</w:t>
            </w:r>
          </w:p>
        </w:tc>
        <w:tc>
          <w:tcPr>
            <w:tcW w:w="1440" w:type="dxa"/>
            <w:vAlign w:val="center"/>
          </w:tcPr>
          <w:p w:rsidR="007C6C7B" w:rsidRPr="00DC6930" w:rsidRDefault="007C6C7B" w:rsidP="008340FF">
            <w:pPr>
              <w:rPr>
                <w:sz w:val="18"/>
              </w:rPr>
            </w:pPr>
            <w:r w:rsidRPr="00DC6930">
              <w:rPr>
                <w:rFonts w:hint="eastAsia"/>
                <w:sz w:val="18"/>
              </w:rPr>
              <w:t>保持利润与保护市场</w:t>
            </w:r>
          </w:p>
        </w:tc>
        <w:tc>
          <w:tcPr>
            <w:tcW w:w="1440" w:type="dxa"/>
            <w:vAlign w:val="center"/>
          </w:tcPr>
          <w:p w:rsidR="007C6C7B" w:rsidRPr="00DC6930" w:rsidRDefault="007C6C7B" w:rsidP="008340FF">
            <w:pPr>
              <w:rPr>
                <w:sz w:val="18"/>
              </w:rPr>
            </w:pPr>
            <w:r w:rsidRPr="00DC6930">
              <w:rPr>
                <w:rFonts w:hint="eastAsia"/>
                <w:sz w:val="18"/>
              </w:rPr>
              <w:t>薪酬管理技巧</w:t>
            </w:r>
          </w:p>
        </w:tc>
        <w:tc>
          <w:tcPr>
            <w:tcW w:w="2160" w:type="dxa"/>
            <w:vAlign w:val="center"/>
          </w:tcPr>
          <w:p w:rsidR="007C6C7B" w:rsidRPr="00DC6930" w:rsidRDefault="007C6C7B" w:rsidP="008340FF">
            <w:pPr>
              <w:rPr>
                <w:sz w:val="18"/>
              </w:rPr>
            </w:pPr>
            <w:r w:rsidRPr="00DC6930">
              <w:rPr>
                <w:rFonts w:hint="eastAsia"/>
                <w:sz w:val="18"/>
              </w:rPr>
              <w:t>平均基本薪资，较高比例的奖金，较高比例的津贴，中等的福利水平</w:t>
            </w:r>
          </w:p>
        </w:tc>
        <w:tc>
          <w:tcPr>
            <w:tcW w:w="2025" w:type="dxa"/>
            <w:vAlign w:val="center"/>
          </w:tcPr>
          <w:p w:rsidR="007C6C7B" w:rsidRPr="00DC6930" w:rsidRDefault="007C6C7B" w:rsidP="008340FF">
            <w:pPr>
              <w:rPr>
                <w:sz w:val="18"/>
              </w:rPr>
            </w:pPr>
            <w:r w:rsidRPr="00DC6930">
              <w:rPr>
                <w:rFonts w:hint="eastAsia"/>
                <w:sz w:val="18"/>
              </w:rPr>
              <w:t>高弹性，以绩效为导向；或折中以能力（工作）为导向组合</w:t>
            </w:r>
          </w:p>
        </w:tc>
      </w:tr>
      <w:tr w:rsidR="007C6C7B" w:rsidRPr="00DC6930" w:rsidTr="008340FF">
        <w:trPr>
          <w:jc w:val="center"/>
        </w:trPr>
        <w:tc>
          <w:tcPr>
            <w:tcW w:w="1440" w:type="dxa"/>
            <w:vAlign w:val="center"/>
          </w:tcPr>
          <w:p w:rsidR="007C6C7B" w:rsidRPr="00DC6930" w:rsidRDefault="007C6C7B" w:rsidP="008340FF">
            <w:pPr>
              <w:rPr>
                <w:sz w:val="18"/>
              </w:rPr>
            </w:pPr>
            <w:r w:rsidRPr="00DC6930">
              <w:rPr>
                <w:rFonts w:hint="eastAsia"/>
                <w:sz w:val="18"/>
              </w:rPr>
              <w:t>无发展或衰退阶段</w:t>
            </w:r>
          </w:p>
        </w:tc>
        <w:tc>
          <w:tcPr>
            <w:tcW w:w="1440" w:type="dxa"/>
            <w:vAlign w:val="center"/>
          </w:tcPr>
          <w:p w:rsidR="007C6C7B" w:rsidRPr="00DC6930" w:rsidRDefault="007C6C7B" w:rsidP="008340FF">
            <w:pPr>
              <w:rPr>
                <w:sz w:val="18"/>
              </w:rPr>
            </w:pPr>
            <w:r w:rsidRPr="00DC6930">
              <w:rPr>
                <w:rFonts w:hint="eastAsia"/>
                <w:sz w:val="18"/>
              </w:rPr>
              <w:t>取得利润并向别处投资</w:t>
            </w:r>
          </w:p>
        </w:tc>
        <w:tc>
          <w:tcPr>
            <w:tcW w:w="1440" w:type="dxa"/>
            <w:vAlign w:val="center"/>
          </w:tcPr>
          <w:p w:rsidR="007C6C7B" w:rsidRPr="00DC6930" w:rsidRDefault="007C6C7B" w:rsidP="008340FF">
            <w:pPr>
              <w:rPr>
                <w:sz w:val="18"/>
              </w:rPr>
            </w:pPr>
            <w:r w:rsidRPr="00DC6930">
              <w:rPr>
                <w:rFonts w:hint="eastAsia"/>
                <w:sz w:val="18"/>
              </w:rPr>
              <w:t>着重成本控制</w:t>
            </w:r>
          </w:p>
        </w:tc>
        <w:tc>
          <w:tcPr>
            <w:tcW w:w="2160" w:type="dxa"/>
            <w:vAlign w:val="center"/>
          </w:tcPr>
          <w:p w:rsidR="007C6C7B" w:rsidRPr="00DC6930" w:rsidRDefault="007C6C7B" w:rsidP="008340FF">
            <w:pPr>
              <w:rPr>
                <w:sz w:val="18"/>
              </w:rPr>
            </w:pPr>
            <w:r w:rsidRPr="00DC6930">
              <w:rPr>
                <w:rFonts w:hint="eastAsia"/>
                <w:sz w:val="18"/>
              </w:rPr>
              <w:t>较低的基本薪资、与成本控制相结合的奖金，标准的福利水平</w:t>
            </w:r>
          </w:p>
        </w:tc>
        <w:tc>
          <w:tcPr>
            <w:tcW w:w="2025" w:type="dxa"/>
            <w:vAlign w:val="center"/>
          </w:tcPr>
          <w:p w:rsidR="007C6C7B" w:rsidRPr="00DC6930" w:rsidRDefault="007C6C7B" w:rsidP="008340FF">
            <w:pPr>
              <w:rPr>
                <w:sz w:val="18"/>
              </w:rPr>
            </w:pPr>
            <w:r w:rsidRPr="00DC6930">
              <w:rPr>
                <w:rFonts w:hint="eastAsia"/>
                <w:sz w:val="18"/>
              </w:rPr>
              <w:t>高弹性，以绩效为导向，或折中以能力（工作）为导向组合</w:t>
            </w:r>
          </w:p>
        </w:tc>
      </w:tr>
    </w:tbl>
    <w:p w:rsidR="007C6C7B" w:rsidRPr="00BD4397" w:rsidRDefault="007C6C7B" w:rsidP="009C36D6">
      <w:pPr>
        <w:ind w:firstLine="420"/>
        <w:jc w:val="left"/>
        <w:rPr>
          <w:rFonts w:asciiTheme="minorEastAsia" w:hAnsiTheme="minorEastAsia"/>
          <w:sz w:val="52"/>
          <w:szCs w:val="52"/>
        </w:rPr>
      </w:pPr>
    </w:p>
    <w:p w:rsidR="008340FF" w:rsidRPr="00BD4397" w:rsidRDefault="008340FF" w:rsidP="008340FF">
      <w:pPr>
        <w:pStyle w:val="a5"/>
        <w:jc w:val="center"/>
        <w:rPr>
          <w:rFonts w:ascii="黑体" w:eastAsia="黑体" w:hAnsi="宋体"/>
          <w:sz w:val="52"/>
          <w:szCs w:val="52"/>
        </w:rPr>
      </w:pPr>
      <w:r w:rsidRPr="00BD4397">
        <w:rPr>
          <w:rFonts w:ascii="黑体" w:eastAsia="黑体" w:hAnsi="宋体" w:hint="eastAsia"/>
          <w:sz w:val="52"/>
          <w:szCs w:val="52"/>
        </w:rPr>
        <w:lastRenderedPageBreak/>
        <w:t>第七章  企业合理人工费用的计算</w:t>
      </w:r>
    </w:p>
    <w:p w:rsidR="008340FF" w:rsidRPr="00DC6930" w:rsidRDefault="008340FF" w:rsidP="009C36D6">
      <w:pPr>
        <w:ind w:firstLine="420"/>
        <w:jc w:val="left"/>
        <w:rPr>
          <w:rFonts w:asciiTheme="minorEastAsia" w:hAnsiTheme="minorEastAsia"/>
          <w:szCs w:val="21"/>
        </w:rPr>
      </w:pPr>
    </w:p>
    <w:p w:rsidR="008340FF" w:rsidRPr="00DC6930" w:rsidRDefault="008340FF" w:rsidP="008340FF">
      <w:pPr>
        <w:spacing w:line="312" w:lineRule="auto"/>
        <w:ind w:firstLine="420"/>
        <w:jc w:val="left"/>
        <w:rPr>
          <w:rFonts w:ascii="黑体" w:eastAsia="黑体" w:hAnsi="黑体"/>
        </w:rPr>
      </w:pPr>
      <w:r w:rsidRPr="00DC6930">
        <w:rPr>
          <w:rFonts w:ascii="黑体" w:eastAsia="黑体" w:hAnsi="黑体" w:hint="eastAsia"/>
        </w:rPr>
        <w:t>一、确定合理人工费，应以哪三个因素为基准来衡量。</w:t>
      </w:r>
    </w:p>
    <w:p w:rsidR="000F595F" w:rsidRPr="00DC6930" w:rsidRDefault="000F595F" w:rsidP="008340FF">
      <w:pPr>
        <w:spacing w:line="312" w:lineRule="auto"/>
        <w:ind w:firstLine="420"/>
        <w:jc w:val="left"/>
        <w:rPr>
          <w:rFonts w:asciiTheme="minorEastAsia" w:hAnsiTheme="minorEastAsia"/>
        </w:rPr>
      </w:pPr>
      <w:r w:rsidRPr="00DC6930">
        <w:rPr>
          <w:rFonts w:ascii="黑体" w:eastAsia="黑体" w:hAnsi="黑体" w:hint="eastAsia"/>
        </w:rPr>
        <w:t>答：</w:t>
      </w:r>
      <w:r w:rsidRPr="00DC6930">
        <w:rPr>
          <w:rFonts w:asciiTheme="minorEastAsia" w:hAnsiTheme="minorEastAsia" w:hint="eastAsia"/>
        </w:rPr>
        <w:t>确定合理人工费，应以 企业的支付能力 、职工的标准生计费和 工资的市场行情 等三个因素为基准来衡量。</w:t>
      </w:r>
    </w:p>
    <w:p w:rsidR="008340FF" w:rsidRPr="00DC6930" w:rsidRDefault="008340FF" w:rsidP="008340FF">
      <w:pPr>
        <w:spacing w:line="312" w:lineRule="auto"/>
        <w:ind w:firstLine="420"/>
        <w:jc w:val="left"/>
        <w:rPr>
          <w:rFonts w:ascii="黑体" w:eastAsia="黑体" w:hAnsi="黑体"/>
        </w:rPr>
      </w:pPr>
      <w:r w:rsidRPr="00DC6930">
        <w:rPr>
          <w:rFonts w:ascii="黑体" w:eastAsia="黑体" w:hAnsi="黑体" w:hint="eastAsia"/>
        </w:rPr>
        <w:t>二、衡量企业人工费支付能力的尺度有哪七个，其中哪两个是重要的尺度？</w:t>
      </w:r>
    </w:p>
    <w:p w:rsidR="000F595F" w:rsidRPr="00DC6930" w:rsidRDefault="00556637" w:rsidP="008340FF">
      <w:pPr>
        <w:spacing w:line="312" w:lineRule="auto"/>
        <w:ind w:firstLine="420"/>
        <w:jc w:val="left"/>
        <w:rPr>
          <w:rFonts w:asciiTheme="minorEastAsia" w:hAnsiTheme="minorEastAsia"/>
        </w:rPr>
      </w:pPr>
      <w:r w:rsidRPr="00DC6930">
        <w:rPr>
          <w:rFonts w:ascii="黑体" w:eastAsia="黑体" w:hAnsi="黑体" w:hint="eastAsia"/>
        </w:rPr>
        <w:t>答：</w:t>
      </w:r>
      <w:r w:rsidRPr="00DC6930">
        <w:rPr>
          <w:rFonts w:asciiTheme="minorEastAsia" w:hAnsiTheme="minorEastAsia" w:hint="eastAsia"/>
        </w:rPr>
        <w:t>衡量企业人工费支付能力的尺度有七个：1、实物劳动生产率；2、销货劳动生产率；3、人工费比率；4、劳动分配率；5、增加值劳动生产率；6、单位制品薪资；7、损益分歧点。</w:t>
      </w:r>
    </w:p>
    <w:p w:rsidR="000F595F" w:rsidRPr="00DC6930" w:rsidRDefault="00556637" w:rsidP="008340FF">
      <w:pPr>
        <w:spacing w:line="312" w:lineRule="auto"/>
        <w:ind w:firstLine="420"/>
        <w:jc w:val="left"/>
        <w:rPr>
          <w:rFonts w:asciiTheme="minorEastAsia" w:hAnsiTheme="minorEastAsia"/>
        </w:rPr>
      </w:pPr>
      <w:r w:rsidRPr="00DC6930">
        <w:rPr>
          <w:rFonts w:asciiTheme="minorEastAsia" w:hAnsiTheme="minorEastAsia" w:hint="eastAsia"/>
        </w:rPr>
        <w:t>其中：人工费比率和劳动分配率是两个是重要的尺度</w:t>
      </w:r>
    </w:p>
    <w:p w:rsidR="008340FF" w:rsidRPr="00DC6930" w:rsidRDefault="008340FF" w:rsidP="008340FF">
      <w:pPr>
        <w:spacing w:line="312" w:lineRule="auto"/>
        <w:ind w:firstLine="420"/>
        <w:jc w:val="left"/>
        <w:rPr>
          <w:rFonts w:ascii="黑体" w:eastAsia="黑体" w:hAnsi="黑体"/>
        </w:rPr>
      </w:pPr>
      <w:r w:rsidRPr="00DC6930">
        <w:rPr>
          <w:rFonts w:ascii="黑体" w:eastAsia="黑体" w:hAnsi="黑体" w:hint="eastAsia"/>
        </w:rPr>
        <w:t>三、某公司</w:t>
      </w:r>
      <w:r w:rsidR="00C56137" w:rsidRPr="00DC6930">
        <w:rPr>
          <w:rFonts w:ascii="黑体" w:eastAsia="黑体" w:hAnsi="黑体" w:hint="eastAsia"/>
        </w:rPr>
        <w:t>2010</w:t>
      </w:r>
      <w:r w:rsidRPr="00DC6930">
        <w:rPr>
          <w:rFonts w:ascii="黑体" w:eastAsia="黑体" w:hAnsi="黑体" w:hint="eastAsia"/>
        </w:rPr>
        <w:t>年度目标净产值率40%，目标劳动分配率50%，目标用人费2500万元，按用人费率之基准计算，该公司</w:t>
      </w:r>
      <w:r w:rsidR="00C56137" w:rsidRPr="00DC6930">
        <w:rPr>
          <w:rFonts w:ascii="黑体" w:eastAsia="黑体" w:hAnsi="黑体" w:hint="eastAsia"/>
        </w:rPr>
        <w:t>2010</w:t>
      </w:r>
      <w:r w:rsidRPr="00DC6930">
        <w:rPr>
          <w:rFonts w:ascii="黑体" w:eastAsia="黑体" w:hAnsi="黑体" w:hint="eastAsia"/>
        </w:rPr>
        <w:t>年目标销售额应为多少？</w:t>
      </w:r>
    </w:p>
    <w:p w:rsidR="00556637" w:rsidRPr="00DC6930" w:rsidRDefault="00556637" w:rsidP="008340FF">
      <w:pPr>
        <w:spacing w:line="312" w:lineRule="auto"/>
        <w:ind w:firstLine="420"/>
        <w:jc w:val="left"/>
        <w:rPr>
          <w:rFonts w:ascii="黑体" w:eastAsia="黑体" w:hAnsi="黑体"/>
        </w:rPr>
      </w:pPr>
      <w:r w:rsidRPr="00DC6930">
        <w:rPr>
          <w:rFonts w:ascii="黑体" w:eastAsia="黑体" w:hAnsi="黑体" w:hint="eastAsia"/>
        </w:rPr>
        <w:t>解：</w:t>
      </w:r>
    </w:p>
    <w:p w:rsidR="00556637" w:rsidRPr="00DC6930" w:rsidRDefault="00556637" w:rsidP="00556637">
      <w:pPr>
        <w:widowControl/>
        <w:jc w:val="left"/>
        <w:rPr>
          <w:rFonts w:ascii="仿宋" w:eastAsia="仿宋" w:hAnsi="仿宋" w:cs="宋体"/>
          <w:bCs/>
          <w:kern w:val="0"/>
          <w:sz w:val="18"/>
          <w:szCs w:val="18"/>
        </w:rPr>
      </w:pPr>
      <w:r w:rsidRPr="00DC6930">
        <w:rPr>
          <w:rFonts w:ascii="楷体_GB2312" w:eastAsia="楷体_GB2312" w:hAnsi="宋体" w:cs="宋体" w:hint="eastAsia"/>
          <w:bCs/>
          <w:kern w:val="0"/>
          <w:sz w:val="18"/>
          <w:szCs w:val="18"/>
        </w:rPr>
        <w:t xml:space="preserve">    </w:t>
      </w:r>
      <w:r w:rsidRPr="00DC6930">
        <w:rPr>
          <w:rFonts w:ascii="仿宋" w:eastAsia="仿宋" w:hAnsi="仿宋" w:cs="宋体" w:hint="eastAsia"/>
          <w:bCs/>
          <w:kern w:val="0"/>
          <w:sz w:val="18"/>
          <w:szCs w:val="18"/>
        </w:rPr>
        <w:t xml:space="preserve"> 2010年目标销售额=目标用人费/用人费率</w:t>
      </w:r>
    </w:p>
    <w:p w:rsidR="00556637" w:rsidRPr="00DC6930" w:rsidRDefault="00556637" w:rsidP="00556637">
      <w:pPr>
        <w:widowControl/>
        <w:jc w:val="left"/>
        <w:rPr>
          <w:rFonts w:ascii="仿宋" w:eastAsia="仿宋" w:hAnsi="仿宋" w:cs="宋体"/>
          <w:bCs/>
          <w:kern w:val="0"/>
          <w:sz w:val="18"/>
          <w:szCs w:val="18"/>
        </w:rPr>
      </w:pPr>
      <w:r w:rsidRPr="00DC6930">
        <w:rPr>
          <w:rFonts w:ascii="仿宋" w:eastAsia="仿宋" w:hAnsi="仿宋" w:cs="宋体" w:hint="eastAsia"/>
          <w:bCs/>
          <w:kern w:val="0"/>
          <w:sz w:val="18"/>
          <w:szCs w:val="18"/>
        </w:rPr>
        <w:t xml:space="preserve">                      =目标用人费/(目标净产值率×目标劳动分配率)</w:t>
      </w:r>
    </w:p>
    <w:p w:rsidR="00556637" w:rsidRPr="00DC6930" w:rsidRDefault="00556637" w:rsidP="00556637">
      <w:pPr>
        <w:widowControl/>
        <w:jc w:val="left"/>
        <w:rPr>
          <w:rFonts w:ascii="仿宋" w:eastAsia="仿宋" w:hAnsi="仿宋" w:cs="宋体"/>
          <w:bCs/>
          <w:kern w:val="0"/>
          <w:sz w:val="18"/>
          <w:szCs w:val="18"/>
        </w:rPr>
      </w:pPr>
      <w:r w:rsidRPr="00DC6930">
        <w:rPr>
          <w:rFonts w:ascii="仿宋" w:eastAsia="仿宋" w:hAnsi="仿宋" w:cs="宋体" w:hint="eastAsia"/>
          <w:bCs/>
          <w:kern w:val="0"/>
          <w:sz w:val="18"/>
          <w:szCs w:val="18"/>
        </w:rPr>
        <w:t xml:space="preserve">                      =2500/(40%×50%)=12500万元</w:t>
      </w:r>
    </w:p>
    <w:p w:rsidR="00556637" w:rsidRPr="00DC6930" w:rsidRDefault="00556637" w:rsidP="008340FF">
      <w:pPr>
        <w:spacing w:line="312" w:lineRule="auto"/>
        <w:ind w:firstLine="420"/>
        <w:jc w:val="left"/>
        <w:rPr>
          <w:rFonts w:ascii="黑体" w:eastAsia="黑体" w:hAnsi="黑体"/>
        </w:rPr>
      </w:pPr>
    </w:p>
    <w:p w:rsidR="00556637" w:rsidRPr="00DC6930" w:rsidRDefault="00556637" w:rsidP="00556637">
      <w:pPr>
        <w:pStyle w:val="a5"/>
        <w:ind w:left="5250"/>
      </w:pPr>
    </w:p>
    <w:p w:rsidR="000B2023" w:rsidRPr="00DC6930" w:rsidRDefault="008340FF" w:rsidP="000B2023">
      <w:pPr>
        <w:spacing w:line="312" w:lineRule="auto"/>
        <w:ind w:firstLine="420"/>
        <w:jc w:val="left"/>
        <w:rPr>
          <w:rFonts w:ascii="黑体" w:eastAsia="黑体" w:hAnsi="黑体"/>
        </w:rPr>
      </w:pPr>
      <w:r w:rsidRPr="00DC6930">
        <w:rPr>
          <w:rFonts w:ascii="黑体" w:eastAsia="黑体" w:hAnsi="黑体" w:hint="eastAsia"/>
        </w:rPr>
        <w:t>四、某公司用人费比率15%，上年平均薪资为6000元，本年度计划平均人数为120人，平均薪资增长20%。本年度销售额最低应为多少？</w:t>
      </w:r>
    </w:p>
    <w:p w:rsidR="000B2023" w:rsidRPr="00DC6930" w:rsidRDefault="000B2023" w:rsidP="000B2023">
      <w:pPr>
        <w:ind w:firstLine="420"/>
        <w:jc w:val="left"/>
        <w:rPr>
          <w:rFonts w:ascii="黑体" w:eastAsia="黑体" w:hAnsi="黑体"/>
        </w:rPr>
      </w:pPr>
      <w:r w:rsidRPr="00DC6930">
        <w:rPr>
          <w:rFonts w:ascii="黑体" w:eastAsia="黑体" w:hAnsi="黑体" w:hint="eastAsia"/>
        </w:rPr>
        <w:t xml:space="preserve">解： </w:t>
      </w:r>
    </w:p>
    <w:p w:rsidR="000B2023" w:rsidRPr="00DC6930" w:rsidRDefault="000B2023" w:rsidP="000B2023">
      <w:pPr>
        <w:pStyle w:val="a5"/>
        <w:spacing w:line="360" w:lineRule="auto"/>
        <w:rPr>
          <w:rFonts w:ascii="仿宋" w:eastAsia="仿宋" w:hAnsi="仿宋" w:cstheme="minorBidi"/>
          <w:szCs w:val="22"/>
        </w:rPr>
      </w:pPr>
      <w:r w:rsidRPr="00DC6930">
        <w:rPr>
          <w:rFonts w:ascii="黑体" w:eastAsia="黑体" w:hAnsi="黑体" w:cstheme="minorBidi" w:hint="eastAsia"/>
          <w:szCs w:val="22"/>
        </w:rPr>
        <w:t xml:space="preserve">    </w:t>
      </w:r>
      <w:r w:rsidRPr="00DC6930">
        <w:rPr>
          <w:rFonts w:ascii="仿宋" w:eastAsia="仿宋" w:hAnsi="仿宋" w:cstheme="minorBidi" w:hint="eastAsia"/>
          <w:szCs w:val="22"/>
        </w:rPr>
        <w:t>目标用人费=120×6000×（1+20%）=86.4（万元）</w:t>
      </w:r>
    </w:p>
    <w:p w:rsidR="000B2023" w:rsidRPr="00DC6930" w:rsidRDefault="000B2023" w:rsidP="000B2023">
      <w:pPr>
        <w:pStyle w:val="a5"/>
        <w:spacing w:line="360" w:lineRule="auto"/>
        <w:rPr>
          <w:rFonts w:ascii="仿宋" w:eastAsia="仿宋" w:hAnsi="仿宋" w:cstheme="minorBidi"/>
          <w:szCs w:val="22"/>
        </w:rPr>
      </w:pPr>
      <w:r w:rsidRPr="00DC6930">
        <w:rPr>
          <w:rFonts w:ascii="仿宋" w:eastAsia="仿宋" w:hAnsi="仿宋" w:cstheme="minorBidi" w:hint="eastAsia"/>
          <w:szCs w:val="22"/>
        </w:rPr>
        <w:t xml:space="preserve">    目标销售额=86.4÷15%=576（万元）</w:t>
      </w:r>
    </w:p>
    <w:p w:rsidR="008340FF" w:rsidRPr="00DC6930" w:rsidRDefault="00C56137" w:rsidP="008340FF">
      <w:pPr>
        <w:pStyle w:val="a5"/>
        <w:spacing w:line="312" w:lineRule="auto"/>
        <w:ind w:firstLine="420"/>
        <w:jc w:val="left"/>
        <w:rPr>
          <w:rFonts w:ascii="黑体" w:eastAsia="黑体" w:hAnsi="黑体"/>
        </w:rPr>
      </w:pPr>
      <w:r w:rsidRPr="00DC6930">
        <w:rPr>
          <w:rFonts w:ascii="黑体" w:eastAsia="黑体" w:hAnsi="黑体" w:hint="eastAsia"/>
        </w:rPr>
        <w:t>五</w:t>
      </w:r>
      <w:r w:rsidR="008340FF" w:rsidRPr="00DC6930">
        <w:rPr>
          <w:rFonts w:ascii="黑体" w:eastAsia="黑体" w:hAnsi="黑体" w:hint="eastAsia"/>
        </w:rPr>
        <w:t>、某公司固定费2000万元，其中人工费1300万元，边际利益率40％，当年决定用于股息分配28万元，留作今后企业发展基金90万元。</w:t>
      </w:r>
    </w:p>
    <w:p w:rsidR="008340FF" w:rsidRPr="00DC6930" w:rsidRDefault="008340FF" w:rsidP="008340FF">
      <w:pPr>
        <w:pStyle w:val="a5"/>
        <w:spacing w:line="312" w:lineRule="auto"/>
        <w:ind w:firstLine="420"/>
        <w:jc w:val="left"/>
        <w:rPr>
          <w:rFonts w:ascii="黑体" w:eastAsia="黑体" w:hAnsi="黑体"/>
        </w:rPr>
      </w:pPr>
      <w:r w:rsidRPr="00DC6930">
        <w:rPr>
          <w:rFonts w:ascii="黑体" w:eastAsia="黑体" w:hAnsi="黑体" w:hint="eastAsia"/>
        </w:rPr>
        <w:t>计算：该公司剩余额保留点之销售额应多少？合理人工费的比例应多少？(企业所得税率为33％)</w:t>
      </w:r>
    </w:p>
    <w:p w:rsidR="000B2023" w:rsidRPr="00DC6930" w:rsidRDefault="000B2023" w:rsidP="008340FF">
      <w:pPr>
        <w:pStyle w:val="a5"/>
        <w:spacing w:line="312" w:lineRule="auto"/>
        <w:ind w:firstLine="420"/>
        <w:jc w:val="left"/>
        <w:rPr>
          <w:rFonts w:ascii="黑体" w:eastAsia="黑体" w:hAnsi="黑体"/>
        </w:rPr>
      </w:pPr>
      <w:r w:rsidRPr="00DC6930">
        <w:rPr>
          <w:rFonts w:ascii="黑体" w:eastAsia="黑体" w:hAnsi="黑体" w:hint="eastAsia"/>
        </w:rPr>
        <w:t>解：</w:t>
      </w:r>
    </w:p>
    <w:tbl>
      <w:tblPr>
        <w:tblW w:w="7350" w:type="dxa"/>
        <w:tblInd w:w="423" w:type="dxa"/>
        <w:tblLook w:val="0000" w:firstRow="0" w:lastRow="0" w:firstColumn="0" w:lastColumn="0" w:noHBand="0" w:noVBand="0"/>
      </w:tblPr>
      <w:tblGrid>
        <w:gridCol w:w="1062"/>
        <w:gridCol w:w="336"/>
        <w:gridCol w:w="1040"/>
        <w:gridCol w:w="1780"/>
        <w:gridCol w:w="380"/>
        <w:gridCol w:w="666"/>
        <w:gridCol w:w="756"/>
        <w:gridCol w:w="1330"/>
      </w:tblGrid>
      <w:tr w:rsidR="000B2023" w:rsidRPr="00DC6930" w:rsidTr="00564C36">
        <w:trPr>
          <w:cantSplit/>
          <w:trHeight w:val="210"/>
        </w:trPr>
        <w:tc>
          <w:tcPr>
            <w:tcW w:w="1062" w:type="dxa"/>
            <w:vMerge w:val="restart"/>
            <w:tcBorders>
              <w:top w:val="nil"/>
              <w:left w:val="nil"/>
              <w:bottom w:val="nil"/>
              <w:right w:val="nil"/>
            </w:tcBorders>
            <w:vAlign w:val="center"/>
          </w:tcPr>
          <w:p w:rsidR="000B2023" w:rsidRPr="00DC6930" w:rsidRDefault="000B2023" w:rsidP="00564C36">
            <w:pPr>
              <w:widowControl/>
              <w:spacing w:line="0" w:lineRule="atLeast"/>
              <w:jc w:val="center"/>
              <w:rPr>
                <w:rFonts w:ascii="楷体_GB2312" w:eastAsia="楷体_GB2312" w:hAnsi="宋体" w:cs="宋体"/>
                <w:bCs/>
                <w:kern w:val="0"/>
                <w:sz w:val="18"/>
                <w:szCs w:val="18"/>
              </w:rPr>
            </w:pPr>
            <w:r w:rsidRPr="00DC6930">
              <w:rPr>
                <w:rFonts w:ascii="楷体_GB2312" w:eastAsia="楷体_GB2312" w:hAnsi="宋体" w:cs="宋体" w:hint="eastAsia"/>
                <w:bCs/>
                <w:kern w:val="0"/>
                <w:sz w:val="18"/>
                <w:szCs w:val="18"/>
              </w:rPr>
              <w:t>剩余额保留点之销货额</w:t>
            </w:r>
          </w:p>
        </w:tc>
        <w:tc>
          <w:tcPr>
            <w:tcW w:w="336" w:type="dxa"/>
            <w:vMerge w:val="restart"/>
            <w:tcBorders>
              <w:top w:val="nil"/>
              <w:left w:val="nil"/>
              <w:bottom w:val="nil"/>
              <w:right w:val="nil"/>
            </w:tcBorders>
            <w:noWrap/>
            <w:vAlign w:val="center"/>
          </w:tcPr>
          <w:p w:rsidR="000B2023" w:rsidRPr="00DC6930" w:rsidRDefault="000B2023" w:rsidP="00564C36">
            <w:pPr>
              <w:widowControl/>
              <w:spacing w:line="0" w:lineRule="atLeast"/>
              <w:jc w:val="center"/>
              <w:rPr>
                <w:rFonts w:ascii="宋体" w:hAnsi="宋体" w:cs="宋体"/>
                <w:bCs/>
                <w:kern w:val="0"/>
                <w:sz w:val="24"/>
                <w:szCs w:val="24"/>
              </w:rPr>
            </w:pPr>
            <w:r w:rsidRPr="00DC6930">
              <w:rPr>
                <w:rFonts w:ascii="宋体" w:hAnsi="宋体" w:cs="宋体" w:hint="eastAsia"/>
                <w:bCs/>
                <w:kern w:val="0"/>
                <w:sz w:val="24"/>
                <w:szCs w:val="24"/>
              </w:rPr>
              <w:t>=</w:t>
            </w:r>
          </w:p>
        </w:tc>
        <w:tc>
          <w:tcPr>
            <w:tcW w:w="1040" w:type="dxa"/>
            <w:vMerge w:val="restart"/>
            <w:tcBorders>
              <w:top w:val="nil"/>
              <w:left w:val="nil"/>
              <w:bottom w:val="nil"/>
              <w:right w:val="nil"/>
            </w:tcBorders>
            <w:noWrap/>
            <w:vAlign w:val="center"/>
          </w:tcPr>
          <w:p w:rsidR="000B2023" w:rsidRPr="00DC6930" w:rsidRDefault="000B2023" w:rsidP="00564C36">
            <w:pPr>
              <w:widowControl/>
              <w:spacing w:line="0" w:lineRule="atLeast"/>
              <w:jc w:val="center"/>
              <w:rPr>
                <w:rFonts w:ascii="楷体_GB2312" w:eastAsia="楷体_GB2312" w:hAnsi="宋体" w:cs="宋体"/>
                <w:bCs/>
                <w:kern w:val="0"/>
                <w:sz w:val="18"/>
                <w:szCs w:val="18"/>
              </w:rPr>
            </w:pPr>
            <w:r w:rsidRPr="00DC6930">
              <w:rPr>
                <w:rFonts w:ascii="楷体_GB2312" w:eastAsia="楷体_GB2312" w:hAnsi="宋体" w:cs="宋体" w:hint="eastAsia"/>
                <w:bCs/>
                <w:kern w:val="0"/>
                <w:sz w:val="18"/>
                <w:szCs w:val="18"/>
              </w:rPr>
              <w:t>固定费用+</w:t>
            </w:r>
          </w:p>
        </w:tc>
        <w:tc>
          <w:tcPr>
            <w:tcW w:w="1780" w:type="dxa"/>
            <w:tcBorders>
              <w:top w:val="nil"/>
              <w:left w:val="nil"/>
              <w:bottom w:val="single" w:sz="4" w:space="0" w:color="auto"/>
              <w:right w:val="nil"/>
            </w:tcBorders>
            <w:noWrap/>
            <w:vAlign w:val="center"/>
          </w:tcPr>
          <w:p w:rsidR="000B2023" w:rsidRPr="00DC6930" w:rsidRDefault="000B2023" w:rsidP="00564C36">
            <w:pPr>
              <w:widowControl/>
              <w:spacing w:line="0" w:lineRule="atLeast"/>
              <w:jc w:val="center"/>
              <w:rPr>
                <w:rFonts w:ascii="楷体_GB2312" w:eastAsia="楷体_GB2312" w:hAnsi="宋体" w:cs="宋体"/>
                <w:bCs/>
                <w:kern w:val="0"/>
                <w:sz w:val="18"/>
                <w:szCs w:val="18"/>
              </w:rPr>
            </w:pPr>
            <w:r w:rsidRPr="00DC6930">
              <w:rPr>
                <w:rFonts w:ascii="楷体_GB2312" w:eastAsia="楷体_GB2312" w:hAnsi="宋体" w:cs="宋体" w:hint="eastAsia"/>
                <w:bCs/>
                <w:kern w:val="0"/>
                <w:sz w:val="18"/>
                <w:szCs w:val="18"/>
              </w:rPr>
              <w:t>股息分配+各项保留</w:t>
            </w:r>
          </w:p>
        </w:tc>
        <w:tc>
          <w:tcPr>
            <w:tcW w:w="380" w:type="dxa"/>
            <w:vMerge w:val="restart"/>
            <w:tcBorders>
              <w:top w:val="nil"/>
              <w:left w:val="nil"/>
              <w:bottom w:val="nil"/>
              <w:right w:val="nil"/>
            </w:tcBorders>
            <w:noWrap/>
            <w:vAlign w:val="center"/>
          </w:tcPr>
          <w:p w:rsidR="000B2023" w:rsidRPr="00DC6930" w:rsidRDefault="000B2023" w:rsidP="00564C36">
            <w:pPr>
              <w:widowControl/>
              <w:spacing w:line="0" w:lineRule="atLeast"/>
              <w:jc w:val="center"/>
              <w:rPr>
                <w:rFonts w:ascii="宋体" w:hAnsi="宋体" w:cs="宋体"/>
                <w:bCs/>
                <w:kern w:val="0"/>
                <w:sz w:val="24"/>
                <w:szCs w:val="24"/>
              </w:rPr>
            </w:pPr>
            <w:r w:rsidRPr="00DC6930">
              <w:rPr>
                <w:rFonts w:ascii="宋体" w:hAnsi="宋体" w:cs="宋体" w:hint="eastAsia"/>
                <w:bCs/>
                <w:kern w:val="0"/>
                <w:sz w:val="24"/>
                <w:szCs w:val="24"/>
              </w:rPr>
              <w:t>=</w:t>
            </w:r>
          </w:p>
        </w:tc>
        <w:tc>
          <w:tcPr>
            <w:tcW w:w="666" w:type="dxa"/>
            <w:vMerge w:val="restart"/>
            <w:tcBorders>
              <w:top w:val="nil"/>
              <w:left w:val="nil"/>
              <w:bottom w:val="nil"/>
              <w:right w:val="nil"/>
            </w:tcBorders>
            <w:noWrap/>
            <w:vAlign w:val="center"/>
          </w:tcPr>
          <w:p w:rsidR="000B2023" w:rsidRPr="00DC6930" w:rsidRDefault="000B2023" w:rsidP="00564C36">
            <w:pPr>
              <w:widowControl/>
              <w:spacing w:line="0" w:lineRule="atLeast"/>
              <w:jc w:val="center"/>
              <w:rPr>
                <w:rFonts w:ascii="楷体_GB2312" w:eastAsia="楷体_GB2312" w:hAnsi="宋体" w:cs="宋体"/>
                <w:bCs/>
                <w:kern w:val="0"/>
                <w:sz w:val="18"/>
                <w:szCs w:val="18"/>
              </w:rPr>
            </w:pPr>
            <w:r w:rsidRPr="00DC6930">
              <w:rPr>
                <w:rFonts w:ascii="楷体_GB2312" w:eastAsia="楷体_GB2312" w:hAnsi="宋体" w:cs="宋体" w:hint="eastAsia"/>
                <w:bCs/>
                <w:kern w:val="0"/>
                <w:sz w:val="18"/>
                <w:szCs w:val="18"/>
              </w:rPr>
              <w:t>2000+</w:t>
            </w:r>
          </w:p>
        </w:tc>
        <w:tc>
          <w:tcPr>
            <w:tcW w:w="756" w:type="dxa"/>
            <w:tcBorders>
              <w:top w:val="nil"/>
              <w:left w:val="nil"/>
              <w:bottom w:val="single" w:sz="4" w:space="0" w:color="auto"/>
              <w:right w:val="nil"/>
            </w:tcBorders>
            <w:noWrap/>
            <w:vAlign w:val="center"/>
          </w:tcPr>
          <w:p w:rsidR="000B2023" w:rsidRPr="00DC6930" w:rsidRDefault="000B2023" w:rsidP="00564C36">
            <w:pPr>
              <w:widowControl/>
              <w:spacing w:line="0" w:lineRule="atLeast"/>
              <w:jc w:val="center"/>
              <w:rPr>
                <w:rFonts w:ascii="楷体_GB2312" w:eastAsia="楷体_GB2312" w:hAnsi="宋体" w:cs="宋体"/>
                <w:bCs/>
                <w:kern w:val="0"/>
                <w:sz w:val="18"/>
                <w:szCs w:val="18"/>
              </w:rPr>
            </w:pPr>
            <w:r w:rsidRPr="00DC6930">
              <w:rPr>
                <w:rFonts w:ascii="楷体_GB2312" w:eastAsia="楷体_GB2312" w:hAnsi="宋体" w:cs="宋体" w:hint="eastAsia"/>
                <w:bCs/>
                <w:kern w:val="0"/>
                <w:sz w:val="18"/>
                <w:szCs w:val="18"/>
              </w:rPr>
              <w:t>28+90</w:t>
            </w:r>
          </w:p>
        </w:tc>
        <w:tc>
          <w:tcPr>
            <w:tcW w:w="1330" w:type="dxa"/>
            <w:vMerge w:val="restart"/>
            <w:tcBorders>
              <w:top w:val="nil"/>
              <w:left w:val="nil"/>
              <w:bottom w:val="nil"/>
              <w:right w:val="nil"/>
            </w:tcBorders>
            <w:noWrap/>
            <w:vAlign w:val="center"/>
          </w:tcPr>
          <w:p w:rsidR="000B2023" w:rsidRPr="00DC6930" w:rsidRDefault="000B2023" w:rsidP="00564C36">
            <w:pPr>
              <w:widowControl/>
              <w:spacing w:line="0" w:lineRule="atLeast"/>
              <w:jc w:val="center"/>
              <w:rPr>
                <w:rFonts w:ascii="楷体_GB2312" w:eastAsia="楷体_GB2312" w:hAnsi="宋体" w:cs="宋体"/>
                <w:bCs/>
                <w:kern w:val="0"/>
                <w:sz w:val="18"/>
                <w:szCs w:val="18"/>
              </w:rPr>
            </w:pPr>
            <w:r w:rsidRPr="00DC6930">
              <w:rPr>
                <w:rFonts w:ascii="楷体_GB2312" w:eastAsia="楷体_GB2312" w:hAnsi="宋体" w:cs="宋体" w:hint="eastAsia"/>
                <w:bCs/>
                <w:kern w:val="0"/>
                <w:sz w:val="18"/>
                <w:szCs w:val="18"/>
              </w:rPr>
              <w:t>=5440.30万元</w:t>
            </w:r>
          </w:p>
        </w:tc>
      </w:tr>
      <w:tr w:rsidR="000B2023" w:rsidRPr="00DC6930" w:rsidTr="00564C36">
        <w:trPr>
          <w:cantSplit/>
          <w:trHeight w:val="210"/>
        </w:trPr>
        <w:tc>
          <w:tcPr>
            <w:tcW w:w="1062" w:type="dxa"/>
            <w:vMerge/>
            <w:tcBorders>
              <w:top w:val="nil"/>
              <w:left w:val="nil"/>
              <w:bottom w:val="nil"/>
              <w:right w:val="nil"/>
            </w:tcBorders>
            <w:vAlign w:val="center"/>
          </w:tcPr>
          <w:p w:rsidR="000B2023" w:rsidRPr="00DC6930" w:rsidRDefault="000B2023" w:rsidP="00564C36">
            <w:pPr>
              <w:widowControl/>
              <w:spacing w:line="0" w:lineRule="atLeast"/>
              <w:jc w:val="left"/>
              <w:rPr>
                <w:rFonts w:ascii="楷体_GB2312" w:eastAsia="楷体_GB2312" w:hAnsi="宋体" w:cs="宋体"/>
                <w:bCs/>
                <w:kern w:val="0"/>
                <w:sz w:val="18"/>
                <w:szCs w:val="18"/>
              </w:rPr>
            </w:pPr>
          </w:p>
        </w:tc>
        <w:tc>
          <w:tcPr>
            <w:tcW w:w="336" w:type="dxa"/>
            <w:vMerge/>
            <w:tcBorders>
              <w:top w:val="nil"/>
              <w:left w:val="nil"/>
              <w:bottom w:val="nil"/>
              <w:right w:val="nil"/>
            </w:tcBorders>
            <w:vAlign w:val="center"/>
          </w:tcPr>
          <w:p w:rsidR="000B2023" w:rsidRPr="00DC6930" w:rsidRDefault="000B2023" w:rsidP="00564C36">
            <w:pPr>
              <w:widowControl/>
              <w:spacing w:line="0" w:lineRule="atLeast"/>
              <w:jc w:val="left"/>
              <w:rPr>
                <w:rFonts w:ascii="宋体" w:hAnsi="宋体" w:cs="宋体"/>
                <w:bCs/>
                <w:kern w:val="0"/>
                <w:sz w:val="24"/>
                <w:szCs w:val="24"/>
              </w:rPr>
            </w:pPr>
          </w:p>
        </w:tc>
        <w:tc>
          <w:tcPr>
            <w:tcW w:w="1040" w:type="dxa"/>
            <w:vMerge/>
            <w:tcBorders>
              <w:top w:val="nil"/>
              <w:left w:val="nil"/>
              <w:bottom w:val="nil"/>
              <w:right w:val="nil"/>
            </w:tcBorders>
            <w:vAlign w:val="center"/>
          </w:tcPr>
          <w:p w:rsidR="000B2023" w:rsidRPr="00DC6930" w:rsidRDefault="000B2023" w:rsidP="00564C36">
            <w:pPr>
              <w:widowControl/>
              <w:spacing w:line="0" w:lineRule="atLeast"/>
              <w:jc w:val="left"/>
              <w:rPr>
                <w:rFonts w:ascii="楷体_GB2312" w:eastAsia="楷体_GB2312" w:hAnsi="宋体" w:cs="宋体"/>
                <w:bCs/>
                <w:kern w:val="0"/>
                <w:sz w:val="18"/>
                <w:szCs w:val="18"/>
              </w:rPr>
            </w:pPr>
          </w:p>
        </w:tc>
        <w:tc>
          <w:tcPr>
            <w:tcW w:w="1780" w:type="dxa"/>
            <w:tcBorders>
              <w:top w:val="nil"/>
              <w:left w:val="nil"/>
              <w:bottom w:val="nil"/>
              <w:right w:val="nil"/>
            </w:tcBorders>
            <w:noWrap/>
            <w:vAlign w:val="center"/>
          </w:tcPr>
          <w:p w:rsidR="000B2023" w:rsidRPr="00DC6930" w:rsidRDefault="000B2023" w:rsidP="00564C36">
            <w:pPr>
              <w:widowControl/>
              <w:spacing w:line="0" w:lineRule="atLeast"/>
              <w:jc w:val="center"/>
              <w:rPr>
                <w:rFonts w:ascii="楷体_GB2312" w:eastAsia="楷体_GB2312" w:hAnsi="宋体" w:cs="宋体"/>
                <w:bCs/>
                <w:kern w:val="0"/>
                <w:sz w:val="18"/>
                <w:szCs w:val="18"/>
              </w:rPr>
            </w:pPr>
            <w:r w:rsidRPr="00DC6930">
              <w:rPr>
                <w:rFonts w:ascii="楷体_GB2312" w:eastAsia="楷体_GB2312" w:hAnsi="宋体" w:cs="宋体" w:hint="eastAsia"/>
                <w:bCs/>
                <w:kern w:val="0"/>
                <w:sz w:val="18"/>
                <w:szCs w:val="18"/>
              </w:rPr>
              <w:t>1-法人所得税率</w:t>
            </w:r>
          </w:p>
        </w:tc>
        <w:tc>
          <w:tcPr>
            <w:tcW w:w="380" w:type="dxa"/>
            <w:vMerge/>
            <w:tcBorders>
              <w:top w:val="nil"/>
              <w:left w:val="nil"/>
              <w:bottom w:val="nil"/>
              <w:right w:val="nil"/>
            </w:tcBorders>
            <w:vAlign w:val="center"/>
          </w:tcPr>
          <w:p w:rsidR="000B2023" w:rsidRPr="00DC6930" w:rsidRDefault="000B2023" w:rsidP="00564C36">
            <w:pPr>
              <w:widowControl/>
              <w:spacing w:line="0" w:lineRule="atLeast"/>
              <w:jc w:val="left"/>
              <w:rPr>
                <w:rFonts w:ascii="宋体" w:hAnsi="宋体" w:cs="宋体"/>
                <w:bCs/>
                <w:kern w:val="0"/>
                <w:sz w:val="24"/>
                <w:szCs w:val="24"/>
              </w:rPr>
            </w:pPr>
          </w:p>
        </w:tc>
        <w:tc>
          <w:tcPr>
            <w:tcW w:w="666" w:type="dxa"/>
            <w:vMerge/>
            <w:tcBorders>
              <w:top w:val="nil"/>
              <w:left w:val="nil"/>
              <w:bottom w:val="nil"/>
              <w:right w:val="nil"/>
            </w:tcBorders>
            <w:vAlign w:val="center"/>
          </w:tcPr>
          <w:p w:rsidR="000B2023" w:rsidRPr="00DC6930" w:rsidRDefault="000B2023" w:rsidP="00564C36">
            <w:pPr>
              <w:widowControl/>
              <w:spacing w:line="0" w:lineRule="atLeast"/>
              <w:jc w:val="left"/>
              <w:rPr>
                <w:rFonts w:ascii="楷体_GB2312" w:eastAsia="楷体_GB2312" w:hAnsi="宋体" w:cs="宋体"/>
                <w:bCs/>
                <w:kern w:val="0"/>
                <w:sz w:val="18"/>
                <w:szCs w:val="18"/>
              </w:rPr>
            </w:pPr>
          </w:p>
        </w:tc>
        <w:tc>
          <w:tcPr>
            <w:tcW w:w="756" w:type="dxa"/>
            <w:tcBorders>
              <w:top w:val="nil"/>
              <w:left w:val="nil"/>
              <w:bottom w:val="nil"/>
              <w:right w:val="nil"/>
            </w:tcBorders>
            <w:noWrap/>
            <w:vAlign w:val="center"/>
          </w:tcPr>
          <w:p w:rsidR="000B2023" w:rsidRPr="00DC6930" w:rsidRDefault="000B2023" w:rsidP="00564C36">
            <w:pPr>
              <w:widowControl/>
              <w:spacing w:line="0" w:lineRule="atLeast"/>
              <w:jc w:val="center"/>
              <w:rPr>
                <w:rFonts w:ascii="楷体_GB2312" w:eastAsia="楷体_GB2312" w:hAnsi="宋体" w:cs="宋体"/>
                <w:bCs/>
                <w:kern w:val="0"/>
                <w:sz w:val="18"/>
                <w:szCs w:val="18"/>
              </w:rPr>
            </w:pPr>
            <w:r w:rsidRPr="00DC6930">
              <w:rPr>
                <w:rFonts w:ascii="楷体_GB2312" w:eastAsia="楷体_GB2312" w:hAnsi="宋体" w:cs="宋体" w:hint="eastAsia"/>
                <w:bCs/>
                <w:kern w:val="0"/>
                <w:sz w:val="18"/>
                <w:szCs w:val="18"/>
              </w:rPr>
              <w:t>1-0.33</w:t>
            </w:r>
          </w:p>
        </w:tc>
        <w:tc>
          <w:tcPr>
            <w:tcW w:w="1330" w:type="dxa"/>
            <w:vMerge/>
            <w:tcBorders>
              <w:top w:val="nil"/>
              <w:left w:val="nil"/>
              <w:bottom w:val="nil"/>
              <w:right w:val="nil"/>
            </w:tcBorders>
            <w:vAlign w:val="center"/>
          </w:tcPr>
          <w:p w:rsidR="000B2023" w:rsidRPr="00DC6930" w:rsidRDefault="000B2023" w:rsidP="00564C36">
            <w:pPr>
              <w:widowControl/>
              <w:spacing w:line="0" w:lineRule="atLeast"/>
              <w:jc w:val="left"/>
              <w:rPr>
                <w:rFonts w:ascii="宋体" w:hAnsi="宋体" w:cs="宋体"/>
                <w:bCs/>
                <w:kern w:val="0"/>
                <w:sz w:val="24"/>
                <w:szCs w:val="24"/>
              </w:rPr>
            </w:pPr>
          </w:p>
        </w:tc>
      </w:tr>
      <w:tr w:rsidR="000B2023" w:rsidRPr="00DC6930" w:rsidTr="00564C36">
        <w:trPr>
          <w:cantSplit/>
          <w:trHeight w:val="210"/>
        </w:trPr>
        <w:tc>
          <w:tcPr>
            <w:tcW w:w="1062" w:type="dxa"/>
            <w:vMerge/>
            <w:tcBorders>
              <w:top w:val="nil"/>
              <w:left w:val="nil"/>
              <w:bottom w:val="nil"/>
              <w:right w:val="nil"/>
            </w:tcBorders>
            <w:vAlign w:val="center"/>
          </w:tcPr>
          <w:p w:rsidR="000B2023" w:rsidRPr="00DC6930" w:rsidRDefault="000B2023" w:rsidP="00564C36">
            <w:pPr>
              <w:widowControl/>
              <w:spacing w:line="0" w:lineRule="atLeast"/>
              <w:jc w:val="left"/>
              <w:rPr>
                <w:rFonts w:ascii="楷体_GB2312" w:eastAsia="楷体_GB2312" w:hAnsi="宋体" w:cs="宋体"/>
                <w:bCs/>
                <w:kern w:val="0"/>
                <w:sz w:val="18"/>
                <w:szCs w:val="18"/>
              </w:rPr>
            </w:pPr>
          </w:p>
        </w:tc>
        <w:tc>
          <w:tcPr>
            <w:tcW w:w="336" w:type="dxa"/>
            <w:vMerge/>
            <w:tcBorders>
              <w:top w:val="nil"/>
              <w:left w:val="nil"/>
              <w:bottom w:val="nil"/>
              <w:right w:val="nil"/>
            </w:tcBorders>
            <w:vAlign w:val="center"/>
          </w:tcPr>
          <w:p w:rsidR="000B2023" w:rsidRPr="00DC6930" w:rsidRDefault="000B2023" w:rsidP="00564C36">
            <w:pPr>
              <w:widowControl/>
              <w:spacing w:line="0" w:lineRule="atLeast"/>
              <w:jc w:val="left"/>
              <w:rPr>
                <w:rFonts w:ascii="宋体" w:hAnsi="宋体" w:cs="宋体"/>
                <w:bCs/>
                <w:kern w:val="0"/>
                <w:sz w:val="24"/>
                <w:szCs w:val="24"/>
              </w:rPr>
            </w:pPr>
          </w:p>
        </w:tc>
        <w:tc>
          <w:tcPr>
            <w:tcW w:w="2820" w:type="dxa"/>
            <w:gridSpan w:val="2"/>
            <w:tcBorders>
              <w:top w:val="single" w:sz="4" w:space="0" w:color="auto"/>
              <w:left w:val="nil"/>
              <w:bottom w:val="nil"/>
              <w:right w:val="nil"/>
            </w:tcBorders>
            <w:noWrap/>
            <w:vAlign w:val="center"/>
          </w:tcPr>
          <w:p w:rsidR="000B2023" w:rsidRPr="00DC6930" w:rsidRDefault="000B2023" w:rsidP="00564C36">
            <w:pPr>
              <w:widowControl/>
              <w:spacing w:line="0" w:lineRule="atLeast"/>
              <w:jc w:val="center"/>
              <w:rPr>
                <w:rFonts w:ascii="楷体_GB2312" w:eastAsia="楷体_GB2312" w:hAnsi="宋体" w:cs="宋体"/>
                <w:bCs/>
                <w:kern w:val="0"/>
                <w:sz w:val="18"/>
                <w:szCs w:val="18"/>
              </w:rPr>
            </w:pPr>
            <w:r w:rsidRPr="00DC6930">
              <w:rPr>
                <w:rFonts w:ascii="楷体_GB2312" w:eastAsia="楷体_GB2312" w:hAnsi="宋体" w:cs="宋体" w:hint="eastAsia"/>
                <w:bCs/>
                <w:kern w:val="0"/>
                <w:sz w:val="18"/>
                <w:szCs w:val="18"/>
              </w:rPr>
              <w:t>边际利益率</w:t>
            </w:r>
          </w:p>
        </w:tc>
        <w:tc>
          <w:tcPr>
            <w:tcW w:w="380" w:type="dxa"/>
            <w:vMerge/>
            <w:tcBorders>
              <w:top w:val="nil"/>
              <w:left w:val="nil"/>
              <w:bottom w:val="nil"/>
              <w:right w:val="nil"/>
            </w:tcBorders>
            <w:vAlign w:val="center"/>
          </w:tcPr>
          <w:p w:rsidR="000B2023" w:rsidRPr="00DC6930" w:rsidRDefault="000B2023" w:rsidP="00564C36">
            <w:pPr>
              <w:widowControl/>
              <w:spacing w:line="0" w:lineRule="atLeast"/>
              <w:jc w:val="left"/>
              <w:rPr>
                <w:rFonts w:ascii="宋体" w:hAnsi="宋体" w:cs="宋体"/>
                <w:bCs/>
                <w:kern w:val="0"/>
                <w:sz w:val="24"/>
                <w:szCs w:val="24"/>
              </w:rPr>
            </w:pPr>
          </w:p>
        </w:tc>
        <w:tc>
          <w:tcPr>
            <w:tcW w:w="1422" w:type="dxa"/>
            <w:gridSpan w:val="2"/>
            <w:tcBorders>
              <w:top w:val="single" w:sz="4" w:space="0" w:color="auto"/>
              <w:left w:val="nil"/>
              <w:bottom w:val="nil"/>
              <w:right w:val="nil"/>
            </w:tcBorders>
            <w:noWrap/>
            <w:vAlign w:val="center"/>
          </w:tcPr>
          <w:p w:rsidR="000B2023" w:rsidRPr="00DC6930" w:rsidRDefault="000B2023" w:rsidP="00564C36">
            <w:pPr>
              <w:widowControl/>
              <w:spacing w:line="0" w:lineRule="atLeast"/>
              <w:jc w:val="center"/>
              <w:rPr>
                <w:rFonts w:ascii="楷体_GB2312" w:eastAsia="楷体_GB2312" w:hAnsi="宋体" w:cs="宋体"/>
                <w:bCs/>
                <w:kern w:val="0"/>
                <w:sz w:val="18"/>
                <w:szCs w:val="18"/>
              </w:rPr>
            </w:pPr>
            <w:r w:rsidRPr="00DC6930">
              <w:rPr>
                <w:rFonts w:ascii="楷体_GB2312" w:eastAsia="楷体_GB2312" w:hAnsi="宋体" w:cs="宋体" w:hint="eastAsia"/>
                <w:bCs/>
                <w:kern w:val="0"/>
                <w:sz w:val="18"/>
                <w:szCs w:val="18"/>
              </w:rPr>
              <w:t>0.4</w:t>
            </w:r>
          </w:p>
        </w:tc>
        <w:tc>
          <w:tcPr>
            <w:tcW w:w="1330" w:type="dxa"/>
            <w:vMerge/>
            <w:tcBorders>
              <w:top w:val="nil"/>
              <w:left w:val="nil"/>
              <w:bottom w:val="nil"/>
              <w:right w:val="nil"/>
            </w:tcBorders>
            <w:vAlign w:val="center"/>
          </w:tcPr>
          <w:p w:rsidR="000B2023" w:rsidRPr="00DC6930" w:rsidRDefault="000B2023" w:rsidP="00564C36">
            <w:pPr>
              <w:widowControl/>
              <w:spacing w:line="0" w:lineRule="atLeast"/>
              <w:jc w:val="left"/>
              <w:rPr>
                <w:rFonts w:ascii="宋体" w:hAnsi="宋体" w:cs="宋体"/>
                <w:bCs/>
                <w:kern w:val="0"/>
                <w:sz w:val="24"/>
                <w:szCs w:val="24"/>
              </w:rPr>
            </w:pPr>
          </w:p>
        </w:tc>
      </w:tr>
    </w:tbl>
    <w:p w:rsidR="000B2023" w:rsidRPr="00DC6930" w:rsidRDefault="000B2023" w:rsidP="008340FF">
      <w:pPr>
        <w:pStyle w:val="a5"/>
        <w:spacing w:line="312" w:lineRule="auto"/>
        <w:ind w:firstLine="420"/>
        <w:jc w:val="left"/>
        <w:rPr>
          <w:rFonts w:ascii="黑体" w:eastAsia="黑体" w:hAnsi="黑体"/>
        </w:rPr>
      </w:pPr>
    </w:p>
    <w:tbl>
      <w:tblPr>
        <w:tblW w:w="7050" w:type="dxa"/>
        <w:tblInd w:w="513" w:type="dxa"/>
        <w:tblLook w:val="0000" w:firstRow="0" w:lastRow="0" w:firstColumn="0" w:lastColumn="0" w:noHBand="0" w:noVBand="0"/>
      </w:tblPr>
      <w:tblGrid>
        <w:gridCol w:w="1924"/>
        <w:gridCol w:w="336"/>
        <w:gridCol w:w="2080"/>
        <w:gridCol w:w="380"/>
        <w:gridCol w:w="1385"/>
        <w:gridCol w:w="945"/>
      </w:tblGrid>
      <w:tr w:rsidR="000B2023" w:rsidRPr="00DC6930" w:rsidTr="00564C36">
        <w:trPr>
          <w:cantSplit/>
          <w:trHeight w:val="227"/>
        </w:trPr>
        <w:tc>
          <w:tcPr>
            <w:tcW w:w="1924" w:type="dxa"/>
            <w:vMerge w:val="restart"/>
            <w:tcBorders>
              <w:top w:val="nil"/>
              <w:left w:val="nil"/>
              <w:bottom w:val="nil"/>
              <w:right w:val="nil"/>
            </w:tcBorders>
            <w:vAlign w:val="center"/>
          </w:tcPr>
          <w:p w:rsidR="000B2023" w:rsidRPr="00DC6930" w:rsidRDefault="000B2023" w:rsidP="00564C36">
            <w:pPr>
              <w:jc w:val="center"/>
              <w:rPr>
                <w:rFonts w:ascii="楷体_GB2312" w:eastAsia="楷体_GB2312" w:hAnsi="宋体" w:cs="宋体"/>
                <w:bCs/>
                <w:sz w:val="18"/>
                <w:szCs w:val="18"/>
              </w:rPr>
            </w:pPr>
            <w:r w:rsidRPr="00DC6930">
              <w:rPr>
                <w:rFonts w:ascii="楷体_GB2312" w:eastAsia="楷体_GB2312" w:hint="eastAsia"/>
                <w:bCs/>
                <w:sz w:val="18"/>
                <w:szCs w:val="18"/>
              </w:rPr>
              <w:t>工资支付的适正限度</w:t>
            </w:r>
            <w:r w:rsidRPr="00DC6930">
              <w:rPr>
                <w:rFonts w:ascii="楷体_GB2312" w:eastAsia="楷体_GB2312" w:hint="eastAsia"/>
                <w:bCs/>
                <w:sz w:val="18"/>
                <w:szCs w:val="18"/>
              </w:rPr>
              <w:lastRenderedPageBreak/>
              <w:t>（合理人工费比率）</w:t>
            </w:r>
          </w:p>
        </w:tc>
        <w:tc>
          <w:tcPr>
            <w:tcW w:w="336" w:type="dxa"/>
            <w:vMerge w:val="restart"/>
            <w:tcBorders>
              <w:top w:val="nil"/>
              <w:left w:val="nil"/>
              <w:bottom w:val="nil"/>
              <w:right w:val="nil"/>
            </w:tcBorders>
            <w:noWrap/>
            <w:vAlign w:val="center"/>
          </w:tcPr>
          <w:p w:rsidR="000B2023" w:rsidRPr="00DC6930" w:rsidRDefault="000B2023" w:rsidP="00564C36">
            <w:pPr>
              <w:jc w:val="center"/>
              <w:rPr>
                <w:rFonts w:ascii="楷体_GB2312" w:eastAsia="楷体_GB2312" w:hAnsi="宋体" w:cs="宋体"/>
                <w:bCs/>
                <w:sz w:val="18"/>
                <w:szCs w:val="18"/>
              </w:rPr>
            </w:pPr>
            <w:r w:rsidRPr="00DC6930">
              <w:rPr>
                <w:rFonts w:ascii="楷体_GB2312" w:eastAsia="楷体_GB2312" w:hAnsi="宋体" w:cs="宋体" w:hint="eastAsia"/>
                <w:bCs/>
                <w:sz w:val="18"/>
                <w:szCs w:val="18"/>
              </w:rPr>
              <w:lastRenderedPageBreak/>
              <w:t>=</w:t>
            </w:r>
          </w:p>
        </w:tc>
        <w:tc>
          <w:tcPr>
            <w:tcW w:w="2080" w:type="dxa"/>
            <w:tcBorders>
              <w:top w:val="nil"/>
              <w:left w:val="nil"/>
              <w:bottom w:val="single" w:sz="4" w:space="0" w:color="000000"/>
              <w:right w:val="nil"/>
            </w:tcBorders>
            <w:noWrap/>
            <w:vAlign w:val="center"/>
          </w:tcPr>
          <w:p w:rsidR="000B2023" w:rsidRPr="00DC6930" w:rsidRDefault="000B2023" w:rsidP="00564C36">
            <w:pPr>
              <w:jc w:val="center"/>
              <w:rPr>
                <w:rFonts w:ascii="楷体_GB2312" w:eastAsia="楷体_GB2312" w:hAnsi="宋体" w:cs="宋体"/>
                <w:bCs/>
                <w:sz w:val="18"/>
                <w:szCs w:val="18"/>
              </w:rPr>
            </w:pPr>
            <w:r w:rsidRPr="00DC6930">
              <w:rPr>
                <w:rFonts w:ascii="楷体_GB2312" w:eastAsia="楷体_GB2312" w:hint="eastAsia"/>
                <w:bCs/>
                <w:sz w:val="18"/>
                <w:szCs w:val="18"/>
              </w:rPr>
              <w:t>人工费总额</w:t>
            </w:r>
          </w:p>
        </w:tc>
        <w:tc>
          <w:tcPr>
            <w:tcW w:w="380" w:type="dxa"/>
            <w:vMerge w:val="restart"/>
            <w:tcBorders>
              <w:top w:val="nil"/>
              <w:left w:val="nil"/>
              <w:bottom w:val="nil"/>
              <w:right w:val="nil"/>
            </w:tcBorders>
            <w:noWrap/>
            <w:vAlign w:val="center"/>
          </w:tcPr>
          <w:p w:rsidR="000B2023" w:rsidRPr="00DC6930" w:rsidRDefault="000B2023" w:rsidP="00564C36">
            <w:pPr>
              <w:jc w:val="center"/>
              <w:rPr>
                <w:rFonts w:ascii="楷体_GB2312" w:eastAsia="楷体_GB2312" w:hAnsi="宋体" w:cs="宋体"/>
                <w:bCs/>
                <w:sz w:val="18"/>
                <w:szCs w:val="18"/>
              </w:rPr>
            </w:pPr>
            <w:r w:rsidRPr="00DC6930">
              <w:rPr>
                <w:rFonts w:ascii="楷体_GB2312" w:eastAsia="楷体_GB2312" w:hAnsi="宋体" w:cs="宋体" w:hint="eastAsia"/>
                <w:bCs/>
                <w:sz w:val="18"/>
                <w:szCs w:val="18"/>
              </w:rPr>
              <w:t>=</w:t>
            </w:r>
          </w:p>
        </w:tc>
        <w:tc>
          <w:tcPr>
            <w:tcW w:w="1385" w:type="dxa"/>
            <w:tcBorders>
              <w:top w:val="nil"/>
              <w:left w:val="nil"/>
              <w:right w:val="nil"/>
            </w:tcBorders>
            <w:noWrap/>
            <w:vAlign w:val="center"/>
          </w:tcPr>
          <w:p w:rsidR="000B2023" w:rsidRPr="00DC6930" w:rsidRDefault="000B2023" w:rsidP="00564C36">
            <w:pPr>
              <w:jc w:val="center"/>
              <w:rPr>
                <w:rFonts w:ascii="楷体_GB2312" w:eastAsia="楷体_GB2312" w:hAnsi="宋体" w:cs="宋体"/>
                <w:bCs/>
                <w:sz w:val="18"/>
                <w:szCs w:val="18"/>
              </w:rPr>
            </w:pPr>
            <w:r w:rsidRPr="00DC6930">
              <w:rPr>
                <w:rFonts w:ascii="楷体_GB2312" w:eastAsia="楷体_GB2312" w:hint="eastAsia"/>
                <w:bCs/>
                <w:sz w:val="18"/>
                <w:szCs w:val="18"/>
              </w:rPr>
              <w:t>1300万元</w:t>
            </w:r>
          </w:p>
        </w:tc>
        <w:tc>
          <w:tcPr>
            <w:tcW w:w="945" w:type="dxa"/>
            <w:vMerge w:val="restart"/>
            <w:tcBorders>
              <w:top w:val="nil"/>
              <w:left w:val="nil"/>
              <w:bottom w:val="nil"/>
              <w:right w:val="nil"/>
            </w:tcBorders>
            <w:noWrap/>
            <w:vAlign w:val="center"/>
          </w:tcPr>
          <w:p w:rsidR="000B2023" w:rsidRPr="00DC6930" w:rsidRDefault="000B2023" w:rsidP="00564C36">
            <w:pPr>
              <w:jc w:val="center"/>
              <w:rPr>
                <w:rFonts w:ascii="楷体_GB2312" w:eastAsia="楷体_GB2312" w:hAnsi="宋体" w:cs="宋体"/>
                <w:bCs/>
                <w:sz w:val="18"/>
                <w:szCs w:val="18"/>
              </w:rPr>
            </w:pPr>
            <w:r w:rsidRPr="00DC6930">
              <w:rPr>
                <w:rFonts w:ascii="楷体_GB2312" w:eastAsia="楷体_GB2312" w:hAnsi="宋体" w:cs="宋体" w:hint="eastAsia"/>
                <w:bCs/>
                <w:sz w:val="18"/>
                <w:szCs w:val="18"/>
              </w:rPr>
              <w:t>=24%</w:t>
            </w:r>
          </w:p>
        </w:tc>
      </w:tr>
      <w:tr w:rsidR="000B2023" w:rsidRPr="00DC6930" w:rsidTr="00564C36">
        <w:trPr>
          <w:cantSplit/>
          <w:trHeight w:val="225"/>
        </w:trPr>
        <w:tc>
          <w:tcPr>
            <w:tcW w:w="1924" w:type="dxa"/>
            <w:vMerge/>
            <w:tcBorders>
              <w:top w:val="nil"/>
              <w:left w:val="nil"/>
              <w:bottom w:val="nil"/>
              <w:right w:val="nil"/>
            </w:tcBorders>
            <w:vAlign w:val="center"/>
          </w:tcPr>
          <w:p w:rsidR="000B2023" w:rsidRPr="00DC6930" w:rsidRDefault="000B2023" w:rsidP="00564C36">
            <w:pPr>
              <w:rPr>
                <w:rFonts w:ascii="楷体_GB2312" w:eastAsia="楷体_GB2312" w:hAnsi="宋体" w:cs="宋体"/>
                <w:bCs/>
                <w:sz w:val="18"/>
                <w:szCs w:val="18"/>
              </w:rPr>
            </w:pPr>
          </w:p>
        </w:tc>
        <w:tc>
          <w:tcPr>
            <w:tcW w:w="336" w:type="dxa"/>
            <w:vMerge/>
            <w:tcBorders>
              <w:top w:val="nil"/>
              <w:left w:val="nil"/>
              <w:bottom w:val="nil"/>
              <w:right w:val="nil"/>
            </w:tcBorders>
            <w:vAlign w:val="center"/>
          </w:tcPr>
          <w:p w:rsidR="000B2023" w:rsidRPr="00DC6930" w:rsidRDefault="000B2023" w:rsidP="00564C36">
            <w:pPr>
              <w:rPr>
                <w:rFonts w:ascii="楷体_GB2312" w:eastAsia="楷体_GB2312" w:hAnsi="宋体" w:cs="宋体"/>
                <w:bCs/>
                <w:sz w:val="18"/>
                <w:szCs w:val="18"/>
              </w:rPr>
            </w:pPr>
          </w:p>
        </w:tc>
        <w:tc>
          <w:tcPr>
            <w:tcW w:w="2080" w:type="dxa"/>
            <w:tcBorders>
              <w:top w:val="nil"/>
              <w:left w:val="nil"/>
              <w:bottom w:val="nil"/>
              <w:right w:val="nil"/>
            </w:tcBorders>
            <w:noWrap/>
            <w:vAlign w:val="center"/>
          </w:tcPr>
          <w:p w:rsidR="000B2023" w:rsidRPr="00DC6930" w:rsidRDefault="000B2023" w:rsidP="00564C36">
            <w:pPr>
              <w:jc w:val="center"/>
              <w:rPr>
                <w:rFonts w:ascii="楷体_GB2312" w:eastAsia="楷体_GB2312" w:hAnsi="宋体" w:cs="宋体"/>
                <w:bCs/>
                <w:sz w:val="18"/>
                <w:szCs w:val="18"/>
              </w:rPr>
            </w:pPr>
            <w:r w:rsidRPr="00DC6930">
              <w:rPr>
                <w:rFonts w:ascii="楷体_GB2312" w:eastAsia="楷体_GB2312" w:hint="eastAsia"/>
                <w:bCs/>
                <w:sz w:val="18"/>
                <w:szCs w:val="18"/>
              </w:rPr>
              <w:t>剩余额保留点之销货额</w:t>
            </w:r>
          </w:p>
        </w:tc>
        <w:tc>
          <w:tcPr>
            <w:tcW w:w="380" w:type="dxa"/>
            <w:vMerge/>
            <w:tcBorders>
              <w:top w:val="nil"/>
              <w:left w:val="nil"/>
              <w:bottom w:val="nil"/>
              <w:right w:val="nil"/>
            </w:tcBorders>
            <w:vAlign w:val="center"/>
          </w:tcPr>
          <w:p w:rsidR="000B2023" w:rsidRPr="00DC6930" w:rsidRDefault="000B2023" w:rsidP="00564C36">
            <w:pPr>
              <w:rPr>
                <w:rFonts w:ascii="楷体_GB2312" w:eastAsia="楷体_GB2312" w:hAnsi="宋体" w:cs="宋体"/>
                <w:bCs/>
                <w:sz w:val="18"/>
                <w:szCs w:val="18"/>
              </w:rPr>
            </w:pPr>
          </w:p>
        </w:tc>
        <w:tc>
          <w:tcPr>
            <w:tcW w:w="1385" w:type="dxa"/>
            <w:tcBorders>
              <w:top w:val="single" w:sz="4" w:space="0" w:color="auto"/>
              <w:left w:val="nil"/>
              <w:bottom w:val="nil"/>
              <w:right w:val="nil"/>
            </w:tcBorders>
            <w:noWrap/>
            <w:vAlign w:val="center"/>
          </w:tcPr>
          <w:p w:rsidR="000B2023" w:rsidRPr="00DC6930" w:rsidRDefault="000B2023" w:rsidP="00564C36">
            <w:pPr>
              <w:rPr>
                <w:rFonts w:ascii="楷体_GB2312" w:eastAsia="楷体_GB2312" w:hAnsi="宋体" w:cs="宋体"/>
                <w:bCs/>
                <w:sz w:val="18"/>
                <w:szCs w:val="18"/>
              </w:rPr>
            </w:pPr>
            <w:r w:rsidRPr="00DC6930">
              <w:rPr>
                <w:rFonts w:ascii="楷体_GB2312" w:eastAsia="楷体_GB2312" w:hAnsi="宋体" w:cs="宋体" w:hint="eastAsia"/>
                <w:bCs/>
                <w:kern w:val="0"/>
                <w:sz w:val="18"/>
                <w:szCs w:val="18"/>
              </w:rPr>
              <w:t>5440.30万元</w:t>
            </w:r>
          </w:p>
        </w:tc>
        <w:tc>
          <w:tcPr>
            <w:tcW w:w="945" w:type="dxa"/>
            <w:vMerge/>
            <w:tcBorders>
              <w:top w:val="nil"/>
              <w:left w:val="nil"/>
              <w:bottom w:val="nil"/>
              <w:right w:val="nil"/>
            </w:tcBorders>
            <w:vAlign w:val="center"/>
          </w:tcPr>
          <w:p w:rsidR="000B2023" w:rsidRPr="00DC6930" w:rsidRDefault="000B2023" w:rsidP="00564C36">
            <w:pPr>
              <w:rPr>
                <w:rFonts w:ascii="楷体_GB2312" w:eastAsia="楷体_GB2312" w:hAnsi="宋体" w:cs="宋体"/>
                <w:bCs/>
                <w:sz w:val="18"/>
                <w:szCs w:val="18"/>
              </w:rPr>
            </w:pPr>
          </w:p>
        </w:tc>
      </w:tr>
    </w:tbl>
    <w:p w:rsidR="000B2023" w:rsidRPr="00DC6930" w:rsidRDefault="000B2023" w:rsidP="008340FF">
      <w:pPr>
        <w:pStyle w:val="a5"/>
        <w:spacing w:line="312" w:lineRule="auto"/>
        <w:ind w:firstLine="420"/>
        <w:jc w:val="left"/>
        <w:rPr>
          <w:rFonts w:ascii="黑体" w:eastAsia="黑体" w:hAnsi="黑体"/>
        </w:rPr>
      </w:pPr>
    </w:p>
    <w:p w:rsidR="008340FF" w:rsidRPr="00DC6930" w:rsidRDefault="00C56137" w:rsidP="00DC6930">
      <w:pPr>
        <w:pStyle w:val="a5"/>
        <w:spacing w:line="312" w:lineRule="auto"/>
        <w:ind w:firstLineChars="200" w:firstLine="420"/>
        <w:rPr>
          <w:rFonts w:ascii="黑体" w:eastAsia="黑体" w:hAnsi="黑体"/>
        </w:rPr>
      </w:pPr>
      <w:r w:rsidRPr="00DC6930">
        <w:rPr>
          <w:rFonts w:ascii="黑体" w:eastAsia="黑体" w:hAnsi="黑体" w:hint="eastAsia"/>
        </w:rPr>
        <w:t>六</w:t>
      </w:r>
      <w:r w:rsidR="008340FF" w:rsidRPr="00DC6930">
        <w:rPr>
          <w:rFonts w:ascii="黑体" w:eastAsia="黑体" w:hAnsi="黑体" w:hint="eastAsia"/>
        </w:rPr>
        <w:t>、某公司</w:t>
      </w:r>
      <w:r w:rsidR="000B2023" w:rsidRPr="00DC6930">
        <w:rPr>
          <w:rFonts w:ascii="黑体" w:eastAsia="黑体" w:hAnsi="黑体" w:hint="eastAsia"/>
        </w:rPr>
        <w:t>2011</w:t>
      </w:r>
      <w:r w:rsidR="008340FF" w:rsidRPr="00DC6930">
        <w:rPr>
          <w:rFonts w:ascii="黑体" w:eastAsia="黑体" w:hAnsi="黑体" w:hint="eastAsia"/>
        </w:rPr>
        <w:t>年销售收入8000万元，其增加值率为75％。当年平均人数100人，支付工资总额1500万元，其他人工费用750万元，发生销售总成本5000</w:t>
      </w:r>
      <w:r w:rsidR="000B2023" w:rsidRPr="00DC6930">
        <w:rPr>
          <w:rFonts w:ascii="黑体" w:eastAsia="黑体" w:hAnsi="黑体" w:hint="eastAsia"/>
        </w:rPr>
        <w:t>万元。计算该公司的有关人工成本指标。</w:t>
      </w:r>
    </w:p>
    <w:p w:rsidR="000B2023" w:rsidRPr="00DC6930" w:rsidRDefault="000B2023" w:rsidP="00DC6930">
      <w:pPr>
        <w:pStyle w:val="a5"/>
        <w:spacing w:line="312" w:lineRule="auto"/>
        <w:ind w:firstLineChars="200" w:firstLine="420"/>
        <w:rPr>
          <w:rFonts w:ascii="黑体" w:eastAsia="黑体" w:hAnsi="黑体"/>
        </w:rPr>
      </w:pPr>
      <w:r w:rsidRPr="00DC6930">
        <w:rPr>
          <w:rFonts w:ascii="黑体" w:eastAsia="黑体" w:hAnsi="黑体" w:hint="eastAsia"/>
        </w:rPr>
        <w:t>解：</w:t>
      </w:r>
    </w:p>
    <w:p w:rsidR="000B2023" w:rsidRPr="00DC6930" w:rsidRDefault="000B2023" w:rsidP="00DC6930">
      <w:pPr>
        <w:pStyle w:val="a5"/>
        <w:spacing w:line="360" w:lineRule="auto"/>
        <w:ind w:firstLineChars="200" w:firstLine="420"/>
        <w:rPr>
          <w:rFonts w:ascii="仿宋" w:eastAsia="仿宋" w:hAnsi="仿宋"/>
        </w:rPr>
      </w:pPr>
      <w:r w:rsidRPr="00DC6930">
        <w:rPr>
          <w:rFonts w:ascii="仿宋" w:eastAsia="仿宋" w:hAnsi="仿宋" w:hint="eastAsia"/>
        </w:rPr>
        <w:t>①平均人工成本</w:t>
      </w:r>
      <w:r w:rsidRPr="00DC6930">
        <w:rPr>
          <w:rFonts w:ascii="仿宋" w:eastAsia="仿宋" w:hAnsi="仿宋" w:hint="eastAsia"/>
          <w:bCs/>
        </w:rPr>
        <w:t>=（1500万元+750万元）</w:t>
      </w:r>
      <w:r w:rsidRPr="00DC6930">
        <w:rPr>
          <w:rFonts w:ascii="仿宋" w:eastAsia="仿宋" w:hAnsi="仿宋" w:cs="Courier New" w:hint="eastAsia"/>
          <w:bCs/>
        </w:rPr>
        <w:t>÷</w:t>
      </w:r>
      <w:r w:rsidRPr="00DC6930">
        <w:rPr>
          <w:rFonts w:ascii="仿宋" w:eastAsia="仿宋" w:hAnsi="仿宋" w:hint="eastAsia"/>
          <w:bCs/>
        </w:rPr>
        <w:t>100人=22500</w:t>
      </w:r>
      <w:r w:rsidR="00C0073E" w:rsidRPr="00DC6930">
        <w:rPr>
          <w:rFonts w:ascii="仿宋" w:eastAsia="仿宋" w:hAnsi="仿宋" w:hint="eastAsia"/>
          <w:bCs/>
        </w:rPr>
        <w:t>0</w:t>
      </w:r>
      <w:r w:rsidRPr="00DC6930">
        <w:rPr>
          <w:rFonts w:ascii="仿宋" w:eastAsia="仿宋" w:hAnsi="仿宋" w:hint="eastAsia"/>
          <w:bCs/>
        </w:rPr>
        <w:t>元/人</w:t>
      </w:r>
    </w:p>
    <w:p w:rsidR="000B2023" w:rsidRPr="00DC6930" w:rsidRDefault="000B2023" w:rsidP="000B2023">
      <w:pPr>
        <w:pStyle w:val="a5"/>
        <w:spacing w:line="360" w:lineRule="auto"/>
        <w:rPr>
          <w:rFonts w:ascii="仿宋" w:eastAsia="仿宋" w:hAnsi="仿宋"/>
          <w:bCs/>
        </w:rPr>
      </w:pPr>
      <w:r w:rsidRPr="00DC6930">
        <w:rPr>
          <w:rFonts w:ascii="仿宋" w:eastAsia="仿宋" w:hAnsi="仿宋" w:hint="eastAsia"/>
          <w:bCs/>
        </w:rPr>
        <w:t xml:space="preserve">    </w:t>
      </w:r>
      <w:r w:rsidRPr="00DC6930">
        <w:rPr>
          <w:rFonts w:ascii="仿宋" w:eastAsia="仿宋" w:hAnsi="仿宋" w:hint="eastAsia"/>
        </w:rPr>
        <w:t>②人工费比率</w:t>
      </w:r>
      <w:r w:rsidRPr="00DC6930">
        <w:rPr>
          <w:rFonts w:ascii="仿宋" w:eastAsia="仿宋" w:hAnsi="仿宋" w:hint="eastAsia"/>
          <w:bCs/>
        </w:rPr>
        <w:t>=（1500万元+750万元）</w:t>
      </w:r>
      <w:r w:rsidRPr="00DC6930">
        <w:rPr>
          <w:rFonts w:ascii="仿宋" w:eastAsia="仿宋" w:hAnsi="仿宋" w:cs="Courier New" w:hint="eastAsia"/>
          <w:bCs/>
        </w:rPr>
        <w:t>÷</w:t>
      </w:r>
      <w:r w:rsidRPr="00DC6930">
        <w:rPr>
          <w:rFonts w:ascii="仿宋" w:eastAsia="仿宋" w:hAnsi="仿宋" w:hint="eastAsia"/>
          <w:bCs/>
        </w:rPr>
        <w:t>8000万元=28.125%</w:t>
      </w:r>
    </w:p>
    <w:p w:rsidR="000B2023" w:rsidRPr="00DC6930" w:rsidRDefault="000B2023" w:rsidP="000B2023">
      <w:pPr>
        <w:pStyle w:val="a5"/>
        <w:spacing w:line="360" w:lineRule="auto"/>
        <w:rPr>
          <w:rFonts w:ascii="仿宋" w:eastAsia="仿宋" w:hAnsi="仿宋"/>
          <w:bCs/>
        </w:rPr>
      </w:pPr>
      <w:r w:rsidRPr="00DC6930">
        <w:rPr>
          <w:rFonts w:ascii="仿宋" w:eastAsia="仿宋" w:hAnsi="仿宋" w:hint="eastAsia"/>
          <w:bCs/>
        </w:rPr>
        <w:t xml:space="preserve">    </w:t>
      </w:r>
      <w:r w:rsidRPr="00DC6930">
        <w:rPr>
          <w:rFonts w:ascii="仿宋" w:eastAsia="仿宋" w:hAnsi="仿宋" w:hint="eastAsia"/>
        </w:rPr>
        <w:t>③劳动分配率</w:t>
      </w:r>
      <w:r w:rsidRPr="00DC6930">
        <w:rPr>
          <w:rFonts w:ascii="仿宋" w:eastAsia="仿宋" w:hAnsi="仿宋" w:hint="eastAsia"/>
          <w:bCs/>
        </w:rPr>
        <w:t>=（1500万元+750万元）</w:t>
      </w:r>
      <w:r w:rsidRPr="00DC6930">
        <w:rPr>
          <w:rFonts w:ascii="仿宋" w:eastAsia="仿宋" w:hAnsi="仿宋" w:cs="Courier New" w:hint="eastAsia"/>
          <w:bCs/>
        </w:rPr>
        <w:t>÷（</w:t>
      </w:r>
      <w:r w:rsidRPr="00DC6930">
        <w:rPr>
          <w:rFonts w:ascii="仿宋" w:eastAsia="仿宋" w:hAnsi="仿宋" w:hint="eastAsia"/>
          <w:bCs/>
        </w:rPr>
        <w:t>8000万元</w:t>
      </w:r>
      <w:r w:rsidRPr="00DC6930">
        <w:rPr>
          <w:rFonts w:ascii="仿宋" w:eastAsia="仿宋" w:hAnsi="仿宋" w:cs="Courier New" w:hint="eastAsia"/>
          <w:bCs/>
        </w:rPr>
        <w:t>×</w:t>
      </w:r>
      <w:r w:rsidRPr="00DC6930">
        <w:rPr>
          <w:rFonts w:ascii="仿宋" w:eastAsia="仿宋" w:hAnsi="仿宋" w:hint="eastAsia"/>
          <w:bCs/>
        </w:rPr>
        <w:t>75％）=37.5%</w:t>
      </w:r>
    </w:p>
    <w:p w:rsidR="000B2023" w:rsidRPr="00DC6930" w:rsidRDefault="000B2023" w:rsidP="000B2023">
      <w:pPr>
        <w:pStyle w:val="a5"/>
        <w:spacing w:line="360" w:lineRule="auto"/>
        <w:rPr>
          <w:rFonts w:ascii="仿宋" w:eastAsia="仿宋" w:hAnsi="仿宋"/>
          <w:bCs/>
        </w:rPr>
      </w:pPr>
      <w:r w:rsidRPr="00DC6930">
        <w:rPr>
          <w:rFonts w:ascii="仿宋" w:eastAsia="仿宋" w:hAnsi="仿宋" w:hint="eastAsia"/>
          <w:bCs/>
        </w:rPr>
        <w:t xml:space="preserve">    </w:t>
      </w:r>
      <w:r w:rsidRPr="00DC6930">
        <w:rPr>
          <w:rFonts w:ascii="仿宋" w:eastAsia="仿宋" w:hAnsi="仿宋" w:hint="eastAsia"/>
        </w:rPr>
        <w:t>④人工成本占总成本的比例</w:t>
      </w:r>
      <w:r w:rsidRPr="00DC6930">
        <w:rPr>
          <w:rFonts w:ascii="仿宋" w:eastAsia="仿宋" w:hAnsi="仿宋" w:hint="eastAsia"/>
          <w:bCs/>
        </w:rPr>
        <w:t>=（1500万元+750万元）</w:t>
      </w:r>
      <w:r w:rsidRPr="00DC6930">
        <w:rPr>
          <w:rFonts w:ascii="仿宋" w:eastAsia="仿宋" w:hAnsi="仿宋" w:cs="Courier New" w:hint="eastAsia"/>
          <w:bCs/>
        </w:rPr>
        <w:t>÷</w:t>
      </w:r>
      <w:r w:rsidRPr="00DC6930">
        <w:rPr>
          <w:rFonts w:ascii="仿宋" w:eastAsia="仿宋" w:hAnsi="仿宋" w:hint="eastAsia"/>
          <w:bCs/>
        </w:rPr>
        <w:t>5000万元=45%</w:t>
      </w:r>
    </w:p>
    <w:p w:rsidR="008340FF" w:rsidRPr="00DC6930" w:rsidRDefault="008340FF" w:rsidP="00DC6930">
      <w:pPr>
        <w:pStyle w:val="a5"/>
        <w:spacing w:line="360" w:lineRule="auto"/>
        <w:ind w:firstLineChars="200" w:firstLine="420"/>
        <w:rPr>
          <w:rFonts w:ascii="仿宋" w:eastAsia="仿宋" w:hAnsi="仿宋"/>
        </w:rPr>
      </w:pPr>
      <w:r w:rsidRPr="00DC6930">
        <w:rPr>
          <w:rFonts w:ascii="仿宋" w:eastAsia="仿宋" w:hAnsi="仿宋" w:hint="eastAsia"/>
        </w:rPr>
        <w:t>⑤每百元人工成本销售产值率=</w:t>
      </w:r>
      <w:r w:rsidR="00080DE7" w:rsidRPr="00DC6930">
        <w:rPr>
          <w:rFonts w:ascii="仿宋" w:eastAsia="仿宋" w:hAnsi="仿宋" w:hint="eastAsia"/>
        </w:rPr>
        <w:t>8000/</w:t>
      </w:r>
      <w:r w:rsidR="00080DE7" w:rsidRPr="00DC6930">
        <w:rPr>
          <w:rFonts w:ascii="仿宋" w:eastAsia="仿宋" w:hAnsi="仿宋" w:hint="eastAsia"/>
          <w:bCs/>
        </w:rPr>
        <w:t>（1500万元+750万元）</w:t>
      </w:r>
      <w:r w:rsidR="00C0073E" w:rsidRPr="00DC6930">
        <w:rPr>
          <w:rFonts w:ascii="仿宋" w:eastAsia="仿宋" w:hAnsi="仿宋" w:hint="eastAsia"/>
          <w:bCs/>
        </w:rPr>
        <w:t>=355.56</w:t>
      </w:r>
      <w:r w:rsidR="00C0073E" w:rsidRPr="00DC6930">
        <w:rPr>
          <w:rFonts w:ascii="楷体_GB2312" w:eastAsia="楷体_GB2312" w:hAnsi="宋体" w:hint="eastAsia"/>
          <w:bCs/>
        </w:rPr>
        <w:t>元/百元</w:t>
      </w:r>
    </w:p>
    <w:p w:rsidR="000B2023" w:rsidRPr="00DC6930" w:rsidRDefault="008340FF" w:rsidP="00DC6930">
      <w:pPr>
        <w:pStyle w:val="a5"/>
        <w:spacing w:line="360" w:lineRule="auto"/>
        <w:ind w:firstLineChars="200" w:firstLine="420"/>
        <w:rPr>
          <w:rFonts w:ascii="仿宋" w:eastAsia="仿宋" w:hAnsi="仿宋"/>
        </w:rPr>
      </w:pPr>
      <w:r w:rsidRPr="00DC6930">
        <w:rPr>
          <w:rFonts w:ascii="仿宋" w:eastAsia="仿宋" w:hAnsi="仿宋" w:hint="eastAsia"/>
        </w:rPr>
        <w:t>⑥每百元人工成本增加值率=</w:t>
      </w:r>
      <w:r w:rsidR="00080DE7" w:rsidRPr="00DC6930">
        <w:rPr>
          <w:rFonts w:ascii="仿宋" w:eastAsia="仿宋" w:hAnsi="仿宋" w:hint="eastAsia"/>
        </w:rPr>
        <w:t>（8000万元</w:t>
      </w:r>
      <w:r w:rsidR="00080DE7" w:rsidRPr="00DC6930">
        <w:rPr>
          <w:rFonts w:ascii="仿宋" w:eastAsia="仿宋" w:hAnsi="仿宋" w:cs="Courier New" w:hint="eastAsia"/>
          <w:bCs/>
        </w:rPr>
        <w:t>×</w:t>
      </w:r>
      <w:r w:rsidR="00080DE7" w:rsidRPr="00DC6930">
        <w:rPr>
          <w:rFonts w:ascii="仿宋" w:eastAsia="仿宋" w:hAnsi="仿宋" w:hint="eastAsia"/>
        </w:rPr>
        <w:t>75％）/225000百元</w:t>
      </w:r>
      <w:r w:rsidR="00C0073E" w:rsidRPr="00DC6930">
        <w:rPr>
          <w:rFonts w:ascii="仿宋" w:eastAsia="仿宋" w:hAnsi="仿宋" w:hint="eastAsia"/>
        </w:rPr>
        <w:t>=266.67</w:t>
      </w:r>
      <w:r w:rsidR="00C0073E" w:rsidRPr="00DC6930">
        <w:rPr>
          <w:rFonts w:ascii="楷体_GB2312" w:eastAsia="楷体_GB2312" w:hAnsi="宋体" w:hint="eastAsia"/>
          <w:bCs/>
        </w:rPr>
        <w:t>元/百元元/百元</w:t>
      </w:r>
    </w:p>
    <w:p w:rsidR="00F11425" w:rsidRPr="00DC6930" w:rsidRDefault="00F11425" w:rsidP="00F11425">
      <w:pPr>
        <w:pStyle w:val="a5"/>
        <w:jc w:val="center"/>
        <w:rPr>
          <w:rFonts w:ascii="黑体" w:eastAsia="黑体" w:hAnsi="宋体"/>
          <w:sz w:val="32"/>
          <w:szCs w:val="32"/>
        </w:rPr>
      </w:pPr>
    </w:p>
    <w:p w:rsidR="00F11425" w:rsidRPr="00DC6930" w:rsidRDefault="00F11425" w:rsidP="00F11425">
      <w:pPr>
        <w:pStyle w:val="a5"/>
        <w:jc w:val="center"/>
        <w:rPr>
          <w:rFonts w:ascii="黑体" w:eastAsia="黑体" w:hAnsi="宋体"/>
          <w:szCs w:val="21"/>
        </w:rPr>
      </w:pPr>
      <w:r w:rsidRPr="00DC6930">
        <w:rPr>
          <w:rFonts w:ascii="黑体" w:eastAsia="黑体" w:hAnsi="宋体" w:hint="eastAsia"/>
          <w:szCs w:val="21"/>
        </w:rPr>
        <w:t>第八章  工资等级制度</w:t>
      </w:r>
    </w:p>
    <w:p w:rsidR="00F11425" w:rsidRPr="00DC6930" w:rsidRDefault="00F11425" w:rsidP="00F11425">
      <w:pPr>
        <w:spacing w:line="312" w:lineRule="auto"/>
        <w:ind w:firstLine="420"/>
        <w:jc w:val="left"/>
        <w:rPr>
          <w:rFonts w:ascii="黑体" w:eastAsia="黑体" w:hAnsi="黑体"/>
          <w:shd w:val="pct15" w:color="auto" w:fill="FFFFFF"/>
        </w:rPr>
      </w:pPr>
      <w:r w:rsidRPr="00DC6930">
        <w:rPr>
          <w:rFonts w:ascii="黑体" w:eastAsia="黑体" w:hAnsi="黑体" w:hint="eastAsia"/>
          <w:shd w:val="pct15" w:color="auto" w:fill="FFFFFF"/>
        </w:rPr>
        <w:t>1、思考题</w:t>
      </w:r>
    </w:p>
    <w:p w:rsidR="00F11425" w:rsidRPr="00DC6930" w:rsidRDefault="00F11425" w:rsidP="00F11425">
      <w:pPr>
        <w:spacing w:line="312" w:lineRule="auto"/>
        <w:ind w:firstLine="420"/>
        <w:jc w:val="left"/>
        <w:rPr>
          <w:rFonts w:ascii="楷体_GB2312" w:eastAsia="楷体_GB2312"/>
        </w:rPr>
      </w:pPr>
      <w:r w:rsidRPr="00DC6930">
        <w:rPr>
          <w:rFonts w:ascii="楷体_GB2312" w:eastAsia="楷体_GB2312" w:hint="eastAsia"/>
        </w:rPr>
        <w:t>一、什么是工资等级制度？</w:t>
      </w:r>
    </w:p>
    <w:p w:rsidR="00A559F0" w:rsidRPr="00DC6930" w:rsidRDefault="00A559F0" w:rsidP="00A559F0">
      <w:pPr>
        <w:spacing w:line="312" w:lineRule="auto"/>
        <w:jc w:val="left"/>
        <w:rPr>
          <w:rFonts w:ascii="宋体" w:hAnsi="宋体"/>
          <w:szCs w:val="21"/>
        </w:rPr>
      </w:pPr>
      <w:r w:rsidRPr="00DC6930">
        <w:rPr>
          <w:rFonts w:ascii="楷体_GB2312" w:eastAsia="楷体_GB2312" w:hint="eastAsia"/>
        </w:rPr>
        <w:t xml:space="preserve">    答：</w:t>
      </w:r>
      <w:r w:rsidRPr="00DC6930">
        <w:rPr>
          <w:rFonts w:ascii="宋体" w:hAnsi="宋体" w:hint="eastAsia"/>
          <w:szCs w:val="21"/>
        </w:rPr>
        <w:t>工资等级制度，就是根据劳动的复杂程度、繁重程度、责任大小等因素确定工资等级，或者根据劳动者的劳动能力确定工资等级，按等级规定工资标准的制度。</w:t>
      </w:r>
    </w:p>
    <w:p w:rsidR="00F11425" w:rsidRPr="00DC6930" w:rsidRDefault="00F11425" w:rsidP="00F11425">
      <w:pPr>
        <w:spacing w:line="312" w:lineRule="auto"/>
        <w:ind w:firstLine="420"/>
        <w:jc w:val="left"/>
        <w:rPr>
          <w:rFonts w:ascii="楷体_GB2312" w:eastAsia="楷体_GB2312"/>
        </w:rPr>
      </w:pPr>
      <w:r w:rsidRPr="00DC6930">
        <w:rPr>
          <w:rFonts w:ascii="楷体_GB2312" w:eastAsia="楷体_GB2312" w:hint="eastAsia"/>
        </w:rPr>
        <w:t>二、工资等级制度有哪几种类型，每种类型的特点是什么？</w:t>
      </w:r>
    </w:p>
    <w:p w:rsidR="00A559F0" w:rsidRPr="00DC6930" w:rsidRDefault="00A559F0" w:rsidP="00DC6930">
      <w:pPr>
        <w:spacing w:line="312" w:lineRule="auto"/>
        <w:ind w:firstLineChars="150" w:firstLine="315"/>
        <w:jc w:val="left"/>
        <w:rPr>
          <w:rFonts w:asciiTheme="minorEastAsia" w:hAnsiTheme="minorEastAsia"/>
          <w:szCs w:val="21"/>
        </w:rPr>
      </w:pPr>
      <w:r w:rsidRPr="00DC6930">
        <w:rPr>
          <w:rFonts w:asciiTheme="minorEastAsia" w:hAnsiTheme="minorEastAsia" w:hint="eastAsia"/>
          <w:szCs w:val="21"/>
        </w:rPr>
        <w:t>（一）年资型工资制</w:t>
      </w:r>
    </w:p>
    <w:p w:rsidR="00A559F0" w:rsidRPr="00DC6930" w:rsidRDefault="00A559F0" w:rsidP="00A559F0">
      <w:pPr>
        <w:spacing w:line="312" w:lineRule="auto"/>
        <w:ind w:firstLine="420"/>
        <w:jc w:val="left"/>
        <w:rPr>
          <w:rFonts w:asciiTheme="minorEastAsia" w:hAnsiTheme="minorEastAsia"/>
        </w:rPr>
      </w:pPr>
      <w:r w:rsidRPr="00DC6930">
        <w:rPr>
          <w:rFonts w:asciiTheme="minorEastAsia" w:hAnsiTheme="minorEastAsia" w:hint="eastAsia"/>
          <w:szCs w:val="21"/>
        </w:rPr>
        <w:t>年资型工资制，其确定劳动者工资等级的主要依据是年龄和连续工龄。</w:t>
      </w:r>
    </w:p>
    <w:p w:rsidR="00A559F0" w:rsidRPr="00DC6930" w:rsidRDefault="00A559F0" w:rsidP="00F11425">
      <w:pPr>
        <w:spacing w:line="312" w:lineRule="auto"/>
        <w:ind w:firstLine="420"/>
        <w:jc w:val="left"/>
        <w:rPr>
          <w:rFonts w:asciiTheme="minorEastAsia" w:hAnsiTheme="minorEastAsia"/>
        </w:rPr>
      </w:pPr>
      <w:r w:rsidRPr="00DC6930">
        <w:rPr>
          <w:rFonts w:asciiTheme="minorEastAsia" w:hAnsiTheme="minorEastAsia" w:hint="eastAsia"/>
          <w:szCs w:val="21"/>
        </w:rPr>
        <w:t>年资型工资制的典型形式是日本企业传统的年功序列工资制。</w:t>
      </w:r>
    </w:p>
    <w:p w:rsidR="00A559F0" w:rsidRPr="00DC6930" w:rsidRDefault="00A559F0" w:rsidP="00A559F0">
      <w:pPr>
        <w:spacing w:line="312" w:lineRule="auto"/>
        <w:jc w:val="left"/>
        <w:rPr>
          <w:rFonts w:asciiTheme="minorEastAsia" w:hAnsiTheme="minorEastAsia"/>
          <w:szCs w:val="21"/>
        </w:rPr>
      </w:pPr>
      <w:r w:rsidRPr="00DC6930">
        <w:rPr>
          <w:rFonts w:asciiTheme="minorEastAsia" w:hAnsiTheme="minorEastAsia" w:hint="eastAsia"/>
          <w:szCs w:val="21"/>
        </w:rPr>
        <w:t>年功序列工资制以劳动等价报酬和生活保障为原则。其特点是：</w:t>
      </w:r>
    </w:p>
    <w:p w:rsidR="00A559F0" w:rsidRPr="00DC6930" w:rsidRDefault="00A559F0" w:rsidP="00A559F0">
      <w:pPr>
        <w:spacing w:line="312" w:lineRule="auto"/>
        <w:jc w:val="left"/>
        <w:rPr>
          <w:rFonts w:asciiTheme="minorEastAsia" w:hAnsiTheme="minorEastAsia"/>
          <w:szCs w:val="21"/>
        </w:rPr>
      </w:pPr>
      <w:r w:rsidRPr="00DC6930">
        <w:rPr>
          <w:rFonts w:asciiTheme="minorEastAsia" w:hAnsiTheme="minorEastAsia" w:hint="eastAsia"/>
          <w:szCs w:val="21"/>
        </w:rPr>
        <w:t xml:space="preserve">    其一，基本工资按年龄、企业工龄和学历等因素决定，与劳动质量没有直接的关系。</w:t>
      </w:r>
    </w:p>
    <w:p w:rsidR="00A559F0" w:rsidRPr="00DC6930" w:rsidRDefault="00A559F0" w:rsidP="00A559F0">
      <w:pPr>
        <w:spacing w:line="312" w:lineRule="auto"/>
        <w:jc w:val="left"/>
        <w:rPr>
          <w:rFonts w:asciiTheme="minorEastAsia" w:hAnsiTheme="minorEastAsia"/>
          <w:szCs w:val="21"/>
        </w:rPr>
      </w:pPr>
      <w:r w:rsidRPr="00DC6930">
        <w:rPr>
          <w:rFonts w:asciiTheme="minorEastAsia" w:hAnsiTheme="minorEastAsia" w:hint="eastAsia"/>
          <w:szCs w:val="21"/>
        </w:rPr>
        <w:t xml:space="preserve">    其二，工资标准由企业自定，并每年随职工生活费用、物价、企业的支付能力而变动。</w:t>
      </w:r>
    </w:p>
    <w:p w:rsidR="00A559F0" w:rsidRPr="00DC6930" w:rsidRDefault="00A559F0" w:rsidP="00A559F0">
      <w:pPr>
        <w:spacing w:line="312" w:lineRule="auto"/>
        <w:jc w:val="left"/>
        <w:rPr>
          <w:rFonts w:asciiTheme="minorEastAsia" w:hAnsiTheme="minorEastAsia"/>
          <w:szCs w:val="21"/>
        </w:rPr>
      </w:pPr>
      <w:r w:rsidRPr="00DC6930">
        <w:rPr>
          <w:rFonts w:asciiTheme="minorEastAsia" w:hAnsiTheme="minorEastAsia" w:hint="eastAsia"/>
          <w:szCs w:val="21"/>
        </w:rPr>
        <w:t xml:space="preserve">    其三，起点工资低，多等级、小级差，每年定期增加工资，也就是随着职工年龄增长、家庭负担的增加而增加工资。</w:t>
      </w:r>
    </w:p>
    <w:p w:rsidR="00A559F0" w:rsidRPr="00DC6930" w:rsidRDefault="00A559F0" w:rsidP="00A559F0">
      <w:pPr>
        <w:spacing w:line="312" w:lineRule="auto"/>
        <w:jc w:val="left"/>
        <w:rPr>
          <w:rFonts w:asciiTheme="minorEastAsia" w:hAnsiTheme="minorEastAsia"/>
          <w:szCs w:val="21"/>
        </w:rPr>
      </w:pPr>
      <w:r w:rsidRPr="00DC6930">
        <w:rPr>
          <w:rFonts w:asciiTheme="minorEastAsia" w:hAnsiTheme="minorEastAsia" w:hint="eastAsia"/>
          <w:szCs w:val="21"/>
        </w:rPr>
        <w:t xml:space="preserve">    其四，考虑到职工衣、食、住、行等方面的需要，在基本工资外，还有优厚的奖金、各种各样的津贴、补贴。除考虑职工本人的生活需要外，还适当考虑职工家属的生活需要，以尽可解除职工后顾之忧。</w:t>
      </w:r>
    </w:p>
    <w:p w:rsidR="00A559F0" w:rsidRPr="00DC6930" w:rsidRDefault="00A559F0" w:rsidP="00A559F0">
      <w:pPr>
        <w:spacing w:line="312" w:lineRule="auto"/>
        <w:jc w:val="left"/>
        <w:rPr>
          <w:rFonts w:asciiTheme="minorEastAsia" w:hAnsiTheme="minorEastAsia"/>
          <w:szCs w:val="21"/>
        </w:rPr>
      </w:pPr>
      <w:r w:rsidRPr="00DC6930">
        <w:rPr>
          <w:rFonts w:asciiTheme="minorEastAsia" w:hAnsiTheme="minorEastAsia" w:hint="eastAsia"/>
          <w:szCs w:val="21"/>
        </w:rPr>
        <w:t xml:space="preserve">    其五，基本工资是计算退休金和奖金的基础。</w:t>
      </w:r>
    </w:p>
    <w:p w:rsidR="00A559F0" w:rsidRPr="00DC6930" w:rsidRDefault="00A559F0" w:rsidP="00A559F0">
      <w:pPr>
        <w:spacing w:line="312" w:lineRule="auto"/>
        <w:jc w:val="left"/>
        <w:rPr>
          <w:rFonts w:asciiTheme="minorEastAsia" w:hAnsiTheme="minorEastAsia"/>
          <w:szCs w:val="21"/>
        </w:rPr>
      </w:pPr>
      <w:r w:rsidRPr="00DC6930">
        <w:rPr>
          <w:rFonts w:asciiTheme="minorEastAsia" w:hAnsiTheme="minorEastAsia" w:hint="eastAsia"/>
          <w:szCs w:val="21"/>
        </w:rPr>
        <w:t xml:space="preserve">    （二）职位型工资制</w:t>
      </w:r>
    </w:p>
    <w:p w:rsidR="00A559F0" w:rsidRPr="00DC6930" w:rsidRDefault="00A559F0" w:rsidP="00A559F0">
      <w:pPr>
        <w:spacing w:line="312" w:lineRule="auto"/>
        <w:ind w:firstLine="420"/>
        <w:jc w:val="left"/>
        <w:rPr>
          <w:rFonts w:asciiTheme="minorEastAsia" w:hAnsiTheme="minorEastAsia"/>
          <w:szCs w:val="21"/>
        </w:rPr>
      </w:pPr>
      <w:r w:rsidRPr="00DC6930">
        <w:rPr>
          <w:rFonts w:asciiTheme="minorEastAsia" w:hAnsiTheme="minorEastAsia" w:hint="eastAsia"/>
          <w:szCs w:val="21"/>
        </w:rPr>
        <w:t>职位型工资制是战后以来以美国为代表的西方工业化市场经济国家广泛采用的一种工资制度。即基于</w:t>
      </w:r>
      <w:r w:rsidRPr="00DC6930">
        <w:rPr>
          <w:rFonts w:asciiTheme="minorEastAsia" w:hAnsiTheme="minorEastAsia" w:hint="eastAsia"/>
          <w:szCs w:val="21"/>
        </w:rPr>
        <w:lastRenderedPageBreak/>
        <w:t>职位确定工资等级结构，也称以工作为导向的工资等级结构。</w:t>
      </w:r>
    </w:p>
    <w:p w:rsidR="00A559F0" w:rsidRPr="00DC6930" w:rsidRDefault="00A559F0" w:rsidP="00F11425">
      <w:pPr>
        <w:spacing w:line="312" w:lineRule="auto"/>
        <w:ind w:firstLine="420"/>
        <w:jc w:val="left"/>
        <w:rPr>
          <w:rFonts w:asciiTheme="minorEastAsia" w:hAnsiTheme="minorEastAsia"/>
        </w:rPr>
      </w:pPr>
      <w:r w:rsidRPr="00DC6930">
        <w:rPr>
          <w:rFonts w:asciiTheme="minorEastAsia" w:hAnsiTheme="minorEastAsia" w:hint="eastAsia"/>
          <w:szCs w:val="21"/>
        </w:rPr>
        <w:t>职位型工资制，其确定劳动者工资等级的主要依据是劳动者从事劳动的职位等级或岗位等级。</w:t>
      </w:r>
    </w:p>
    <w:p w:rsidR="00A559F0" w:rsidRPr="00DC6930" w:rsidRDefault="00A559F0" w:rsidP="00F11425">
      <w:pPr>
        <w:spacing w:line="312" w:lineRule="auto"/>
        <w:ind w:firstLine="420"/>
        <w:jc w:val="left"/>
        <w:rPr>
          <w:rFonts w:asciiTheme="minorEastAsia" w:hAnsiTheme="minorEastAsia"/>
        </w:rPr>
      </w:pPr>
      <w:r w:rsidRPr="00DC6930">
        <w:rPr>
          <w:rFonts w:asciiTheme="minorEastAsia" w:hAnsiTheme="minorEastAsia" w:hint="eastAsia"/>
          <w:szCs w:val="21"/>
        </w:rPr>
        <w:t>职位型工资制有两种具体形式。一种是岗位等级工资制，通常用于工人。工人工资等级决定于通过工作评价确定的岗位等级。另一种是职位等级工资制，通常用于职员（及国家公务员）。职位工资等级决定于通过职位分类确定的职位等级。从实际情况看，工作评价或者职位评价，人们都习惯通俗地称为“岗位评价”、“岗位测评”。</w:t>
      </w:r>
    </w:p>
    <w:p w:rsidR="00A559F0" w:rsidRPr="00DC6930" w:rsidRDefault="00A559F0" w:rsidP="00A559F0">
      <w:pPr>
        <w:spacing w:line="312" w:lineRule="auto"/>
        <w:ind w:firstLine="420"/>
        <w:jc w:val="left"/>
        <w:rPr>
          <w:rFonts w:asciiTheme="minorEastAsia" w:hAnsiTheme="minorEastAsia"/>
          <w:szCs w:val="21"/>
        </w:rPr>
      </w:pPr>
      <w:r w:rsidRPr="00DC6930">
        <w:rPr>
          <w:rFonts w:asciiTheme="minorEastAsia" w:hAnsiTheme="minorEastAsia" w:hint="eastAsia"/>
          <w:szCs w:val="21"/>
        </w:rPr>
        <w:t>职位型工资制的突出优点是：它以实际工作内容为基础确定工资结构，以劳动者所从事工作的难度和重要性来确定工资等级，使人们清楚地看到了同工同酬原则的实行。而且，这种工资制度还有助于避免出现那种按工人的资格水平付酬，而这种资格实际上并不为企业所需要。此外有利于按职位系列进行工资管理，使责、权、利有机地结合起来。</w:t>
      </w:r>
    </w:p>
    <w:p w:rsidR="00A559F0" w:rsidRPr="00DC6930" w:rsidRDefault="00A559F0" w:rsidP="00DC6930">
      <w:pPr>
        <w:spacing w:line="312" w:lineRule="auto"/>
        <w:ind w:firstLineChars="200" w:firstLine="420"/>
        <w:jc w:val="left"/>
        <w:rPr>
          <w:rFonts w:asciiTheme="minorEastAsia" w:hAnsiTheme="minorEastAsia"/>
          <w:szCs w:val="21"/>
        </w:rPr>
      </w:pPr>
      <w:r w:rsidRPr="00DC6930">
        <w:rPr>
          <w:rFonts w:asciiTheme="minorEastAsia" w:hAnsiTheme="minorEastAsia" w:hint="eastAsia"/>
          <w:szCs w:val="21"/>
        </w:rPr>
        <w:t>（三）职能型工资制</w:t>
      </w:r>
    </w:p>
    <w:p w:rsidR="00A559F0" w:rsidRPr="00DC6930" w:rsidRDefault="00A559F0" w:rsidP="00A559F0">
      <w:pPr>
        <w:spacing w:line="312" w:lineRule="auto"/>
        <w:ind w:firstLine="420"/>
        <w:jc w:val="left"/>
        <w:rPr>
          <w:rFonts w:asciiTheme="minorEastAsia" w:hAnsiTheme="minorEastAsia"/>
          <w:szCs w:val="21"/>
        </w:rPr>
      </w:pPr>
      <w:r w:rsidRPr="00DC6930">
        <w:rPr>
          <w:rFonts w:asciiTheme="minorEastAsia" w:hAnsiTheme="minorEastAsia" w:hint="eastAsia"/>
          <w:szCs w:val="21"/>
        </w:rPr>
        <w:t>职能，是指执行任职职位规定的职责的能力。职能型工资制，其确定劳动者工资等级的主要依据是劳动者按照技术等级标准或业务等级标准考评确定的技术等级或业务等级。即基于能力确定工资等级结构，也称以技能或能力为导向的工资等级结构。职能工资制也可以简单地理解为技能型工资制或能力型工资制。在美国，这被叫作“按知识付酬计划”。</w:t>
      </w:r>
    </w:p>
    <w:p w:rsidR="00A559F0" w:rsidRPr="00DC6930" w:rsidRDefault="00A559F0" w:rsidP="00DC6930">
      <w:pPr>
        <w:spacing w:line="312" w:lineRule="auto"/>
        <w:ind w:firstLineChars="200" w:firstLine="420"/>
        <w:jc w:val="left"/>
        <w:rPr>
          <w:rFonts w:asciiTheme="minorEastAsia" w:hAnsiTheme="minorEastAsia"/>
          <w:szCs w:val="21"/>
        </w:rPr>
      </w:pPr>
      <w:r w:rsidRPr="00DC6930">
        <w:rPr>
          <w:rFonts w:asciiTheme="minorEastAsia" w:hAnsiTheme="minorEastAsia" w:hint="eastAsia"/>
          <w:szCs w:val="21"/>
        </w:rPr>
        <w:t>职能型工资制突出优点是：它以劳动者的技术业务水平或个人特质为基础确定工资结构，以个人的能力水平来确定工资等级，排除了因客观上某些高等级职位无空缺而使工资受损的情况，使他们获得稳定的工资保障。从企业方面来说，由于工资按能力确定，不因职责的调整而调整，因而能够保证劳动力调整的灵活性。</w:t>
      </w:r>
    </w:p>
    <w:p w:rsidR="00A559F0" w:rsidRPr="00DC6930" w:rsidRDefault="00A559F0" w:rsidP="00A559F0">
      <w:pPr>
        <w:spacing w:line="312" w:lineRule="auto"/>
        <w:jc w:val="left"/>
        <w:rPr>
          <w:rFonts w:asciiTheme="minorEastAsia" w:hAnsiTheme="minorEastAsia"/>
          <w:szCs w:val="21"/>
        </w:rPr>
      </w:pPr>
      <w:r w:rsidRPr="00DC6930">
        <w:rPr>
          <w:rFonts w:asciiTheme="minorEastAsia" w:hAnsiTheme="minorEastAsia" w:hint="eastAsia"/>
          <w:szCs w:val="21"/>
        </w:rPr>
        <w:t xml:space="preserve">    （四）多元型工资制</w:t>
      </w:r>
    </w:p>
    <w:p w:rsidR="00A559F0" w:rsidRPr="00DC6930" w:rsidRDefault="00A559F0" w:rsidP="00A559F0">
      <w:pPr>
        <w:spacing w:line="312" w:lineRule="auto"/>
        <w:jc w:val="left"/>
        <w:rPr>
          <w:rFonts w:asciiTheme="minorEastAsia" w:hAnsiTheme="minorEastAsia"/>
          <w:szCs w:val="21"/>
        </w:rPr>
      </w:pPr>
      <w:r w:rsidRPr="00DC6930">
        <w:rPr>
          <w:rFonts w:asciiTheme="minorEastAsia" w:hAnsiTheme="minorEastAsia" w:hint="eastAsia"/>
          <w:szCs w:val="21"/>
        </w:rPr>
        <w:t xml:space="preserve">    多元型工资制，也称分解工资制，或称组合工资制、结构工资制，是把影响和决定劳动者工资的各种主要因素分解开来，然后根据各因素分别设置工资标准的一种工资制度。</w:t>
      </w:r>
    </w:p>
    <w:p w:rsidR="00A559F0" w:rsidRPr="00DC6930" w:rsidRDefault="00A559F0" w:rsidP="00A559F0">
      <w:pPr>
        <w:spacing w:line="312" w:lineRule="auto"/>
        <w:jc w:val="left"/>
        <w:rPr>
          <w:rFonts w:asciiTheme="minorEastAsia" w:hAnsiTheme="minorEastAsia"/>
          <w:szCs w:val="21"/>
        </w:rPr>
      </w:pPr>
      <w:r w:rsidRPr="00DC6930">
        <w:rPr>
          <w:rFonts w:asciiTheme="minorEastAsia" w:hAnsiTheme="minorEastAsia" w:hint="eastAsia"/>
          <w:szCs w:val="21"/>
        </w:rPr>
        <w:t xml:space="preserve">    多元型工资制的具体形式表现为由不同内容或不同工资单元组成的结构工资制。如以岗位（职务）工资为主要内容的结构工资制；以技术工资为主要内容的结构工资制；劳动部曾在1990年—1992年倡导实行的岗位技能工资制；60年代以后，一些日本企业吸收欧美职位、职能工资制的特点，曾经实行过的“年功型职位职能工资制”。我国1993年开始在国家公务员中实行的“职级工资制”也属这一类型。</w:t>
      </w:r>
    </w:p>
    <w:p w:rsidR="00A559F0" w:rsidRPr="00DC6930" w:rsidRDefault="00A559F0" w:rsidP="00F11425">
      <w:pPr>
        <w:spacing w:line="312" w:lineRule="auto"/>
        <w:ind w:firstLine="420"/>
        <w:jc w:val="left"/>
        <w:rPr>
          <w:rFonts w:asciiTheme="minorEastAsia" w:hAnsiTheme="minorEastAsia"/>
        </w:rPr>
      </w:pPr>
      <w:r w:rsidRPr="00DC6930">
        <w:rPr>
          <w:rFonts w:asciiTheme="minorEastAsia" w:hAnsiTheme="minorEastAsia" w:hint="eastAsia"/>
          <w:szCs w:val="21"/>
        </w:rPr>
        <w:t>多元型工资制给人一种十分灵活、适应性强、能照顾到各类劳动者的各个方面的感觉。让各类人员都无可挑剔。</w:t>
      </w:r>
    </w:p>
    <w:p w:rsidR="00F11425" w:rsidRPr="00DC6930" w:rsidRDefault="00F11425" w:rsidP="00F11425">
      <w:pPr>
        <w:spacing w:line="312" w:lineRule="auto"/>
        <w:ind w:firstLine="420"/>
        <w:jc w:val="left"/>
        <w:rPr>
          <w:rFonts w:ascii="楷体_GB2312" w:eastAsia="楷体_GB2312"/>
        </w:rPr>
      </w:pPr>
      <w:r w:rsidRPr="00DC6930">
        <w:rPr>
          <w:rFonts w:ascii="楷体_GB2312" w:eastAsia="楷体_GB2312" w:hint="eastAsia"/>
        </w:rPr>
        <w:t>三、职位型工资制度与职能型工资制度相比较，你更赞成哪种工资制度，为什么？</w:t>
      </w:r>
    </w:p>
    <w:p w:rsidR="00A559F0" w:rsidRPr="00DC6930" w:rsidRDefault="00A559F0" w:rsidP="00F11425">
      <w:pPr>
        <w:spacing w:line="312" w:lineRule="auto"/>
        <w:ind w:firstLine="420"/>
        <w:jc w:val="left"/>
        <w:rPr>
          <w:rFonts w:asciiTheme="minorEastAsia" w:hAnsiTheme="minorEastAsia"/>
          <w:szCs w:val="21"/>
        </w:rPr>
      </w:pPr>
      <w:r w:rsidRPr="00DC6930">
        <w:rPr>
          <w:rFonts w:asciiTheme="minorEastAsia" w:hAnsiTheme="minorEastAsia" w:hint="eastAsia"/>
          <w:szCs w:val="21"/>
        </w:rPr>
        <w:t>本题为讨论题</w:t>
      </w:r>
      <w:r w:rsidR="00362BA6" w:rsidRPr="00DC6930">
        <w:rPr>
          <w:rFonts w:asciiTheme="minorEastAsia" w:hAnsiTheme="minorEastAsia" w:hint="eastAsia"/>
          <w:szCs w:val="21"/>
        </w:rPr>
        <w:t>。</w:t>
      </w:r>
    </w:p>
    <w:p w:rsidR="00F11425" w:rsidRPr="00DC6930" w:rsidRDefault="00F11425" w:rsidP="00F11425">
      <w:pPr>
        <w:spacing w:line="312" w:lineRule="auto"/>
        <w:ind w:firstLine="420"/>
        <w:jc w:val="left"/>
        <w:rPr>
          <w:rFonts w:ascii="楷体_GB2312" w:eastAsia="楷体_GB2312"/>
        </w:rPr>
      </w:pPr>
      <w:r w:rsidRPr="00DC6930">
        <w:rPr>
          <w:rFonts w:ascii="楷体_GB2312" w:eastAsia="楷体_GB2312" w:hint="eastAsia"/>
        </w:rPr>
        <w:t>四、职务工资制由哪三部分组成？</w:t>
      </w:r>
    </w:p>
    <w:p w:rsidR="00362BA6" w:rsidRPr="00DC6930" w:rsidRDefault="00362BA6" w:rsidP="00F11425">
      <w:pPr>
        <w:spacing w:line="312" w:lineRule="auto"/>
        <w:ind w:firstLine="420"/>
        <w:jc w:val="left"/>
        <w:rPr>
          <w:rFonts w:ascii="楷体_GB2312" w:eastAsia="楷体_GB2312"/>
        </w:rPr>
      </w:pPr>
      <w:r w:rsidRPr="00DC6930">
        <w:rPr>
          <w:rFonts w:ascii="楷体_GB2312" w:eastAsia="楷体_GB2312" w:hint="eastAsia"/>
        </w:rPr>
        <w:t>答：</w:t>
      </w:r>
      <w:r w:rsidRPr="00DC6930">
        <w:rPr>
          <w:rFonts w:ascii="宋体" w:hAnsi="宋体" w:hint="eastAsia"/>
        </w:rPr>
        <w:t>职务等级工资制是由职务名称序列表、职务工资标准表、业务等级标准所组成。</w:t>
      </w:r>
    </w:p>
    <w:p w:rsidR="00F11425" w:rsidRPr="00DC6930" w:rsidRDefault="00F11425" w:rsidP="00F11425">
      <w:pPr>
        <w:pStyle w:val="a5"/>
        <w:spacing w:line="312" w:lineRule="auto"/>
        <w:ind w:firstLine="420"/>
        <w:jc w:val="left"/>
        <w:rPr>
          <w:rFonts w:ascii="楷体_GB2312" w:eastAsia="楷体_GB2312"/>
        </w:rPr>
      </w:pPr>
      <w:r w:rsidRPr="00DC6930">
        <w:rPr>
          <w:rFonts w:ascii="楷体_GB2312" w:eastAsia="楷体_GB2312" w:hint="eastAsia"/>
        </w:rPr>
        <w:t>五、职务工资标准表的三个组成部分是什么？</w:t>
      </w:r>
    </w:p>
    <w:p w:rsidR="00362BA6" w:rsidRPr="00DC6930" w:rsidRDefault="00362BA6" w:rsidP="00362BA6">
      <w:pPr>
        <w:spacing w:line="312" w:lineRule="auto"/>
        <w:jc w:val="left"/>
        <w:rPr>
          <w:rFonts w:ascii="宋体" w:hAnsi="宋体"/>
        </w:rPr>
      </w:pPr>
      <w:r w:rsidRPr="00DC6930">
        <w:rPr>
          <w:rFonts w:ascii="楷体_GB2312" w:eastAsia="楷体_GB2312" w:hint="eastAsia"/>
        </w:rPr>
        <w:lastRenderedPageBreak/>
        <w:t xml:space="preserve">    答：</w:t>
      </w:r>
      <w:r w:rsidRPr="00DC6930">
        <w:rPr>
          <w:rFonts w:ascii="宋体" w:hAnsi="宋体" w:hint="eastAsia"/>
        </w:rPr>
        <w:t>职务工资标准表是各类职务工资标准的一览表。它由职务工资等级数目、职务工资类别及其划分标准、职务工资标准及职务等级线组成。</w:t>
      </w:r>
    </w:p>
    <w:p w:rsidR="00F11425" w:rsidRPr="00DC6930" w:rsidRDefault="00F11425" w:rsidP="00F11425">
      <w:pPr>
        <w:spacing w:line="312" w:lineRule="auto"/>
        <w:ind w:firstLine="420"/>
        <w:jc w:val="left"/>
        <w:rPr>
          <w:rFonts w:ascii="楷体_GB2312" w:eastAsia="楷体_GB2312"/>
        </w:rPr>
      </w:pPr>
      <w:r w:rsidRPr="00DC6930">
        <w:rPr>
          <w:rFonts w:ascii="楷体_GB2312" w:eastAsia="楷体_GB2312" w:hint="eastAsia"/>
        </w:rPr>
        <w:t>2、实训题</w:t>
      </w:r>
    </w:p>
    <w:p w:rsidR="00F11425" w:rsidRPr="00DC6930" w:rsidRDefault="00F11425" w:rsidP="00F11425">
      <w:pPr>
        <w:pStyle w:val="a5"/>
        <w:spacing w:line="312" w:lineRule="auto"/>
        <w:ind w:firstLine="420"/>
        <w:jc w:val="left"/>
        <w:rPr>
          <w:rFonts w:ascii="楷体_GB2312" w:eastAsia="楷体_GB2312"/>
        </w:rPr>
      </w:pPr>
      <w:r w:rsidRPr="00DC6930">
        <w:rPr>
          <w:rFonts w:ascii="楷体_GB2312" w:eastAsia="楷体_GB2312" w:hint="eastAsia"/>
        </w:rPr>
        <w:t>某公司有工资总额10.6756万元，实行八级工资制，工资等级系数及各等级工人数如下表：</w:t>
      </w:r>
    </w:p>
    <w:p w:rsidR="00F11425" w:rsidRPr="00DC6930" w:rsidRDefault="00F11425" w:rsidP="00F11425">
      <w:pPr>
        <w:pStyle w:val="a5"/>
        <w:spacing w:line="100" w:lineRule="exact"/>
        <w:ind w:firstLine="432"/>
        <w:jc w:val="left"/>
        <w:rPr>
          <w:rFonts w:ascii="楷体_GB2312" w:eastAsia="楷体_GB2312"/>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2"/>
        <w:gridCol w:w="721"/>
        <w:gridCol w:w="721"/>
        <w:gridCol w:w="720"/>
        <w:gridCol w:w="720"/>
        <w:gridCol w:w="720"/>
        <w:gridCol w:w="720"/>
        <w:gridCol w:w="720"/>
        <w:gridCol w:w="759"/>
        <w:gridCol w:w="682"/>
      </w:tblGrid>
      <w:tr w:rsidR="00F11425" w:rsidRPr="00DC6930" w:rsidTr="00362BA6">
        <w:trPr>
          <w:jc w:val="center"/>
        </w:trPr>
        <w:tc>
          <w:tcPr>
            <w:tcW w:w="2022" w:type="dxa"/>
            <w:vAlign w:val="center"/>
          </w:tcPr>
          <w:p w:rsidR="00F11425" w:rsidRPr="00DC6930" w:rsidRDefault="00F11425" w:rsidP="00564C36">
            <w:pPr>
              <w:pStyle w:val="a5"/>
              <w:rPr>
                <w:rFonts w:ascii="楷体_GB2312" w:eastAsia="楷体_GB2312" w:hAnsi="宋体"/>
                <w:sz w:val="18"/>
                <w:szCs w:val="18"/>
              </w:rPr>
            </w:pPr>
            <w:r w:rsidRPr="00DC6930">
              <w:rPr>
                <w:rFonts w:ascii="楷体_GB2312" w:eastAsia="楷体_GB2312" w:hAnsi="宋体" w:hint="eastAsia"/>
                <w:sz w:val="18"/>
                <w:szCs w:val="18"/>
              </w:rPr>
              <w:t>工资等级</w:t>
            </w:r>
          </w:p>
        </w:tc>
        <w:tc>
          <w:tcPr>
            <w:tcW w:w="721" w:type="dxa"/>
            <w:vAlign w:val="center"/>
          </w:tcPr>
          <w:p w:rsidR="00F11425" w:rsidRPr="00DC6930" w:rsidRDefault="00F11425" w:rsidP="00564C36">
            <w:pPr>
              <w:pStyle w:val="a5"/>
              <w:jc w:val="center"/>
              <w:rPr>
                <w:rFonts w:ascii="楷体_GB2312" w:eastAsia="楷体_GB2312" w:hAnsi="宋体"/>
                <w:sz w:val="18"/>
                <w:szCs w:val="18"/>
              </w:rPr>
            </w:pPr>
            <w:r w:rsidRPr="00DC6930">
              <w:rPr>
                <w:rFonts w:ascii="楷体_GB2312" w:eastAsia="楷体_GB2312" w:hAnsi="宋体" w:hint="eastAsia"/>
                <w:sz w:val="18"/>
                <w:szCs w:val="18"/>
              </w:rPr>
              <w:t>一</w:t>
            </w:r>
          </w:p>
        </w:tc>
        <w:tc>
          <w:tcPr>
            <w:tcW w:w="721" w:type="dxa"/>
            <w:vAlign w:val="center"/>
          </w:tcPr>
          <w:p w:rsidR="00F11425" w:rsidRPr="00DC6930" w:rsidRDefault="00F11425" w:rsidP="00564C36">
            <w:pPr>
              <w:pStyle w:val="a5"/>
              <w:jc w:val="center"/>
              <w:rPr>
                <w:rFonts w:ascii="楷体_GB2312" w:eastAsia="楷体_GB2312" w:hAnsi="宋体"/>
                <w:sz w:val="18"/>
                <w:szCs w:val="18"/>
              </w:rPr>
            </w:pPr>
            <w:r w:rsidRPr="00DC6930">
              <w:rPr>
                <w:rFonts w:ascii="楷体_GB2312" w:eastAsia="楷体_GB2312" w:hAnsi="宋体" w:hint="eastAsia"/>
                <w:sz w:val="18"/>
                <w:szCs w:val="18"/>
              </w:rPr>
              <w:t>二</w:t>
            </w:r>
          </w:p>
        </w:tc>
        <w:tc>
          <w:tcPr>
            <w:tcW w:w="720" w:type="dxa"/>
            <w:vAlign w:val="center"/>
          </w:tcPr>
          <w:p w:rsidR="00F11425" w:rsidRPr="00DC6930" w:rsidRDefault="00F11425" w:rsidP="00564C36">
            <w:pPr>
              <w:pStyle w:val="a5"/>
              <w:jc w:val="center"/>
              <w:rPr>
                <w:rFonts w:ascii="楷体_GB2312" w:eastAsia="楷体_GB2312" w:hAnsi="宋体"/>
                <w:sz w:val="18"/>
                <w:szCs w:val="18"/>
              </w:rPr>
            </w:pPr>
            <w:r w:rsidRPr="00DC6930">
              <w:rPr>
                <w:rFonts w:ascii="楷体_GB2312" w:eastAsia="楷体_GB2312" w:hAnsi="宋体" w:hint="eastAsia"/>
                <w:sz w:val="18"/>
                <w:szCs w:val="18"/>
              </w:rPr>
              <w:t>三</w:t>
            </w:r>
          </w:p>
        </w:tc>
        <w:tc>
          <w:tcPr>
            <w:tcW w:w="720" w:type="dxa"/>
            <w:vAlign w:val="center"/>
          </w:tcPr>
          <w:p w:rsidR="00F11425" w:rsidRPr="00DC6930" w:rsidRDefault="00F11425" w:rsidP="00564C36">
            <w:pPr>
              <w:pStyle w:val="a5"/>
              <w:jc w:val="center"/>
              <w:rPr>
                <w:rFonts w:ascii="楷体_GB2312" w:eastAsia="楷体_GB2312" w:hAnsi="宋体"/>
                <w:sz w:val="18"/>
                <w:szCs w:val="18"/>
              </w:rPr>
            </w:pPr>
            <w:r w:rsidRPr="00DC6930">
              <w:rPr>
                <w:rFonts w:ascii="楷体_GB2312" w:eastAsia="楷体_GB2312" w:hAnsi="宋体" w:hint="eastAsia"/>
                <w:sz w:val="18"/>
                <w:szCs w:val="18"/>
              </w:rPr>
              <w:t>四</w:t>
            </w:r>
          </w:p>
        </w:tc>
        <w:tc>
          <w:tcPr>
            <w:tcW w:w="720" w:type="dxa"/>
            <w:vAlign w:val="center"/>
          </w:tcPr>
          <w:p w:rsidR="00F11425" w:rsidRPr="00DC6930" w:rsidRDefault="00F11425" w:rsidP="00564C36">
            <w:pPr>
              <w:pStyle w:val="a5"/>
              <w:jc w:val="center"/>
              <w:rPr>
                <w:rFonts w:ascii="楷体_GB2312" w:eastAsia="楷体_GB2312" w:hAnsi="宋体"/>
                <w:sz w:val="18"/>
                <w:szCs w:val="18"/>
              </w:rPr>
            </w:pPr>
            <w:r w:rsidRPr="00DC6930">
              <w:rPr>
                <w:rFonts w:ascii="楷体_GB2312" w:eastAsia="楷体_GB2312" w:hAnsi="宋体" w:hint="eastAsia"/>
                <w:sz w:val="18"/>
                <w:szCs w:val="18"/>
              </w:rPr>
              <w:t>五</w:t>
            </w:r>
          </w:p>
        </w:tc>
        <w:tc>
          <w:tcPr>
            <w:tcW w:w="720" w:type="dxa"/>
            <w:vAlign w:val="center"/>
          </w:tcPr>
          <w:p w:rsidR="00F11425" w:rsidRPr="00DC6930" w:rsidRDefault="00F11425" w:rsidP="00564C36">
            <w:pPr>
              <w:pStyle w:val="a5"/>
              <w:jc w:val="center"/>
              <w:rPr>
                <w:rFonts w:ascii="楷体_GB2312" w:eastAsia="楷体_GB2312" w:hAnsi="宋体"/>
                <w:sz w:val="18"/>
                <w:szCs w:val="18"/>
              </w:rPr>
            </w:pPr>
            <w:r w:rsidRPr="00DC6930">
              <w:rPr>
                <w:rFonts w:ascii="楷体_GB2312" w:eastAsia="楷体_GB2312" w:hAnsi="宋体" w:hint="eastAsia"/>
                <w:sz w:val="18"/>
                <w:szCs w:val="18"/>
              </w:rPr>
              <w:t>六</w:t>
            </w:r>
          </w:p>
        </w:tc>
        <w:tc>
          <w:tcPr>
            <w:tcW w:w="720" w:type="dxa"/>
            <w:vAlign w:val="center"/>
          </w:tcPr>
          <w:p w:rsidR="00F11425" w:rsidRPr="00DC6930" w:rsidRDefault="00F11425" w:rsidP="00564C36">
            <w:pPr>
              <w:pStyle w:val="a5"/>
              <w:jc w:val="center"/>
              <w:rPr>
                <w:rFonts w:ascii="楷体_GB2312" w:eastAsia="楷体_GB2312" w:hAnsi="宋体"/>
                <w:sz w:val="18"/>
                <w:szCs w:val="18"/>
              </w:rPr>
            </w:pPr>
            <w:r w:rsidRPr="00DC6930">
              <w:rPr>
                <w:rFonts w:ascii="楷体_GB2312" w:eastAsia="楷体_GB2312" w:hAnsi="宋体" w:hint="eastAsia"/>
                <w:sz w:val="18"/>
                <w:szCs w:val="18"/>
              </w:rPr>
              <w:t>七</w:t>
            </w:r>
          </w:p>
        </w:tc>
        <w:tc>
          <w:tcPr>
            <w:tcW w:w="759" w:type="dxa"/>
            <w:vAlign w:val="center"/>
          </w:tcPr>
          <w:p w:rsidR="00F11425" w:rsidRPr="00DC6930" w:rsidRDefault="00F11425" w:rsidP="00564C36">
            <w:pPr>
              <w:pStyle w:val="a5"/>
              <w:jc w:val="center"/>
              <w:rPr>
                <w:rFonts w:ascii="楷体_GB2312" w:eastAsia="楷体_GB2312" w:hAnsi="宋体"/>
                <w:sz w:val="18"/>
                <w:szCs w:val="18"/>
              </w:rPr>
            </w:pPr>
            <w:r w:rsidRPr="00DC6930">
              <w:rPr>
                <w:rFonts w:ascii="楷体_GB2312" w:eastAsia="楷体_GB2312" w:hAnsi="宋体" w:hint="eastAsia"/>
                <w:sz w:val="18"/>
                <w:szCs w:val="18"/>
              </w:rPr>
              <w:t>八</w:t>
            </w:r>
          </w:p>
        </w:tc>
        <w:tc>
          <w:tcPr>
            <w:tcW w:w="682" w:type="dxa"/>
            <w:vAlign w:val="center"/>
          </w:tcPr>
          <w:p w:rsidR="00F11425" w:rsidRPr="00DC6930" w:rsidRDefault="00F11425" w:rsidP="00564C36">
            <w:pPr>
              <w:pStyle w:val="a5"/>
              <w:jc w:val="center"/>
              <w:rPr>
                <w:rFonts w:ascii="楷体_GB2312" w:eastAsia="楷体_GB2312" w:hAnsi="宋体"/>
                <w:sz w:val="18"/>
                <w:szCs w:val="18"/>
              </w:rPr>
            </w:pPr>
            <w:r w:rsidRPr="00DC6930">
              <w:rPr>
                <w:rFonts w:ascii="楷体_GB2312" w:eastAsia="楷体_GB2312" w:hAnsi="宋体" w:hint="eastAsia"/>
                <w:sz w:val="18"/>
                <w:szCs w:val="18"/>
              </w:rPr>
              <w:t>合计</w:t>
            </w:r>
          </w:p>
        </w:tc>
      </w:tr>
      <w:tr w:rsidR="00F11425" w:rsidRPr="00DC6930" w:rsidTr="00362BA6">
        <w:trPr>
          <w:jc w:val="center"/>
        </w:trPr>
        <w:tc>
          <w:tcPr>
            <w:tcW w:w="2022" w:type="dxa"/>
            <w:vAlign w:val="center"/>
          </w:tcPr>
          <w:p w:rsidR="00F11425" w:rsidRPr="00DC6930" w:rsidRDefault="00F11425" w:rsidP="00564C36">
            <w:pPr>
              <w:pStyle w:val="a5"/>
              <w:rPr>
                <w:rFonts w:ascii="楷体_GB2312" w:eastAsia="楷体_GB2312" w:hAnsi="宋体"/>
                <w:sz w:val="18"/>
                <w:szCs w:val="18"/>
              </w:rPr>
            </w:pPr>
            <w:r w:rsidRPr="00DC6930">
              <w:rPr>
                <w:rFonts w:ascii="楷体_GB2312" w:eastAsia="楷体_GB2312" w:hAnsi="宋体" w:hint="eastAsia"/>
                <w:sz w:val="18"/>
                <w:szCs w:val="18"/>
              </w:rPr>
              <w:t>工资等级系数</w:t>
            </w:r>
          </w:p>
        </w:tc>
        <w:tc>
          <w:tcPr>
            <w:tcW w:w="721" w:type="dxa"/>
            <w:vAlign w:val="center"/>
          </w:tcPr>
          <w:p w:rsidR="00F11425" w:rsidRPr="00DC6930" w:rsidRDefault="00F11425" w:rsidP="00362BA6">
            <w:pPr>
              <w:pStyle w:val="a5"/>
              <w:jc w:val="center"/>
              <w:rPr>
                <w:rFonts w:ascii="楷体_GB2312" w:eastAsia="楷体_GB2312" w:hAnsi="宋体"/>
                <w:sz w:val="18"/>
                <w:szCs w:val="18"/>
              </w:rPr>
            </w:pPr>
            <w:r w:rsidRPr="00DC6930">
              <w:rPr>
                <w:rFonts w:ascii="楷体_GB2312" w:eastAsia="楷体_GB2312" w:hAnsi="宋体" w:hint="eastAsia"/>
                <w:sz w:val="18"/>
                <w:szCs w:val="18"/>
              </w:rPr>
              <w:t>1</w:t>
            </w:r>
          </w:p>
        </w:tc>
        <w:tc>
          <w:tcPr>
            <w:tcW w:w="721" w:type="dxa"/>
            <w:vAlign w:val="center"/>
          </w:tcPr>
          <w:p w:rsidR="00F11425" w:rsidRPr="00DC6930" w:rsidRDefault="00F11425" w:rsidP="00362BA6">
            <w:pPr>
              <w:pStyle w:val="a5"/>
              <w:jc w:val="center"/>
              <w:rPr>
                <w:rFonts w:ascii="楷体_GB2312" w:eastAsia="楷体_GB2312" w:hAnsi="宋体"/>
                <w:sz w:val="18"/>
                <w:szCs w:val="18"/>
              </w:rPr>
            </w:pPr>
            <w:r w:rsidRPr="00DC6930">
              <w:rPr>
                <w:rFonts w:ascii="楷体_GB2312" w:eastAsia="楷体_GB2312" w:hAnsi="宋体" w:hint="eastAsia"/>
                <w:sz w:val="18"/>
                <w:szCs w:val="18"/>
              </w:rPr>
              <w:t>1.2</w:t>
            </w:r>
          </w:p>
        </w:tc>
        <w:tc>
          <w:tcPr>
            <w:tcW w:w="720" w:type="dxa"/>
            <w:vAlign w:val="center"/>
          </w:tcPr>
          <w:p w:rsidR="00F11425" w:rsidRPr="00DC6930" w:rsidRDefault="00F11425" w:rsidP="00362BA6">
            <w:pPr>
              <w:pStyle w:val="a5"/>
              <w:jc w:val="center"/>
              <w:rPr>
                <w:rFonts w:ascii="楷体_GB2312" w:eastAsia="楷体_GB2312" w:hAnsi="宋体"/>
                <w:sz w:val="18"/>
                <w:szCs w:val="18"/>
              </w:rPr>
            </w:pPr>
            <w:r w:rsidRPr="00DC6930">
              <w:rPr>
                <w:rFonts w:ascii="楷体_GB2312" w:eastAsia="楷体_GB2312" w:hAnsi="宋体" w:hint="eastAsia"/>
                <w:sz w:val="18"/>
                <w:szCs w:val="18"/>
              </w:rPr>
              <w:t>1.5</w:t>
            </w:r>
          </w:p>
        </w:tc>
        <w:tc>
          <w:tcPr>
            <w:tcW w:w="720" w:type="dxa"/>
            <w:vAlign w:val="center"/>
          </w:tcPr>
          <w:p w:rsidR="00F11425" w:rsidRPr="00DC6930" w:rsidRDefault="00F11425" w:rsidP="00362BA6">
            <w:pPr>
              <w:pStyle w:val="a5"/>
              <w:jc w:val="center"/>
              <w:rPr>
                <w:rFonts w:ascii="楷体_GB2312" w:eastAsia="楷体_GB2312" w:hAnsi="宋体"/>
                <w:sz w:val="18"/>
                <w:szCs w:val="18"/>
              </w:rPr>
            </w:pPr>
            <w:r w:rsidRPr="00DC6930">
              <w:rPr>
                <w:rFonts w:ascii="楷体_GB2312" w:eastAsia="楷体_GB2312" w:hAnsi="宋体" w:hint="eastAsia"/>
                <w:sz w:val="18"/>
                <w:szCs w:val="18"/>
              </w:rPr>
              <w:t>2.0</w:t>
            </w:r>
          </w:p>
        </w:tc>
        <w:tc>
          <w:tcPr>
            <w:tcW w:w="720" w:type="dxa"/>
            <w:vAlign w:val="center"/>
          </w:tcPr>
          <w:p w:rsidR="00F11425" w:rsidRPr="00DC6930" w:rsidRDefault="00F11425" w:rsidP="00362BA6">
            <w:pPr>
              <w:pStyle w:val="a5"/>
              <w:jc w:val="center"/>
              <w:rPr>
                <w:rFonts w:ascii="楷体_GB2312" w:eastAsia="楷体_GB2312" w:hAnsi="宋体"/>
                <w:sz w:val="18"/>
                <w:szCs w:val="18"/>
              </w:rPr>
            </w:pPr>
            <w:r w:rsidRPr="00DC6930">
              <w:rPr>
                <w:rFonts w:ascii="楷体_GB2312" w:eastAsia="楷体_GB2312" w:hAnsi="宋体" w:hint="eastAsia"/>
                <w:sz w:val="18"/>
                <w:szCs w:val="18"/>
              </w:rPr>
              <w:t>2.5</w:t>
            </w:r>
          </w:p>
        </w:tc>
        <w:tc>
          <w:tcPr>
            <w:tcW w:w="720" w:type="dxa"/>
            <w:vAlign w:val="center"/>
          </w:tcPr>
          <w:p w:rsidR="00F11425" w:rsidRPr="00DC6930" w:rsidRDefault="00F11425" w:rsidP="00362BA6">
            <w:pPr>
              <w:pStyle w:val="a5"/>
              <w:jc w:val="center"/>
              <w:rPr>
                <w:rFonts w:ascii="楷体_GB2312" w:eastAsia="楷体_GB2312" w:hAnsi="宋体"/>
                <w:sz w:val="18"/>
                <w:szCs w:val="18"/>
              </w:rPr>
            </w:pPr>
            <w:r w:rsidRPr="00DC6930">
              <w:rPr>
                <w:rFonts w:ascii="楷体_GB2312" w:eastAsia="楷体_GB2312" w:hAnsi="宋体" w:hint="eastAsia"/>
                <w:sz w:val="18"/>
                <w:szCs w:val="18"/>
              </w:rPr>
              <w:t>3.0</w:t>
            </w:r>
          </w:p>
        </w:tc>
        <w:tc>
          <w:tcPr>
            <w:tcW w:w="720" w:type="dxa"/>
            <w:vAlign w:val="center"/>
          </w:tcPr>
          <w:p w:rsidR="00F11425" w:rsidRPr="00DC6930" w:rsidRDefault="00F11425" w:rsidP="00362BA6">
            <w:pPr>
              <w:pStyle w:val="a5"/>
              <w:jc w:val="center"/>
              <w:rPr>
                <w:rFonts w:ascii="楷体_GB2312" w:eastAsia="楷体_GB2312" w:hAnsi="宋体"/>
                <w:sz w:val="18"/>
                <w:szCs w:val="18"/>
              </w:rPr>
            </w:pPr>
            <w:r w:rsidRPr="00DC6930">
              <w:rPr>
                <w:rFonts w:ascii="楷体_GB2312" w:eastAsia="楷体_GB2312" w:hAnsi="宋体" w:hint="eastAsia"/>
                <w:sz w:val="18"/>
                <w:szCs w:val="18"/>
              </w:rPr>
              <w:t>3.5</w:t>
            </w:r>
          </w:p>
        </w:tc>
        <w:tc>
          <w:tcPr>
            <w:tcW w:w="759" w:type="dxa"/>
            <w:vAlign w:val="center"/>
          </w:tcPr>
          <w:p w:rsidR="00F11425" w:rsidRPr="00DC6930" w:rsidRDefault="00F11425" w:rsidP="00362BA6">
            <w:pPr>
              <w:pStyle w:val="a5"/>
              <w:jc w:val="center"/>
              <w:rPr>
                <w:rFonts w:ascii="楷体_GB2312" w:eastAsia="楷体_GB2312" w:hAnsi="宋体"/>
                <w:sz w:val="18"/>
                <w:szCs w:val="18"/>
              </w:rPr>
            </w:pPr>
            <w:r w:rsidRPr="00DC6930">
              <w:rPr>
                <w:rFonts w:ascii="楷体_GB2312" w:eastAsia="楷体_GB2312" w:hAnsi="宋体" w:hint="eastAsia"/>
                <w:sz w:val="18"/>
                <w:szCs w:val="18"/>
              </w:rPr>
              <w:t>4.0</w:t>
            </w:r>
          </w:p>
        </w:tc>
        <w:tc>
          <w:tcPr>
            <w:tcW w:w="682" w:type="dxa"/>
            <w:vAlign w:val="center"/>
          </w:tcPr>
          <w:p w:rsidR="00F11425" w:rsidRPr="00DC6930" w:rsidRDefault="00F11425" w:rsidP="00362BA6">
            <w:pPr>
              <w:pStyle w:val="a5"/>
              <w:jc w:val="center"/>
              <w:rPr>
                <w:rFonts w:ascii="楷体_GB2312" w:eastAsia="楷体_GB2312" w:hAnsi="宋体"/>
                <w:sz w:val="18"/>
                <w:szCs w:val="18"/>
              </w:rPr>
            </w:pPr>
            <w:r w:rsidRPr="00DC6930">
              <w:rPr>
                <w:rFonts w:ascii="楷体_GB2312" w:eastAsia="楷体_GB2312" w:hAnsi="宋体" w:hint="eastAsia"/>
                <w:sz w:val="18"/>
                <w:szCs w:val="18"/>
              </w:rPr>
              <w:t>-</w:t>
            </w:r>
          </w:p>
        </w:tc>
      </w:tr>
      <w:tr w:rsidR="00F11425" w:rsidRPr="00DC6930" w:rsidTr="00362BA6">
        <w:trPr>
          <w:jc w:val="center"/>
        </w:trPr>
        <w:tc>
          <w:tcPr>
            <w:tcW w:w="2022" w:type="dxa"/>
            <w:vAlign w:val="center"/>
          </w:tcPr>
          <w:p w:rsidR="00F11425" w:rsidRPr="00DC6930" w:rsidRDefault="00F11425" w:rsidP="00564C36">
            <w:pPr>
              <w:pStyle w:val="a5"/>
              <w:rPr>
                <w:rFonts w:ascii="楷体_GB2312" w:eastAsia="楷体_GB2312" w:hAnsi="宋体"/>
                <w:sz w:val="18"/>
                <w:szCs w:val="18"/>
              </w:rPr>
            </w:pPr>
            <w:r w:rsidRPr="00DC6930">
              <w:rPr>
                <w:rFonts w:ascii="楷体_GB2312" w:eastAsia="楷体_GB2312" w:hAnsi="宋体" w:hint="eastAsia"/>
                <w:sz w:val="18"/>
                <w:szCs w:val="18"/>
              </w:rPr>
              <w:t>各等级工人数</w:t>
            </w:r>
          </w:p>
        </w:tc>
        <w:tc>
          <w:tcPr>
            <w:tcW w:w="721" w:type="dxa"/>
            <w:vAlign w:val="center"/>
          </w:tcPr>
          <w:p w:rsidR="00F11425" w:rsidRPr="00DC6930" w:rsidRDefault="00F11425" w:rsidP="00362BA6">
            <w:pPr>
              <w:pStyle w:val="a5"/>
              <w:jc w:val="center"/>
              <w:rPr>
                <w:rFonts w:ascii="楷体_GB2312" w:eastAsia="楷体_GB2312" w:hAnsi="宋体"/>
                <w:sz w:val="18"/>
                <w:szCs w:val="18"/>
              </w:rPr>
            </w:pPr>
            <w:r w:rsidRPr="00DC6930">
              <w:rPr>
                <w:rFonts w:ascii="楷体_GB2312" w:eastAsia="楷体_GB2312" w:hAnsi="宋体" w:hint="eastAsia"/>
                <w:sz w:val="18"/>
                <w:szCs w:val="18"/>
              </w:rPr>
              <w:t>20</w:t>
            </w:r>
          </w:p>
        </w:tc>
        <w:tc>
          <w:tcPr>
            <w:tcW w:w="721" w:type="dxa"/>
            <w:vAlign w:val="center"/>
          </w:tcPr>
          <w:p w:rsidR="00F11425" w:rsidRPr="00DC6930" w:rsidRDefault="00F11425" w:rsidP="00362BA6">
            <w:pPr>
              <w:pStyle w:val="a5"/>
              <w:jc w:val="center"/>
              <w:rPr>
                <w:rFonts w:ascii="楷体_GB2312" w:eastAsia="楷体_GB2312" w:hAnsi="宋体"/>
                <w:sz w:val="18"/>
                <w:szCs w:val="18"/>
              </w:rPr>
            </w:pPr>
            <w:r w:rsidRPr="00DC6930">
              <w:rPr>
                <w:rFonts w:ascii="楷体_GB2312" w:eastAsia="楷体_GB2312" w:hAnsi="宋体" w:hint="eastAsia"/>
                <w:sz w:val="18"/>
                <w:szCs w:val="18"/>
              </w:rPr>
              <w:t>25</w:t>
            </w:r>
          </w:p>
        </w:tc>
        <w:tc>
          <w:tcPr>
            <w:tcW w:w="720" w:type="dxa"/>
            <w:vAlign w:val="center"/>
          </w:tcPr>
          <w:p w:rsidR="00F11425" w:rsidRPr="00DC6930" w:rsidRDefault="00F11425" w:rsidP="00362BA6">
            <w:pPr>
              <w:pStyle w:val="a5"/>
              <w:jc w:val="center"/>
              <w:rPr>
                <w:rFonts w:ascii="楷体_GB2312" w:eastAsia="楷体_GB2312" w:hAnsi="宋体"/>
                <w:sz w:val="18"/>
                <w:szCs w:val="18"/>
              </w:rPr>
            </w:pPr>
            <w:r w:rsidRPr="00DC6930">
              <w:rPr>
                <w:rFonts w:ascii="楷体_GB2312" w:eastAsia="楷体_GB2312" w:hAnsi="宋体" w:hint="eastAsia"/>
                <w:sz w:val="18"/>
                <w:szCs w:val="18"/>
              </w:rPr>
              <w:t>30</w:t>
            </w:r>
          </w:p>
        </w:tc>
        <w:tc>
          <w:tcPr>
            <w:tcW w:w="720" w:type="dxa"/>
            <w:vAlign w:val="center"/>
          </w:tcPr>
          <w:p w:rsidR="00F11425" w:rsidRPr="00DC6930" w:rsidRDefault="00F11425" w:rsidP="00362BA6">
            <w:pPr>
              <w:pStyle w:val="a5"/>
              <w:jc w:val="center"/>
              <w:rPr>
                <w:rFonts w:ascii="楷体_GB2312" w:eastAsia="楷体_GB2312" w:hAnsi="宋体"/>
                <w:sz w:val="18"/>
                <w:szCs w:val="18"/>
              </w:rPr>
            </w:pPr>
            <w:r w:rsidRPr="00DC6930">
              <w:rPr>
                <w:rFonts w:ascii="楷体_GB2312" w:eastAsia="楷体_GB2312" w:hAnsi="宋体" w:hint="eastAsia"/>
                <w:sz w:val="18"/>
                <w:szCs w:val="18"/>
              </w:rPr>
              <w:t>35</w:t>
            </w:r>
          </w:p>
        </w:tc>
        <w:tc>
          <w:tcPr>
            <w:tcW w:w="720" w:type="dxa"/>
            <w:vAlign w:val="center"/>
          </w:tcPr>
          <w:p w:rsidR="00F11425" w:rsidRPr="00DC6930" w:rsidRDefault="00F11425" w:rsidP="00362BA6">
            <w:pPr>
              <w:pStyle w:val="a5"/>
              <w:jc w:val="center"/>
              <w:rPr>
                <w:rFonts w:ascii="楷体_GB2312" w:eastAsia="楷体_GB2312" w:hAnsi="宋体"/>
                <w:sz w:val="18"/>
                <w:szCs w:val="18"/>
              </w:rPr>
            </w:pPr>
            <w:r w:rsidRPr="00DC6930">
              <w:rPr>
                <w:rFonts w:ascii="楷体_GB2312" w:eastAsia="楷体_GB2312" w:hAnsi="宋体" w:hint="eastAsia"/>
                <w:sz w:val="18"/>
                <w:szCs w:val="18"/>
              </w:rPr>
              <w:t>30</w:t>
            </w:r>
          </w:p>
        </w:tc>
        <w:tc>
          <w:tcPr>
            <w:tcW w:w="720" w:type="dxa"/>
            <w:vAlign w:val="center"/>
          </w:tcPr>
          <w:p w:rsidR="00F11425" w:rsidRPr="00DC6930" w:rsidRDefault="00F11425" w:rsidP="00362BA6">
            <w:pPr>
              <w:pStyle w:val="a5"/>
              <w:jc w:val="center"/>
              <w:rPr>
                <w:rFonts w:ascii="楷体_GB2312" w:eastAsia="楷体_GB2312" w:hAnsi="宋体"/>
                <w:sz w:val="18"/>
                <w:szCs w:val="18"/>
              </w:rPr>
            </w:pPr>
            <w:r w:rsidRPr="00DC6930">
              <w:rPr>
                <w:rFonts w:ascii="楷体_GB2312" w:eastAsia="楷体_GB2312" w:hAnsi="宋体" w:hint="eastAsia"/>
                <w:sz w:val="18"/>
                <w:szCs w:val="18"/>
              </w:rPr>
              <w:t>22</w:t>
            </w:r>
          </w:p>
        </w:tc>
        <w:tc>
          <w:tcPr>
            <w:tcW w:w="720" w:type="dxa"/>
            <w:vAlign w:val="center"/>
          </w:tcPr>
          <w:p w:rsidR="00F11425" w:rsidRPr="00DC6930" w:rsidRDefault="00F11425" w:rsidP="00362BA6">
            <w:pPr>
              <w:pStyle w:val="a5"/>
              <w:jc w:val="center"/>
              <w:rPr>
                <w:rFonts w:ascii="楷体_GB2312" w:eastAsia="楷体_GB2312" w:hAnsi="宋体"/>
                <w:sz w:val="18"/>
                <w:szCs w:val="18"/>
              </w:rPr>
            </w:pPr>
            <w:r w:rsidRPr="00DC6930">
              <w:rPr>
                <w:rFonts w:ascii="楷体_GB2312" w:eastAsia="楷体_GB2312" w:hAnsi="宋体" w:hint="eastAsia"/>
                <w:sz w:val="18"/>
                <w:szCs w:val="18"/>
              </w:rPr>
              <w:t>18</w:t>
            </w:r>
          </w:p>
        </w:tc>
        <w:tc>
          <w:tcPr>
            <w:tcW w:w="759" w:type="dxa"/>
            <w:vAlign w:val="center"/>
          </w:tcPr>
          <w:p w:rsidR="00F11425" w:rsidRPr="00DC6930" w:rsidRDefault="00F11425" w:rsidP="00362BA6">
            <w:pPr>
              <w:pStyle w:val="a5"/>
              <w:jc w:val="center"/>
              <w:rPr>
                <w:rFonts w:ascii="楷体_GB2312" w:eastAsia="楷体_GB2312" w:hAnsi="宋体"/>
                <w:sz w:val="18"/>
                <w:szCs w:val="18"/>
              </w:rPr>
            </w:pPr>
            <w:r w:rsidRPr="00DC6930">
              <w:rPr>
                <w:rFonts w:ascii="楷体_GB2312" w:eastAsia="楷体_GB2312" w:hAnsi="宋体" w:hint="eastAsia"/>
                <w:sz w:val="18"/>
                <w:szCs w:val="18"/>
              </w:rPr>
              <w:t>3</w:t>
            </w:r>
          </w:p>
        </w:tc>
        <w:tc>
          <w:tcPr>
            <w:tcW w:w="682" w:type="dxa"/>
            <w:vAlign w:val="center"/>
          </w:tcPr>
          <w:p w:rsidR="00F11425" w:rsidRPr="00DC6930" w:rsidRDefault="00F11425" w:rsidP="00362BA6">
            <w:pPr>
              <w:pStyle w:val="a5"/>
              <w:jc w:val="center"/>
              <w:rPr>
                <w:rFonts w:ascii="楷体_GB2312" w:eastAsia="楷体_GB2312" w:hAnsi="宋体"/>
                <w:sz w:val="18"/>
                <w:szCs w:val="18"/>
              </w:rPr>
            </w:pPr>
            <w:r w:rsidRPr="00DC6930">
              <w:rPr>
                <w:rFonts w:ascii="楷体_GB2312" w:eastAsia="楷体_GB2312" w:hAnsi="宋体" w:hint="eastAsia"/>
                <w:sz w:val="18"/>
                <w:szCs w:val="18"/>
              </w:rPr>
              <w:t>183</w:t>
            </w:r>
          </w:p>
        </w:tc>
      </w:tr>
      <w:tr w:rsidR="00362BA6" w:rsidRPr="00DC6930" w:rsidTr="00362BA6">
        <w:trPr>
          <w:jc w:val="center"/>
        </w:trPr>
        <w:tc>
          <w:tcPr>
            <w:tcW w:w="2022" w:type="dxa"/>
            <w:vAlign w:val="center"/>
          </w:tcPr>
          <w:p w:rsidR="00362BA6" w:rsidRPr="00DC6930" w:rsidRDefault="00362BA6" w:rsidP="00564C36">
            <w:pPr>
              <w:pStyle w:val="a5"/>
              <w:rPr>
                <w:rFonts w:ascii="楷体_GB2312" w:eastAsia="楷体_GB2312" w:hAnsi="宋体"/>
                <w:sz w:val="18"/>
                <w:szCs w:val="18"/>
              </w:rPr>
            </w:pPr>
            <w:r w:rsidRPr="00DC6930">
              <w:rPr>
                <w:rFonts w:ascii="楷体_GB2312" w:eastAsia="楷体_GB2312" w:hAnsi="宋体" w:hint="eastAsia"/>
                <w:sz w:val="18"/>
                <w:szCs w:val="18"/>
              </w:rPr>
              <w:t>工资等级系数之和</w:t>
            </w:r>
          </w:p>
        </w:tc>
        <w:tc>
          <w:tcPr>
            <w:tcW w:w="721" w:type="dxa"/>
            <w:vAlign w:val="center"/>
          </w:tcPr>
          <w:p w:rsidR="00362BA6" w:rsidRPr="00DC6930" w:rsidRDefault="00362BA6" w:rsidP="00362BA6">
            <w:pPr>
              <w:pStyle w:val="a5"/>
              <w:jc w:val="center"/>
              <w:rPr>
                <w:rFonts w:ascii="仿宋" w:eastAsia="仿宋" w:hAnsi="仿宋"/>
                <w:sz w:val="18"/>
              </w:rPr>
            </w:pPr>
            <w:r w:rsidRPr="00DC6930">
              <w:rPr>
                <w:rFonts w:ascii="仿宋" w:eastAsia="仿宋" w:hAnsi="仿宋" w:hint="eastAsia"/>
                <w:sz w:val="18"/>
              </w:rPr>
              <w:t>20</w:t>
            </w:r>
          </w:p>
        </w:tc>
        <w:tc>
          <w:tcPr>
            <w:tcW w:w="721" w:type="dxa"/>
            <w:vAlign w:val="center"/>
          </w:tcPr>
          <w:p w:rsidR="00362BA6" w:rsidRPr="00DC6930" w:rsidRDefault="00362BA6" w:rsidP="00362BA6">
            <w:pPr>
              <w:pStyle w:val="a5"/>
              <w:jc w:val="center"/>
              <w:rPr>
                <w:rFonts w:ascii="仿宋" w:eastAsia="仿宋" w:hAnsi="仿宋"/>
                <w:sz w:val="18"/>
              </w:rPr>
            </w:pPr>
            <w:r w:rsidRPr="00DC6930">
              <w:rPr>
                <w:rFonts w:ascii="仿宋" w:eastAsia="仿宋" w:hAnsi="仿宋" w:hint="eastAsia"/>
                <w:sz w:val="18"/>
              </w:rPr>
              <w:t>30</w:t>
            </w:r>
          </w:p>
        </w:tc>
        <w:tc>
          <w:tcPr>
            <w:tcW w:w="720" w:type="dxa"/>
            <w:vAlign w:val="center"/>
          </w:tcPr>
          <w:p w:rsidR="00362BA6" w:rsidRPr="00DC6930" w:rsidRDefault="00362BA6" w:rsidP="00362BA6">
            <w:pPr>
              <w:pStyle w:val="a5"/>
              <w:jc w:val="center"/>
              <w:rPr>
                <w:rFonts w:ascii="仿宋" w:eastAsia="仿宋" w:hAnsi="仿宋"/>
                <w:sz w:val="18"/>
              </w:rPr>
            </w:pPr>
            <w:r w:rsidRPr="00DC6930">
              <w:rPr>
                <w:rFonts w:ascii="仿宋" w:eastAsia="仿宋" w:hAnsi="仿宋" w:hint="eastAsia"/>
                <w:sz w:val="18"/>
              </w:rPr>
              <w:t>45</w:t>
            </w:r>
          </w:p>
        </w:tc>
        <w:tc>
          <w:tcPr>
            <w:tcW w:w="720" w:type="dxa"/>
            <w:vAlign w:val="center"/>
          </w:tcPr>
          <w:p w:rsidR="00362BA6" w:rsidRPr="00DC6930" w:rsidRDefault="00362BA6" w:rsidP="00362BA6">
            <w:pPr>
              <w:pStyle w:val="a5"/>
              <w:jc w:val="center"/>
              <w:rPr>
                <w:rFonts w:ascii="仿宋" w:eastAsia="仿宋" w:hAnsi="仿宋"/>
                <w:sz w:val="18"/>
              </w:rPr>
            </w:pPr>
            <w:r w:rsidRPr="00DC6930">
              <w:rPr>
                <w:rFonts w:ascii="仿宋" w:eastAsia="仿宋" w:hAnsi="仿宋" w:hint="eastAsia"/>
                <w:sz w:val="18"/>
              </w:rPr>
              <w:t>70</w:t>
            </w:r>
          </w:p>
        </w:tc>
        <w:tc>
          <w:tcPr>
            <w:tcW w:w="720" w:type="dxa"/>
            <w:vAlign w:val="center"/>
          </w:tcPr>
          <w:p w:rsidR="00362BA6" w:rsidRPr="00DC6930" w:rsidRDefault="00362BA6" w:rsidP="00362BA6">
            <w:pPr>
              <w:pStyle w:val="a5"/>
              <w:jc w:val="center"/>
              <w:rPr>
                <w:rFonts w:ascii="仿宋" w:eastAsia="仿宋" w:hAnsi="仿宋"/>
                <w:sz w:val="18"/>
              </w:rPr>
            </w:pPr>
            <w:r w:rsidRPr="00DC6930">
              <w:rPr>
                <w:rFonts w:ascii="仿宋" w:eastAsia="仿宋" w:hAnsi="仿宋" w:hint="eastAsia"/>
                <w:sz w:val="18"/>
              </w:rPr>
              <w:t>75</w:t>
            </w:r>
          </w:p>
        </w:tc>
        <w:tc>
          <w:tcPr>
            <w:tcW w:w="720" w:type="dxa"/>
            <w:vAlign w:val="center"/>
          </w:tcPr>
          <w:p w:rsidR="00362BA6" w:rsidRPr="00DC6930" w:rsidRDefault="00362BA6" w:rsidP="00362BA6">
            <w:pPr>
              <w:pStyle w:val="a5"/>
              <w:jc w:val="center"/>
              <w:rPr>
                <w:rFonts w:ascii="仿宋" w:eastAsia="仿宋" w:hAnsi="仿宋"/>
                <w:sz w:val="18"/>
              </w:rPr>
            </w:pPr>
            <w:r w:rsidRPr="00DC6930">
              <w:rPr>
                <w:rFonts w:ascii="仿宋" w:eastAsia="仿宋" w:hAnsi="仿宋" w:hint="eastAsia"/>
                <w:sz w:val="18"/>
              </w:rPr>
              <w:t>66</w:t>
            </w:r>
          </w:p>
        </w:tc>
        <w:tc>
          <w:tcPr>
            <w:tcW w:w="720" w:type="dxa"/>
            <w:vAlign w:val="center"/>
          </w:tcPr>
          <w:p w:rsidR="00362BA6" w:rsidRPr="00DC6930" w:rsidRDefault="00362BA6" w:rsidP="00362BA6">
            <w:pPr>
              <w:pStyle w:val="a5"/>
              <w:jc w:val="center"/>
              <w:rPr>
                <w:rFonts w:ascii="仿宋" w:eastAsia="仿宋" w:hAnsi="仿宋"/>
                <w:sz w:val="18"/>
              </w:rPr>
            </w:pPr>
            <w:r w:rsidRPr="00DC6930">
              <w:rPr>
                <w:rFonts w:ascii="仿宋" w:eastAsia="仿宋" w:hAnsi="仿宋" w:hint="eastAsia"/>
                <w:sz w:val="18"/>
              </w:rPr>
              <w:t>63</w:t>
            </w:r>
          </w:p>
        </w:tc>
        <w:tc>
          <w:tcPr>
            <w:tcW w:w="759" w:type="dxa"/>
            <w:vAlign w:val="center"/>
          </w:tcPr>
          <w:p w:rsidR="00362BA6" w:rsidRPr="00DC6930" w:rsidRDefault="00362BA6" w:rsidP="00362BA6">
            <w:pPr>
              <w:pStyle w:val="a5"/>
              <w:jc w:val="center"/>
              <w:rPr>
                <w:rFonts w:ascii="仿宋" w:eastAsia="仿宋" w:hAnsi="仿宋"/>
                <w:sz w:val="18"/>
              </w:rPr>
            </w:pPr>
            <w:r w:rsidRPr="00DC6930">
              <w:rPr>
                <w:rFonts w:ascii="仿宋" w:eastAsia="仿宋" w:hAnsi="仿宋" w:hint="eastAsia"/>
                <w:sz w:val="18"/>
              </w:rPr>
              <w:t>12</w:t>
            </w:r>
          </w:p>
        </w:tc>
        <w:tc>
          <w:tcPr>
            <w:tcW w:w="682" w:type="dxa"/>
            <w:vAlign w:val="center"/>
          </w:tcPr>
          <w:p w:rsidR="00362BA6" w:rsidRPr="00DC6930" w:rsidRDefault="00362BA6" w:rsidP="00362BA6">
            <w:pPr>
              <w:pStyle w:val="a5"/>
              <w:jc w:val="center"/>
              <w:rPr>
                <w:rFonts w:ascii="仿宋" w:eastAsia="仿宋" w:hAnsi="仿宋"/>
                <w:sz w:val="18"/>
              </w:rPr>
            </w:pPr>
            <w:r w:rsidRPr="00DC6930">
              <w:rPr>
                <w:rFonts w:ascii="仿宋" w:eastAsia="仿宋" w:hAnsi="仿宋" w:hint="eastAsia"/>
                <w:sz w:val="18"/>
              </w:rPr>
              <w:t>381</w:t>
            </w:r>
          </w:p>
        </w:tc>
      </w:tr>
      <w:tr w:rsidR="00362BA6" w:rsidRPr="00DC6930" w:rsidTr="00362BA6">
        <w:trPr>
          <w:jc w:val="center"/>
        </w:trPr>
        <w:tc>
          <w:tcPr>
            <w:tcW w:w="2022" w:type="dxa"/>
            <w:vAlign w:val="center"/>
          </w:tcPr>
          <w:p w:rsidR="00362BA6" w:rsidRPr="00DC6930" w:rsidRDefault="00362BA6" w:rsidP="00564C36">
            <w:pPr>
              <w:pStyle w:val="a5"/>
              <w:rPr>
                <w:rFonts w:ascii="楷体_GB2312" w:eastAsia="楷体_GB2312" w:hAnsi="宋体"/>
                <w:sz w:val="18"/>
                <w:szCs w:val="18"/>
              </w:rPr>
            </w:pPr>
            <w:r w:rsidRPr="00DC6930">
              <w:rPr>
                <w:rFonts w:ascii="楷体_GB2312" w:eastAsia="楷体_GB2312" w:hAnsi="宋体" w:hint="eastAsia"/>
                <w:sz w:val="18"/>
                <w:szCs w:val="18"/>
              </w:rPr>
              <w:t>一级工资标准</w:t>
            </w:r>
          </w:p>
        </w:tc>
        <w:tc>
          <w:tcPr>
            <w:tcW w:w="721" w:type="dxa"/>
            <w:vAlign w:val="center"/>
          </w:tcPr>
          <w:p w:rsidR="00362BA6" w:rsidRPr="00DC6930" w:rsidRDefault="00362BA6" w:rsidP="00362BA6">
            <w:pPr>
              <w:pStyle w:val="a5"/>
              <w:jc w:val="center"/>
              <w:rPr>
                <w:rFonts w:ascii="仿宋" w:eastAsia="仿宋" w:hAnsi="仿宋"/>
                <w:sz w:val="18"/>
              </w:rPr>
            </w:pPr>
            <w:r w:rsidRPr="00DC6930">
              <w:rPr>
                <w:rFonts w:ascii="仿宋" w:eastAsia="仿宋" w:hAnsi="仿宋" w:hint="eastAsia"/>
                <w:sz w:val="18"/>
              </w:rPr>
              <w:t>280.2</w:t>
            </w:r>
          </w:p>
        </w:tc>
        <w:tc>
          <w:tcPr>
            <w:tcW w:w="721" w:type="dxa"/>
            <w:vAlign w:val="center"/>
          </w:tcPr>
          <w:p w:rsidR="00362BA6" w:rsidRPr="00DC6930" w:rsidRDefault="00362BA6" w:rsidP="00362BA6">
            <w:pPr>
              <w:pStyle w:val="a5"/>
              <w:jc w:val="center"/>
              <w:rPr>
                <w:rFonts w:ascii="仿宋" w:eastAsia="仿宋" w:hAnsi="仿宋"/>
                <w:sz w:val="18"/>
              </w:rPr>
            </w:pPr>
            <w:r w:rsidRPr="00DC6930">
              <w:rPr>
                <w:rFonts w:ascii="仿宋" w:eastAsia="仿宋" w:hAnsi="仿宋" w:hint="eastAsia"/>
                <w:sz w:val="18"/>
              </w:rPr>
              <w:t>280.2</w:t>
            </w:r>
          </w:p>
        </w:tc>
        <w:tc>
          <w:tcPr>
            <w:tcW w:w="720" w:type="dxa"/>
            <w:vAlign w:val="center"/>
          </w:tcPr>
          <w:p w:rsidR="00362BA6" w:rsidRPr="00DC6930" w:rsidRDefault="00362BA6" w:rsidP="00362BA6">
            <w:pPr>
              <w:pStyle w:val="a5"/>
              <w:jc w:val="center"/>
              <w:rPr>
                <w:rFonts w:ascii="仿宋" w:eastAsia="仿宋" w:hAnsi="仿宋"/>
                <w:sz w:val="18"/>
              </w:rPr>
            </w:pPr>
            <w:r w:rsidRPr="00DC6930">
              <w:rPr>
                <w:rFonts w:ascii="仿宋" w:eastAsia="仿宋" w:hAnsi="仿宋" w:hint="eastAsia"/>
                <w:sz w:val="18"/>
              </w:rPr>
              <w:t>280.2</w:t>
            </w:r>
          </w:p>
        </w:tc>
        <w:tc>
          <w:tcPr>
            <w:tcW w:w="720" w:type="dxa"/>
            <w:vAlign w:val="center"/>
          </w:tcPr>
          <w:p w:rsidR="00362BA6" w:rsidRPr="00DC6930" w:rsidRDefault="00362BA6" w:rsidP="00362BA6">
            <w:pPr>
              <w:pStyle w:val="a5"/>
              <w:jc w:val="center"/>
              <w:rPr>
                <w:rFonts w:ascii="仿宋" w:eastAsia="仿宋" w:hAnsi="仿宋"/>
                <w:sz w:val="18"/>
              </w:rPr>
            </w:pPr>
            <w:r w:rsidRPr="00DC6930">
              <w:rPr>
                <w:rFonts w:ascii="仿宋" w:eastAsia="仿宋" w:hAnsi="仿宋" w:hint="eastAsia"/>
                <w:sz w:val="18"/>
              </w:rPr>
              <w:t>280.2</w:t>
            </w:r>
          </w:p>
        </w:tc>
        <w:tc>
          <w:tcPr>
            <w:tcW w:w="720" w:type="dxa"/>
            <w:vAlign w:val="center"/>
          </w:tcPr>
          <w:p w:rsidR="00362BA6" w:rsidRPr="00DC6930" w:rsidRDefault="00362BA6" w:rsidP="00362BA6">
            <w:pPr>
              <w:pStyle w:val="a5"/>
              <w:jc w:val="center"/>
              <w:rPr>
                <w:rFonts w:ascii="仿宋" w:eastAsia="仿宋" w:hAnsi="仿宋"/>
                <w:sz w:val="18"/>
              </w:rPr>
            </w:pPr>
            <w:r w:rsidRPr="00DC6930">
              <w:rPr>
                <w:rFonts w:ascii="仿宋" w:eastAsia="仿宋" w:hAnsi="仿宋" w:hint="eastAsia"/>
                <w:sz w:val="18"/>
              </w:rPr>
              <w:t>280.2</w:t>
            </w:r>
          </w:p>
        </w:tc>
        <w:tc>
          <w:tcPr>
            <w:tcW w:w="720" w:type="dxa"/>
            <w:vAlign w:val="center"/>
          </w:tcPr>
          <w:p w:rsidR="00362BA6" w:rsidRPr="00DC6930" w:rsidRDefault="00362BA6" w:rsidP="00362BA6">
            <w:pPr>
              <w:pStyle w:val="a5"/>
              <w:jc w:val="center"/>
              <w:rPr>
                <w:rFonts w:ascii="仿宋" w:eastAsia="仿宋" w:hAnsi="仿宋"/>
                <w:sz w:val="18"/>
              </w:rPr>
            </w:pPr>
            <w:r w:rsidRPr="00DC6930">
              <w:rPr>
                <w:rFonts w:ascii="仿宋" w:eastAsia="仿宋" w:hAnsi="仿宋" w:hint="eastAsia"/>
                <w:sz w:val="18"/>
              </w:rPr>
              <w:t>280.2</w:t>
            </w:r>
          </w:p>
        </w:tc>
        <w:tc>
          <w:tcPr>
            <w:tcW w:w="720" w:type="dxa"/>
            <w:vAlign w:val="center"/>
          </w:tcPr>
          <w:p w:rsidR="00362BA6" w:rsidRPr="00DC6930" w:rsidRDefault="00362BA6" w:rsidP="00362BA6">
            <w:pPr>
              <w:pStyle w:val="a5"/>
              <w:jc w:val="center"/>
              <w:rPr>
                <w:rFonts w:ascii="仿宋" w:eastAsia="仿宋" w:hAnsi="仿宋"/>
                <w:sz w:val="18"/>
              </w:rPr>
            </w:pPr>
            <w:r w:rsidRPr="00DC6930">
              <w:rPr>
                <w:rFonts w:ascii="仿宋" w:eastAsia="仿宋" w:hAnsi="仿宋" w:hint="eastAsia"/>
                <w:sz w:val="18"/>
              </w:rPr>
              <w:t>280.2</w:t>
            </w:r>
          </w:p>
        </w:tc>
        <w:tc>
          <w:tcPr>
            <w:tcW w:w="759" w:type="dxa"/>
            <w:vAlign w:val="center"/>
          </w:tcPr>
          <w:p w:rsidR="00362BA6" w:rsidRPr="00DC6930" w:rsidRDefault="00362BA6" w:rsidP="00362BA6">
            <w:pPr>
              <w:pStyle w:val="a5"/>
              <w:jc w:val="center"/>
              <w:rPr>
                <w:rFonts w:ascii="仿宋" w:eastAsia="仿宋" w:hAnsi="仿宋"/>
                <w:sz w:val="18"/>
              </w:rPr>
            </w:pPr>
            <w:r w:rsidRPr="00DC6930">
              <w:rPr>
                <w:rFonts w:ascii="仿宋" w:eastAsia="仿宋" w:hAnsi="仿宋" w:hint="eastAsia"/>
                <w:sz w:val="18"/>
              </w:rPr>
              <w:t>280.2</w:t>
            </w:r>
          </w:p>
        </w:tc>
        <w:tc>
          <w:tcPr>
            <w:tcW w:w="682" w:type="dxa"/>
            <w:vAlign w:val="center"/>
          </w:tcPr>
          <w:p w:rsidR="00362BA6" w:rsidRPr="00DC6930" w:rsidRDefault="00362BA6" w:rsidP="00362BA6">
            <w:pPr>
              <w:pStyle w:val="a5"/>
              <w:jc w:val="center"/>
              <w:rPr>
                <w:rFonts w:ascii="仿宋" w:eastAsia="仿宋" w:hAnsi="仿宋"/>
                <w:sz w:val="18"/>
              </w:rPr>
            </w:pPr>
          </w:p>
        </w:tc>
      </w:tr>
      <w:tr w:rsidR="00362BA6" w:rsidRPr="00DC6930" w:rsidTr="00362BA6">
        <w:trPr>
          <w:jc w:val="center"/>
        </w:trPr>
        <w:tc>
          <w:tcPr>
            <w:tcW w:w="2022" w:type="dxa"/>
            <w:vAlign w:val="center"/>
          </w:tcPr>
          <w:p w:rsidR="00362BA6" w:rsidRPr="00DC6930" w:rsidRDefault="00362BA6" w:rsidP="00564C36">
            <w:pPr>
              <w:pStyle w:val="a5"/>
              <w:rPr>
                <w:rFonts w:ascii="楷体_GB2312" w:eastAsia="楷体_GB2312" w:hAnsi="宋体"/>
                <w:sz w:val="18"/>
                <w:szCs w:val="18"/>
              </w:rPr>
            </w:pPr>
            <w:r w:rsidRPr="00DC6930">
              <w:rPr>
                <w:rFonts w:ascii="楷体_GB2312" w:eastAsia="楷体_GB2312" w:hAnsi="宋体" w:hint="eastAsia"/>
                <w:sz w:val="18"/>
                <w:szCs w:val="18"/>
              </w:rPr>
              <w:t>各等级工资标准</w:t>
            </w:r>
          </w:p>
        </w:tc>
        <w:tc>
          <w:tcPr>
            <w:tcW w:w="721" w:type="dxa"/>
            <w:vAlign w:val="center"/>
          </w:tcPr>
          <w:p w:rsidR="00362BA6" w:rsidRPr="00DC6930" w:rsidRDefault="00362BA6" w:rsidP="00362BA6">
            <w:pPr>
              <w:pStyle w:val="a5"/>
              <w:jc w:val="center"/>
              <w:rPr>
                <w:rFonts w:ascii="仿宋" w:eastAsia="仿宋" w:hAnsi="仿宋"/>
                <w:sz w:val="15"/>
                <w:szCs w:val="15"/>
              </w:rPr>
            </w:pPr>
            <w:r w:rsidRPr="00DC6930">
              <w:rPr>
                <w:rFonts w:ascii="仿宋" w:eastAsia="仿宋" w:hAnsi="仿宋" w:hint="eastAsia"/>
                <w:sz w:val="15"/>
                <w:szCs w:val="15"/>
              </w:rPr>
              <w:t>280.20</w:t>
            </w:r>
          </w:p>
        </w:tc>
        <w:tc>
          <w:tcPr>
            <w:tcW w:w="721" w:type="dxa"/>
            <w:vAlign w:val="center"/>
          </w:tcPr>
          <w:p w:rsidR="00362BA6" w:rsidRPr="00DC6930" w:rsidRDefault="00362BA6" w:rsidP="00362BA6">
            <w:pPr>
              <w:pStyle w:val="a5"/>
              <w:jc w:val="center"/>
              <w:rPr>
                <w:rFonts w:ascii="仿宋" w:eastAsia="仿宋" w:hAnsi="仿宋"/>
                <w:sz w:val="15"/>
                <w:szCs w:val="15"/>
              </w:rPr>
            </w:pPr>
            <w:r w:rsidRPr="00DC6930">
              <w:rPr>
                <w:rFonts w:ascii="仿宋" w:eastAsia="仿宋" w:hAnsi="仿宋" w:hint="eastAsia"/>
                <w:sz w:val="15"/>
                <w:szCs w:val="15"/>
              </w:rPr>
              <w:t>336.24</w:t>
            </w:r>
          </w:p>
        </w:tc>
        <w:tc>
          <w:tcPr>
            <w:tcW w:w="720" w:type="dxa"/>
            <w:vAlign w:val="center"/>
          </w:tcPr>
          <w:p w:rsidR="00362BA6" w:rsidRPr="00DC6930" w:rsidRDefault="00362BA6" w:rsidP="00362BA6">
            <w:pPr>
              <w:pStyle w:val="a5"/>
              <w:jc w:val="center"/>
              <w:rPr>
                <w:rFonts w:ascii="仿宋" w:eastAsia="仿宋" w:hAnsi="仿宋"/>
                <w:sz w:val="15"/>
                <w:szCs w:val="15"/>
              </w:rPr>
            </w:pPr>
            <w:r w:rsidRPr="00DC6930">
              <w:rPr>
                <w:rFonts w:ascii="仿宋" w:eastAsia="仿宋" w:hAnsi="仿宋" w:hint="eastAsia"/>
                <w:sz w:val="15"/>
                <w:szCs w:val="15"/>
              </w:rPr>
              <w:t>420.30</w:t>
            </w:r>
          </w:p>
        </w:tc>
        <w:tc>
          <w:tcPr>
            <w:tcW w:w="720" w:type="dxa"/>
            <w:vAlign w:val="center"/>
          </w:tcPr>
          <w:p w:rsidR="00362BA6" w:rsidRPr="00DC6930" w:rsidRDefault="00362BA6" w:rsidP="00362BA6">
            <w:pPr>
              <w:pStyle w:val="a5"/>
              <w:jc w:val="center"/>
              <w:rPr>
                <w:rFonts w:ascii="仿宋" w:eastAsia="仿宋" w:hAnsi="仿宋"/>
                <w:sz w:val="15"/>
                <w:szCs w:val="15"/>
              </w:rPr>
            </w:pPr>
            <w:r w:rsidRPr="00DC6930">
              <w:rPr>
                <w:rFonts w:ascii="仿宋" w:eastAsia="仿宋" w:hAnsi="仿宋" w:hint="eastAsia"/>
                <w:sz w:val="15"/>
                <w:szCs w:val="15"/>
              </w:rPr>
              <w:t>560.40</w:t>
            </w:r>
          </w:p>
        </w:tc>
        <w:tc>
          <w:tcPr>
            <w:tcW w:w="720" w:type="dxa"/>
            <w:vAlign w:val="center"/>
          </w:tcPr>
          <w:p w:rsidR="00362BA6" w:rsidRPr="00DC6930" w:rsidRDefault="00362BA6" w:rsidP="00362BA6">
            <w:pPr>
              <w:pStyle w:val="a5"/>
              <w:jc w:val="center"/>
              <w:rPr>
                <w:rFonts w:ascii="仿宋" w:eastAsia="仿宋" w:hAnsi="仿宋"/>
                <w:sz w:val="15"/>
                <w:szCs w:val="15"/>
              </w:rPr>
            </w:pPr>
            <w:r w:rsidRPr="00DC6930">
              <w:rPr>
                <w:rFonts w:ascii="仿宋" w:eastAsia="仿宋" w:hAnsi="仿宋" w:hint="eastAsia"/>
                <w:sz w:val="15"/>
                <w:szCs w:val="15"/>
              </w:rPr>
              <w:t>700.50</w:t>
            </w:r>
          </w:p>
        </w:tc>
        <w:tc>
          <w:tcPr>
            <w:tcW w:w="720" w:type="dxa"/>
            <w:vAlign w:val="center"/>
          </w:tcPr>
          <w:p w:rsidR="00362BA6" w:rsidRPr="00DC6930" w:rsidRDefault="00362BA6" w:rsidP="00362BA6">
            <w:pPr>
              <w:pStyle w:val="a5"/>
              <w:jc w:val="center"/>
              <w:rPr>
                <w:rFonts w:ascii="仿宋" w:eastAsia="仿宋" w:hAnsi="仿宋"/>
                <w:sz w:val="15"/>
                <w:szCs w:val="15"/>
              </w:rPr>
            </w:pPr>
            <w:r w:rsidRPr="00DC6930">
              <w:rPr>
                <w:rFonts w:ascii="仿宋" w:eastAsia="仿宋" w:hAnsi="仿宋" w:hint="eastAsia"/>
                <w:sz w:val="15"/>
                <w:szCs w:val="15"/>
              </w:rPr>
              <w:t>840.60</w:t>
            </w:r>
          </w:p>
        </w:tc>
        <w:tc>
          <w:tcPr>
            <w:tcW w:w="720" w:type="dxa"/>
            <w:vAlign w:val="center"/>
          </w:tcPr>
          <w:p w:rsidR="00362BA6" w:rsidRPr="00DC6930" w:rsidRDefault="00362BA6" w:rsidP="00362BA6">
            <w:pPr>
              <w:pStyle w:val="a5"/>
              <w:jc w:val="center"/>
              <w:rPr>
                <w:rFonts w:ascii="仿宋" w:eastAsia="仿宋" w:hAnsi="仿宋"/>
                <w:sz w:val="15"/>
                <w:szCs w:val="15"/>
              </w:rPr>
            </w:pPr>
            <w:r w:rsidRPr="00DC6930">
              <w:rPr>
                <w:rFonts w:ascii="仿宋" w:eastAsia="仿宋" w:hAnsi="仿宋" w:hint="eastAsia"/>
                <w:sz w:val="15"/>
                <w:szCs w:val="15"/>
              </w:rPr>
              <w:t>980.70</w:t>
            </w:r>
          </w:p>
        </w:tc>
        <w:tc>
          <w:tcPr>
            <w:tcW w:w="759" w:type="dxa"/>
            <w:vAlign w:val="center"/>
          </w:tcPr>
          <w:p w:rsidR="00362BA6" w:rsidRPr="00DC6930" w:rsidRDefault="00362BA6" w:rsidP="00362BA6">
            <w:pPr>
              <w:pStyle w:val="a5"/>
              <w:jc w:val="center"/>
              <w:rPr>
                <w:rFonts w:ascii="仿宋" w:eastAsia="仿宋" w:hAnsi="仿宋"/>
                <w:sz w:val="15"/>
                <w:szCs w:val="15"/>
              </w:rPr>
            </w:pPr>
            <w:r w:rsidRPr="00DC6930">
              <w:rPr>
                <w:rFonts w:ascii="仿宋" w:eastAsia="仿宋" w:hAnsi="仿宋" w:hint="eastAsia"/>
                <w:sz w:val="15"/>
                <w:szCs w:val="15"/>
              </w:rPr>
              <w:t>1120.80</w:t>
            </w:r>
          </w:p>
        </w:tc>
        <w:tc>
          <w:tcPr>
            <w:tcW w:w="682" w:type="dxa"/>
            <w:vAlign w:val="center"/>
          </w:tcPr>
          <w:p w:rsidR="00362BA6" w:rsidRPr="00DC6930" w:rsidRDefault="00362BA6" w:rsidP="00362BA6">
            <w:pPr>
              <w:pStyle w:val="a5"/>
              <w:jc w:val="center"/>
              <w:rPr>
                <w:rFonts w:ascii="仿宋" w:eastAsia="仿宋" w:hAnsi="仿宋"/>
                <w:sz w:val="15"/>
                <w:szCs w:val="15"/>
              </w:rPr>
            </w:pPr>
          </w:p>
        </w:tc>
      </w:tr>
    </w:tbl>
    <w:p w:rsidR="008340FF" w:rsidRPr="00DC6930" w:rsidRDefault="00F11425" w:rsidP="00362BA6">
      <w:pPr>
        <w:pStyle w:val="a5"/>
        <w:spacing w:line="312" w:lineRule="auto"/>
        <w:ind w:firstLine="420"/>
        <w:jc w:val="left"/>
        <w:rPr>
          <w:rFonts w:ascii="楷体_GB2312" w:eastAsia="楷体_GB2312"/>
        </w:rPr>
      </w:pPr>
      <w:r w:rsidRPr="00DC6930">
        <w:rPr>
          <w:rFonts w:ascii="黑体" w:eastAsia="黑体" w:hint="eastAsia"/>
        </w:rPr>
        <w:t xml:space="preserve"> 要求：</w:t>
      </w:r>
      <w:r w:rsidRPr="00DC6930">
        <w:rPr>
          <w:rFonts w:ascii="楷体_GB2312" w:eastAsia="楷体_GB2312" w:hint="eastAsia"/>
        </w:rPr>
        <w:t>计算出一至八级工资标准并添入表内。以元为单位，保留两位小数。</w:t>
      </w:r>
    </w:p>
    <w:p w:rsidR="00D36C38" w:rsidRPr="00DC6930" w:rsidRDefault="00D36C38" w:rsidP="00362BA6">
      <w:pPr>
        <w:pStyle w:val="a5"/>
        <w:spacing w:line="312" w:lineRule="auto"/>
        <w:ind w:firstLine="420"/>
        <w:jc w:val="left"/>
        <w:rPr>
          <w:rFonts w:ascii="楷体_GB2312" w:eastAsia="楷体_GB2312"/>
        </w:rPr>
      </w:pPr>
    </w:p>
    <w:p w:rsidR="00D36C38" w:rsidRPr="00DC6930" w:rsidRDefault="00D36C38" w:rsidP="00D36C38">
      <w:pPr>
        <w:jc w:val="center"/>
        <w:rPr>
          <w:rFonts w:ascii="黑体" w:eastAsia="黑体" w:hAnsi="宋体"/>
          <w:bCs/>
          <w:szCs w:val="21"/>
        </w:rPr>
      </w:pPr>
      <w:r w:rsidRPr="00DC6930">
        <w:rPr>
          <w:rFonts w:ascii="黑体" w:eastAsia="黑体" w:hAnsi="宋体" w:hint="eastAsia"/>
          <w:bCs/>
          <w:szCs w:val="21"/>
        </w:rPr>
        <w:t>第九章  工资形式</w:t>
      </w:r>
    </w:p>
    <w:p w:rsidR="00D36C38" w:rsidRPr="00DC6930" w:rsidRDefault="00D36C38" w:rsidP="00D36C38">
      <w:pPr>
        <w:jc w:val="left"/>
        <w:rPr>
          <w:rFonts w:ascii="黑体" w:eastAsia="黑体" w:hAnsi="黑体"/>
          <w:bCs/>
          <w:szCs w:val="21"/>
        </w:rPr>
      </w:pPr>
      <w:r w:rsidRPr="00DC6930">
        <w:rPr>
          <w:rFonts w:hint="eastAsia"/>
        </w:rPr>
        <w:t xml:space="preserve"> </w:t>
      </w:r>
      <w:r w:rsidRPr="00DC6930">
        <w:rPr>
          <w:rFonts w:hint="eastAsia"/>
          <w:shd w:val="pct15" w:color="auto" w:fill="FFFFFF"/>
        </w:rPr>
        <w:t xml:space="preserve">  </w:t>
      </w:r>
      <w:r w:rsidRPr="00DC6930">
        <w:rPr>
          <w:rFonts w:ascii="黑体" w:eastAsia="黑体" w:hAnsi="黑体" w:hint="eastAsia"/>
          <w:shd w:val="pct15" w:color="auto" w:fill="FFFFFF"/>
        </w:rPr>
        <w:t>1.思考题</w:t>
      </w:r>
    </w:p>
    <w:p w:rsidR="00D36C38" w:rsidRPr="00DC6930" w:rsidRDefault="005F350D" w:rsidP="00D36C38">
      <w:pPr>
        <w:spacing w:line="312" w:lineRule="auto"/>
        <w:ind w:firstLine="420"/>
        <w:jc w:val="left"/>
        <w:rPr>
          <w:rFonts w:ascii="楷体_GB2312" w:eastAsia="楷体_GB2312"/>
        </w:rPr>
      </w:pPr>
      <w:r w:rsidRPr="00DC6930">
        <w:rPr>
          <w:rFonts w:ascii="楷体_GB2312" w:eastAsia="楷体_GB2312" w:hint="eastAsia"/>
        </w:rPr>
        <w:t>一、</w:t>
      </w:r>
      <w:r w:rsidR="00D36C38" w:rsidRPr="00DC6930">
        <w:rPr>
          <w:rFonts w:ascii="楷体_GB2312" w:eastAsia="楷体_GB2312" w:hint="eastAsia"/>
        </w:rPr>
        <w:t>什么是工资形式，工资形式主要包括哪两个方面的内容？</w:t>
      </w:r>
    </w:p>
    <w:p w:rsidR="005F350D" w:rsidRPr="00DC6930" w:rsidRDefault="008743DD" w:rsidP="00D36C38">
      <w:pPr>
        <w:spacing w:line="312" w:lineRule="auto"/>
        <w:ind w:firstLine="420"/>
        <w:jc w:val="left"/>
        <w:rPr>
          <w:rFonts w:ascii="宋体" w:hAnsi="宋体"/>
        </w:rPr>
      </w:pPr>
      <w:r w:rsidRPr="00DC6930">
        <w:rPr>
          <w:rFonts w:ascii="楷体_GB2312" w:eastAsia="楷体_GB2312" w:hint="eastAsia"/>
        </w:rPr>
        <w:t>答：</w:t>
      </w:r>
      <w:r w:rsidRPr="00DC6930">
        <w:rPr>
          <w:rFonts w:ascii="宋体" w:hAnsi="宋体" w:hint="eastAsia"/>
        </w:rPr>
        <w:t>工资形式，即劳动计量与工资支付的方式，就是在确定各类员工工资等级标准的基础上，计量各个劳动者的实际劳动数量，并把员工的工资等级标准同他们的劳动数量联系起来，计算出企业应当支付给员工的工资报酬量，并由企业按照预定的支付周期直接支付给员工。</w:t>
      </w:r>
    </w:p>
    <w:p w:rsidR="008743DD" w:rsidRPr="00DC6930" w:rsidRDefault="008743DD" w:rsidP="00DC6930">
      <w:pPr>
        <w:spacing w:line="312" w:lineRule="auto"/>
        <w:ind w:firstLineChars="200" w:firstLine="420"/>
        <w:jc w:val="left"/>
        <w:rPr>
          <w:rFonts w:ascii="宋体" w:hAnsi="宋体"/>
        </w:rPr>
      </w:pPr>
      <w:r w:rsidRPr="00DC6930">
        <w:rPr>
          <w:rFonts w:ascii="宋体" w:hAnsi="宋体" w:hint="eastAsia"/>
        </w:rPr>
        <w:t>工资形式主要包括两个方面的内容：一是劳动计量，即以劳动时间直接或以劳动产品以及其它形式表现的劳动成果间接计量，反映劳动者的劳动数量；二是工资支付，即按照既定的工资标准计量的实际劳动量计算应付工资，并向劳动者支付。</w:t>
      </w:r>
    </w:p>
    <w:p w:rsidR="00D36C38" w:rsidRPr="00DC6930" w:rsidRDefault="005F350D" w:rsidP="00D36C38">
      <w:pPr>
        <w:spacing w:line="312" w:lineRule="auto"/>
        <w:ind w:firstLine="420"/>
        <w:jc w:val="left"/>
        <w:rPr>
          <w:rFonts w:ascii="楷体_GB2312" w:eastAsia="楷体_GB2312"/>
        </w:rPr>
      </w:pPr>
      <w:r w:rsidRPr="00DC6930">
        <w:rPr>
          <w:rFonts w:ascii="楷体_GB2312" w:eastAsia="楷体_GB2312" w:hint="eastAsia"/>
        </w:rPr>
        <w:t>二、</w:t>
      </w:r>
      <w:r w:rsidR="00D36C38" w:rsidRPr="00DC6930">
        <w:rPr>
          <w:rFonts w:ascii="楷体_GB2312" w:eastAsia="楷体_GB2312" w:hint="eastAsia"/>
        </w:rPr>
        <w:t>工资形式应实现的目标是什么？</w:t>
      </w:r>
    </w:p>
    <w:p w:rsidR="008743DD" w:rsidRPr="00DC6930" w:rsidRDefault="008743DD" w:rsidP="00DC6930">
      <w:pPr>
        <w:spacing w:line="312" w:lineRule="auto"/>
        <w:ind w:firstLineChars="200" w:firstLine="420"/>
        <w:jc w:val="left"/>
        <w:rPr>
          <w:rFonts w:ascii="宋体" w:hAnsi="宋体"/>
        </w:rPr>
      </w:pPr>
      <w:r w:rsidRPr="00DC6930">
        <w:rPr>
          <w:rFonts w:ascii="黑体" w:eastAsia="黑体" w:hAnsi="黑体" w:hint="eastAsia"/>
        </w:rPr>
        <w:t>答：</w:t>
      </w:r>
      <w:r w:rsidRPr="00DC6930">
        <w:rPr>
          <w:rFonts w:ascii="宋体" w:hAnsi="宋体" w:hint="eastAsia"/>
        </w:rPr>
        <w:t>组织在设计工资形式时应事先以下四种目标。</w:t>
      </w:r>
    </w:p>
    <w:p w:rsidR="008743DD" w:rsidRPr="00DC6930" w:rsidRDefault="008743DD" w:rsidP="00DC6930">
      <w:pPr>
        <w:spacing w:line="312" w:lineRule="auto"/>
        <w:ind w:firstLineChars="200" w:firstLine="420"/>
        <w:jc w:val="left"/>
        <w:rPr>
          <w:rFonts w:asciiTheme="minorEastAsia" w:hAnsiTheme="minorEastAsia"/>
        </w:rPr>
      </w:pPr>
      <w:r w:rsidRPr="00DC6930">
        <w:rPr>
          <w:rFonts w:asciiTheme="minorEastAsia" w:hAnsiTheme="minorEastAsia" w:hint="eastAsia"/>
        </w:rPr>
        <w:t>（一）吸引优秀员工，使员工加入</w:t>
      </w:r>
    </w:p>
    <w:p w:rsidR="008743DD" w:rsidRPr="00DC6930" w:rsidRDefault="008743DD" w:rsidP="00DC6930">
      <w:pPr>
        <w:spacing w:line="312" w:lineRule="auto"/>
        <w:ind w:firstLineChars="200" w:firstLine="420"/>
        <w:jc w:val="left"/>
        <w:rPr>
          <w:rFonts w:asciiTheme="minorEastAsia" w:hAnsiTheme="minorEastAsia"/>
        </w:rPr>
      </w:pPr>
      <w:r w:rsidRPr="00DC6930">
        <w:rPr>
          <w:rFonts w:asciiTheme="minorEastAsia" w:hAnsiTheme="minorEastAsia" w:hint="eastAsia"/>
        </w:rPr>
        <w:t>任何公司的长期成功均依赖于获取优秀的员工。薪酬体系中工资支付水平和支付制度的特点可能会影响求职者是否加入某个企业的决策。工资在整个招募过程中是更为透明的报酬形式。工作的提供者清楚地说明薪酬水平，甚至包括支付工资的方式，如津贴和利润分享计划等。因此，工资更具有客观性，在招募过程中它易于在用工双方的交流过程中得到沟通。</w:t>
      </w:r>
    </w:p>
    <w:p w:rsidR="008743DD" w:rsidRPr="00DC6930" w:rsidRDefault="008743DD" w:rsidP="00DC6930">
      <w:pPr>
        <w:spacing w:line="312" w:lineRule="auto"/>
        <w:ind w:firstLineChars="200" w:firstLine="420"/>
        <w:jc w:val="left"/>
        <w:rPr>
          <w:rFonts w:asciiTheme="minorEastAsia" w:hAnsiTheme="minorEastAsia"/>
        </w:rPr>
      </w:pPr>
      <w:r w:rsidRPr="00DC6930">
        <w:rPr>
          <w:rFonts w:asciiTheme="minorEastAsia" w:hAnsiTheme="minorEastAsia" w:hint="eastAsia"/>
        </w:rPr>
        <w:t>目前，人们更趋向于到同自己个性相适合的公司去工作。所以在设计薪酬体系时，可按照人的个性和价值观来设计薪酬制度以吸引想要的雇员。</w:t>
      </w:r>
    </w:p>
    <w:p w:rsidR="008743DD" w:rsidRPr="00DC6930" w:rsidRDefault="008743DD" w:rsidP="00DC6930">
      <w:pPr>
        <w:spacing w:line="312" w:lineRule="auto"/>
        <w:ind w:firstLineChars="200" w:firstLine="420"/>
        <w:jc w:val="left"/>
        <w:rPr>
          <w:rFonts w:asciiTheme="minorEastAsia" w:hAnsiTheme="minorEastAsia"/>
        </w:rPr>
      </w:pPr>
      <w:r w:rsidRPr="00DC6930">
        <w:rPr>
          <w:rFonts w:asciiTheme="minorEastAsia" w:hAnsiTheme="minorEastAsia" w:hint="eastAsia"/>
        </w:rPr>
        <w:t>（二）留住优秀员工</w:t>
      </w:r>
    </w:p>
    <w:p w:rsidR="008743DD" w:rsidRPr="00DC6930" w:rsidRDefault="008743DD" w:rsidP="00DC6930">
      <w:pPr>
        <w:spacing w:line="312" w:lineRule="auto"/>
        <w:ind w:firstLineChars="200" w:firstLine="420"/>
        <w:jc w:val="left"/>
        <w:rPr>
          <w:rFonts w:asciiTheme="minorEastAsia" w:hAnsiTheme="minorEastAsia"/>
        </w:rPr>
      </w:pPr>
      <w:r w:rsidRPr="00DC6930">
        <w:rPr>
          <w:rFonts w:asciiTheme="minorEastAsia" w:hAnsiTheme="minorEastAsia" w:hint="eastAsia"/>
        </w:rPr>
        <w:t>工资与留职之间的关系是复杂的。</w:t>
      </w:r>
      <w:r w:rsidRPr="00DC6930">
        <w:rPr>
          <w:rFonts w:asciiTheme="minorEastAsia" w:hAnsiTheme="minorEastAsia"/>
        </w:rPr>
        <w:t>20</w:t>
      </w:r>
      <w:r w:rsidRPr="00DC6930">
        <w:rPr>
          <w:rFonts w:asciiTheme="minorEastAsia" w:hAnsiTheme="minorEastAsia" w:hint="eastAsia"/>
        </w:rPr>
        <w:t>世纪</w:t>
      </w:r>
      <w:r w:rsidRPr="00DC6930">
        <w:rPr>
          <w:rFonts w:asciiTheme="minorEastAsia" w:hAnsiTheme="minorEastAsia"/>
        </w:rPr>
        <w:t>70</w:t>
      </w:r>
      <w:r w:rsidRPr="00DC6930">
        <w:rPr>
          <w:rFonts w:asciiTheme="minorEastAsia" w:hAnsiTheme="minorEastAsia" w:hint="eastAsia"/>
        </w:rPr>
        <w:t>年代的公平理论认为，当员工感到自己在工资方面得不到公平对待时，他们就会选择离开企业到其它地方去。在奖励条件下，这一理论更为正确。当工资支付是</w:t>
      </w:r>
      <w:r w:rsidRPr="00DC6930">
        <w:rPr>
          <w:rFonts w:asciiTheme="minorEastAsia" w:hAnsiTheme="minorEastAsia" w:hint="eastAsia"/>
        </w:rPr>
        <w:lastRenderedPageBreak/>
        <w:t>基于个人绩效时，绩效差的员工的辞职率就很高。相反，团队奖励计划会导致高绩效的员工辞职率的增加，因为奖励给绩效优秀的个体的奖金现在得在团队成员中进行分配。</w:t>
      </w:r>
    </w:p>
    <w:p w:rsidR="008743DD" w:rsidRPr="00DC6930" w:rsidRDefault="008743DD" w:rsidP="00DC6930">
      <w:pPr>
        <w:spacing w:line="312" w:lineRule="auto"/>
        <w:ind w:firstLineChars="200" w:firstLine="420"/>
        <w:jc w:val="left"/>
        <w:rPr>
          <w:rFonts w:asciiTheme="minorEastAsia" w:hAnsiTheme="minorEastAsia"/>
        </w:rPr>
      </w:pPr>
      <w:r w:rsidRPr="00DC6930">
        <w:rPr>
          <w:rFonts w:asciiTheme="minorEastAsia" w:hAnsiTheme="minorEastAsia" w:hint="eastAsia"/>
        </w:rPr>
        <w:t>工资是影响员工去留的一个重要因素。太少的工资容易引发不公平的感觉，从而引发员工的辞职。支付工资的方式也会影响员工的辞职率。员工对使真实的未来收入存有风险的工资制度，或者对与个人努力程度挂钩较少而与团体努力程度挂钩较多的工资制度会感到不满意。因此在设计新的工资制度时，要确保所设计的制度不会破坏组织与员工之间的关系。</w:t>
      </w:r>
    </w:p>
    <w:p w:rsidR="008743DD" w:rsidRPr="00DC6930" w:rsidRDefault="008743DD" w:rsidP="00DC6930">
      <w:pPr>
        <w:spacing w:line="312" w:lineRule="auto"/>
        <w:ind w:firstLineChars="200" w:firstLine="420"/>
        <w:jc w:val="left"/>
        <w:rPr>
          <w:rFonts w:asciiTheme="minorEastAsia" w:hAnsiTheme="minorEastAsia"/>
        </w:rPr>
      </w:pPr>
      <w:r w:rsidRPr="00DC6930">
        <w:rPr>
          <w:rFonts w:asciiTheme="minorEastAsia" w:hAnsiTheme="minorEastAsia" w:hint="eastAsia"/>
        </w:rPr>
        <w:t>（三）促使员工主动开发技能</w:t>
      </w:r>
    </w:p>
    <w:p w:rsidR="008743DD" w:rsidRPr="00DC6930" w:rsidRDefault="008743DD" w:rsidP="00DC6930">
      <w:pPr>
        <w:spacing w:line="312" w:lineRule="auto"/>
        <w:ind w:firstLineChars="200" w:firstLine="420"/>
        <w:jc w:val="left"/>
        <w:rPr>
          <w:rFonts w:asciiTheme="minorEastAsia" w:hAnsiTheme="minorEastAsia"/>
        </w:rPr>
      </w:pPr>
      <w:r w:rsidRPr="00DC6930">
        <w:rPr>
          <w:rFonts w:asciiTheme="minorEastAsia" w:hAnsiTheme="minorEastAsia" w:hint="eastAsia"/>
        </w:rPr>
        <w:t>在薪酬设计体系中，要使员工愿意开发那些在现在的岗位上可能不重要，但是当公司战略为适应某种变化而做出调整时将会是很重要的技能。技能工资制试图对掌握了新技能——那些有助于员工完成本职工作和迅速做出调整以满足未来工作需要的技能的员工增发工资。技能工资可能不能提高生产率，但是有助于使员工相信质量的重要性从而制造出高质量的产品。</w:t>
      </w:r>
    </w:p>
    <w:p w:rsidR="008743DD" w:rsidRPr="00DC6930" w:rsidRDefault="008743DD" w:rsidP="00DC6930">
      <w:pPr>
        <w:spacing w:line="312" w:lineRule="auto"/>
        <w:ind w:firstLineChars="200" w:firstLine="420"/>
        <w:jc w:val="left"/>
        <w:rPr>
          <w:rFonts w:asciiTheme="minorEastAsia" w:hAnsiTheme="minorEastAsia"/>
        </w:rPr>
      </w:pPr>
      <w:r w:rsidRPr="00DC6930">
        <w:rPr>
          <w:rFonts w:asciiTheme="minorEastAsia" w:hAnsiTheme="minorEastAsia" w:hint="eastAsia"/>
        </w:rPr>
        <w:t>（四）提升绩效</w:t>
      </w:r>
    </w:p>
    <w:p w:rsidR="008743DD" w:rsidRPr="00DC6930" w:rsidRDefault="008743DD" w:rsidP="00DC6930">
      <w:pPr>
        <w:spacing w:line="312" w:lineRule="auto"/>
        <w:ind w:firstLineChars="200" w:firstLine="420"/>
        <w:jc w:val="left"/>
        <w:rPr>
          <w:rFonts w:asciiTheme="minorEastAsia" w:hAnsiTheme="minorEastAsia"/>
        </w:rPr>
      </w:pPr>
      <w:r w:rsidRPr="00DC6930">
        <w:rPr>
          <w:rFonts w:asciiTheme="minorEastAsia" w:hAnsiTheme="minorEastAsia" w:hint="eastAsia"/>
        </w:rPr>
        <w:t>设计能提升工作绩效的薪酬体系，能激励员工将现在的工作做好，也就是做好那些有利于实现公司战略目标的工作。管理者和普通员工都认为工资应该与绩效挂钩。并且在工资提升时工作绩效是最重要的因素。工资与绩效挂钩有助于公司实现利润目标，对员工的绩效有正面影响；其对团队绩效也很重要，像科恩公司、纽科钢铁公司、百事可乐公司都强烈支持将浮动工资建立在依据团体绩效（通常这个团体是指公司内部所有员工或部分员工）的基础上。那些工资部分依赖于团体绩效的公司，绩效大概每年增加</w:t>
      </w:r>
      <w:r w:rsidRPr="00DC6930">
        <w:rPr>
          <w:rFonts w:asciiTheme="minorEastAsia" w:hAnsiTheme="minorEastAsia"/>
        </w:rPr>
        <w:t>4</w:t>
      </w:r>
      <w:r w:rsidRPr="00DC6930">
        <w:rPr>
          <w:rFonts w:asciiTheme="minorEastAsia" w:hAnsiTheme="minorEastAsia" w:hint="eastAsia"/>
        </w:rPr>
        <w:t>％～</w:t>
      </w:r>
      <w:r w:rsidRPr="00DC6930">
        <w:rPr>
          <w:rFonts w:asciiTheme="minorEastAsia" w:hAnsiTheme="minorEastAsia"/>
        </w:rPr>
        <w:t>6</w:t>
      </w:r>
      <w:r w:rsidRPr="00DC6930">
        <w:rPr>
          <w:rFonts w:asciiTheme="minorEastAsia" w:hAnsiTheme="minorEastAsia" w:hint="eastAsia"/>
        </w:rPr>
        <w:t>％。薪酬专家预计花在绩效工资上的每一美元将会给组织带来</w:t>
      </w:r>
      <w:r w:rsidRPr="00DC6930">
        <w:rPr>
          <w:rFonts w:asciiTheme="minorEastAsia" w:hAnsiTheme="minorEastAsia"/>
        </w:rPr>
        <w:t>2.34</w:t>
      </w:r>
      <w:r w:rsidRPr="00DC6930">
        <w:rPr>
          <w:rFonts w:asciiTheme="minorEastAsia" w:hAnsiTheme="minorEastAsia" w:hint="eastAsia"/>
        </w:rPr>
        <w:t>美元的收益。奖金每增加</w:t>
      </w:r>
      <w:r w:rsidRPr="00DC6930">
        <w:rPr>
          <w:rFonts w:asciiTheme="minorEastAsia" w:hAnsiTheme="minorEastAsia"/>
        </w:rPr>
        <w:t>10</w:t>
      </w:r>
      <w:r w:rsidRPr="00DC6930">
        <w:rPr>
          <w:rFonts w:asciiTheme="minorEastAsia" w:hAnsiTheme="minorEastAsia" w:hint="eastAsia"/>
        </w:rPr>
        <w:t>％将会导致公司资产回报率增加</w:t>
      </w:r>
      <w:r w:rsidRPr="00DC6930">
        <w:rPr>
          <w:rFonts w:asciiTheme="minorEastAsia" w:hAnsiTheme="minorEastAsia"/>
        </w:rPr>
        <w:t>1.5</w:t>
      </w:r>
      <w:r w:rsidRPr="00DC6930">
        <w:rPr>
          <w:rFonts w:asciiTheme="minorEastAsia" w:hAnsiTheme="minorEastAsia" w:hint="eastAsia"/>
        </w:rPr>
        <w:t>％。</w:t>
      </w:r>
    </w:p>
    <w:p w:rsidR="00D36C38" w:rsidRPr="00DC6930" w:rsidRDefault="005F350D" w:rsidP="00D36C38">
      <w:pPr>
        <w:spacing w:line="312" w:lineRule="auto"/>
        <w:ind w:firstLine="420"/>
        <w:jc w:val="left"/>
        <w:rPr>
          <w:rFonts w:ascii="楷体_GB2312" w:eastAsia="楷体_GB2312"/>
        </w:rPr>
      </w:pPr>
      <w:r w:rsidRPr="00DC6930">
        <w:rPr>
          <w:rFonts w:ascii="楷体_GB2312" w:eastAsia="楷体_GB2312" w:hint="eastAsia"/>
        </w:rPr>
        <w:t>三、</w:t>
      </w:r>
      <w:r w:rsidR="00D36C38" w:rsidRPr="00DC6930">
        <w:rPr>
          <w:rFonts w:ascii="楷体_GB2312" w:eastAsia="楷体_GB2312" w:hint="eastAsia"/>
        </w:rPr>
        <w:t>计时工资计发的根据是什么？</w:t>
      </w:r>
    </w:p>
    <w:p w:rsidR="00710709" w:rsidRPr="00DC6930" w:rsidRDefault="00710709" w:rsidP="00710709">
      <w:pPr>
        <w:spacing w:line="312" w:lineRule="auto"/>
        <w:jc w:val="left"/>
        <w:rPr>
          <w:rFonts w:asciiTheme="minorEastAsia" w:hAnsiTheme="minorEastAsia"/>
        </w:rPr>
      </w:pPr>
      <w:r w:rsidRPr="00DC6930">
        <w:rPr>
          <w:rFonts w:ascii="楷体_GB2312" w:eastAsia="楷体_GB2312" w:hint="eastAsia"/>
        </w:rPr>
        <w:t xml:space="preserve">    答：</w:t>
      </w:r>
      <w:r w:rsidRPr="00DC6930">
        <w:rPr>
          <w:rFonts w:asciiTheme="minorEastAsia" w:hAnsiTheme="minorEastAsia" w:hint="eastAsia"/>
        </w:rPr>
        <w:t>计时工资制是按照员工个人的工资标准和工作时间的长短来支付工资报酬的形式。员工的工资收入是用员工的工作时间乘他的工资标准得出来的，计算公式为：</w:t>
      </w:r>
    </w:p>
    <w:p w:rsidR="00710709" w:rsidRPr="00DC6930" w:rsidRDefault="00710709" w:rsidP="00710709">
      <w:pPr>
        <w:rPr>
          <w:rFonts w:asciiTheme="minorEastAsia" w:hAnsiTheme="minorEastAsia"/>
          <w:sz w:val="18"/>
        </w:rPr>
      </w:pPr>
      <w:r w:rsidRPr="00DC6930">
        <w:rPr>
          <w:rFonts w:asciiTheme="minorEastAsia" w:hAnsiTheme="minorEastAsia" w:hint="eastAsia"/>
          <w:sz w:val="18"/>
        </w:rPr>
        <w:t xml:space="preserve">             计时工资=工资标准×实际工作时间</w:t>
      </w:r>
    </w:p>
    <w:p w:rsidR="005F350D" w:rsidRPr="00DC6930" w:rsidRDefault="00710709" w:rsidP="00D36C38">
      <w:pPr>
        <w:spacing w:line="312" w:lineRule="auto"/>
        <w:ind w:firstLine="420"/>
        <w:jc w:val="left"/>
        <w:rPr>
          <w:rFonts w:asciiTheme="minorEastAsia" w:hAnsiTheme="minorEastAsia"/>
        </w:rPr>
      </w:pPr>
      <w:r w:rsidRPr="00DC6930">
        <w:rPr>
          <w:rFonts w:asciiTheme="minorEastAsia" w:hAnsiTheme="minorEastAsia" w:hint="eastAsia"/>
        </w:rPr>
        <w:t>从计算公式可见，计时工资计发的根据，一是工资标准，二是实际给制作时间。</w:t>
      </w:r>
    </w:p>
    <w:p w:rsidR="00D36C38" w:rsidRPr="00DC6930" w:rsidRDefault="005F350D" w:rsidP="00D36C38">
      <w:pPr>
        <w:spacing w:line="312" w:lineRule="auto"/>
        <w:ind w:firstLine="420"/>
        <w:jc w:val="left"/>
        <w:rPr>
          <w:rFonts w:ascii="楷体_GB2312" w:eastAsia="楷体_GB2312"/>
        </w:rPr>
      </w:pPr>
      <w:r w:rsidRPr="00DC6930">
        <w:rPr>
          <w:rFonts w:ascii="楷体_GB2312" w:eastAsia="楷体_GB2312" w:hint="eastAsia"/>
        </w:rPr>
        <w:t>四、</w:t>
      </w:r>
      <w:r w:rsidR="00D36C38" w:rsidRPr="00DC6930">
        <w:rPr>
          <w:rFonts w:ascii="楷体_GB2312" w:eastAsia="楷体_GB2312" w:hint="eastAsia"/>
        </w:rPr>
        <w:t>计件工资由哪三个部分组成？</w:t>
      </w:r>
    </w:p>
    <w:p w:rsidR="005F350D" w:rsidRPr="00DC6930" w:rsidRDefault="00710709" w:rsidP="00D36C38">
      <w:pPr>
        <w:spacing w:line="312" w:lineRule="auto"/>
        <w:ind w:firstLine="420"/>
        <w:jc w:val="left"/>
        <w:rPr>
          <w:rFonts w:ascii="楷体_GB2312" w:eastAsia="楷体_GB2312"/>
        </w:rPr>
      </w:pPr>
      <w:r w:rsidRPr="00DC6930">
        <w:rPr>
          <w:rFonts w:ascii="楷体_GB2312" w:eastAsia="楷体_GB2312" w:hint="eastAsia"/>
        </w:rPr>
        <w:t>答：</w:t>
      </w:r>
      <w:r w:rsidRPr="00DC6930">
        <w:rPr>
          <w:rFonts w:hint="eastAsia"/>
        </w:rPr>
        <w:t>计件工资制由工作物等级、劳动定额和计件单价三个要素所组成。</w:t>
      </w:r>
    </w:p>
    <w:p w:rsidR="00D36C38" w:rsidRPr="00DC6930" w:rsidRDefault="005F350D" w:rsidP="00D36C38">
      <w:pPr>
        <w:spacing w:line="312" w:lineRule="auto"/>
        <w:ind w:firstLine="420"/>
        <w:jc w:val="left"/>
        <w:rPr>
          <w:rFonts w:ascii="楷体_GB2312" w:eastAsia="楷体_GB2312"/>
        </w:rPr>
      </w:pPr>
      <w:r w:rsidRPr="00DC6930">
        <w:rPr>
          <w:rFonts w:ascii="楷体_GB2312" w:eastAsia="楷体_GB2312" w:hint="eastAsia"/>
        </w:rPr>
        <w:t>五、</w:t>
      </w:r>
      <w:r w:rsidR="00D36C38" w:rsidRPr="00DC6930">
        <w:rPr>
          <w:rFonts w:ascii="楷体_GB2312" w:eastAsia="楷体_GB2312" w:hint="eastAsia"/>
        </w:rPr>
        <w:t>与计时工资相比，计件工资的突出优点是什么?</w:t>
      </w:r>
    </w:p>
    <w:p w:rsidR="00710709" w:rsidRPr="00DC6930" w:rsidRDefault="00710709" w:rsidP="00710709">
      <w:pPr>
        <w:spacing w:line="312" w:lineRule="auto"/>
        <w:ind w:firstLine="435"/>
        <w:jc w:val="left"/>
      </w:pPr>
      <w:r w:rsidRPr="00DC6930">
        <w:rPr>
          <w:rFonts w:ascii="楷体_GB2312" w:eastAsia="楷体_GB2312" w:hint="eastAsia"/>
        </w:rPr>
        <w:t>答：</w:t>
      </w:r>
      <w:r w:rsidRPr="00DC6930">
        <w:rPr>
          <w:rFonts w:hint="eastAsia"/>
        </w:rPr>
        <w:t>同计时工资相比，它不仅能反映不同等级的工人之间的劳动差别，而且能够反映同等级工人之间的劳动差别。即同等级的工人，由于所生产合格的数量、质量不同，所得到的工资收入也不同。</w:t>
      </w:r>
    </w:p>
    <w:p w:rsidR="00D36C38" w:rsidRPr="00DC6930" w:rsidRDefault="005F350D" w:rsidP="00D36C38">
      <w:pPr>
        <w:pStyle w:val="a5"/>
        <w:spacing w:line="312" w:lineRule="auto"/>
        <w:ind w:firstLine="420"/>
        <w:jc w:val="left"/>
        <w:rPr>
          <w:rFonts w:ascii="楷体_GB2312" w:eastAsia="楷体_GB2312"/>
        </w:rPr>
      </w:pPr>
      <w:r w:rsidRPr="00DC6930">
        <w:rPr>
          <w:rFonts w:ascii="楷体_GB2312" w:eastAsia="楷体_GB2312" w:hint="eastAsia"/>
        </w:rPr>
        <w:t>六、</w:t>
      </w:r>
      <w:r w:rsidR="00D36C38" w:rsidRPr="00DC6930">
        <w:rPr>
          <w:rFonts w:ascii="楷体_GB2312" w:eastAsia="楷体_GB2312" w:hint="eastAsia"/>
        </w:rPr>
        <w:t>奖金的性质是什么？应如何制定奖励条件和奖金标准？</w:t>
      </w:r>
    </w:p>
    <w:p w:rsidR="00710709" w:rsidRPr="00DC6930" w:rsidRDefault="00710709" w:rsidP="00710709">
      <w:pPr>
        <w:spacing w:line="312" w:lineRule="auto"/>
        <w:jc w:val="left"/>
      </w:pPr>
      <w:r w:rsidRPr="00DC6930">
        <w:rPr>
          <w:rFonts w:ascii="楷体_GB2312" w:eastAsia="楷体_GB2312" w:hint="eastAsia"/>
        </w:rPr>
        <w:t xml:space="preserve">    答：</w:t>
      </w:r>
      <w:r w:rsidRPr="00DC6930">
        <w:rPr>
          <w:rFonts w:hint="eastAsia"/>
        </w:rPr>
        <w:t>奖金是根据劳动者为企业、为社会提供的超额劳动而给予的报酬，所以奖金是超额劳动的报酬形式。</w:t>
      </w:r>
    </w:p>
    <w:p w:rsidR="00710709" w:rsidRPr="00DC6930" w:rsidRDefault="00710709" w:rsidP="00710709">
      <w:pPr>
        <w:spacing w:line="312" w:lineRule="auto"/>
        <w:ind w:firstLine="420"/>
        <w:jc w:val="left"/>
        <w:rPr>
          <w:rFonts w:ascii="宋体" w:hAnsi="宋体"/>
        </w:rPr>
      </w:pPr>
      <w:r w:rsidRPr="00DC6930">
        <w:rPr>
          <w:rFonts w:ascii="宋体" w:hAnsi="宋体" w:hint="eastAsia"/>
        </w:rPr>
        <w:lastRenderedPageBreak/>
        <w:t>制定理想的奖励条件，应达到以下要求：</w:t>
      </w:r>
    </w:p>
    <w:p w:rsidR="00710709" w:rsidRPr="00DC6930" w:rsidRDefault="00710709" w:rsidP="00710709">
      <w:pPr>
        <w:spacing w:line="312" w:lineRule="auto"/>
        <w:ind w:firstLine="420"/>
        <w:jc w:val="left"/>
        <w:rPr>
          <w:rFonts w:ascii="宋体" w:hAnsi="宋体"/>
        </w:rPr>
      </w:pPr>
      <w:r w:rsidRPr="00DC6930">
        <w:rPr>
          <w:rFonts w:eastAsia="楷体_GB2312" w:hint="eastAsia"/>
        </w:rPr>
        <w:t>1</w:t>
      </w:r>
      <w:r w:rsidRPr="00DC6930">
        <w:rPr>
          <w:rFonts w:eastAsia="楷体_GB2312" w:hint="eastAsia"/>
        </w:rPr>
        <w:t>．</w:t>
      </w:r>
      <w:r w:rsidRPr="00DC6930">
        <w:rPr>
          <w:rFonts w:ascii="宋体" w:hAnsi="宋体" w:hint="eastAsia"/>
        </w:rPr>
        <w:t>讲究效益。奖励条件要坚持和体现奖金的性质。奖励条件规定的生产工作指标，必须建立在先进合理化的劳动定额的基础上；只有对超过定额的劳动才能计发奖金，并按超额多少，多超多奖，少超少奖，不超不奖。要使奖金真正发挥鼓励超额劳动、提高劳动生产率和经济效益的职能。</w:t>
      </w:r>
    </w:p>
    <w:p w:rsidR="00710709" w:rsidRPr="00DC6930" w:rsidRDefault="00710709" w:rsidP="00710709">
      <w:pPr>
        <w:spacing w:line="312" w:lineRule="auto"/>
        <w:ind w:firstLine="420"/>
        <w:jc w:val="left"/>
        <w:rPr>
          <w:rFonts w:ascii="宋体" w:hAnsi="宋体"/>
        </w:rPr>
      </w:pPr>
      <w:r w:rsidRPr="00DC6930">
        <w:rPr>
          <w:rFonts w:ascii="宋体" w:hAnsi="宋体" w:hint="eastAsia"/>
        </w:rPr>
        <w:t>2</w:t>
      </w:r>
      <w:r w:rsidRPr="00DC6930">
        <w:rPr>
          <w:rFonts w:eastAsia="楷体_GB2312" w:hint="eastAsia"/>
        </w:rPr>
        <w:t>．</w:t>
      </w:r>
      <w:r w:rsidRPr="00DC6930">
        <w:rPr>
          <w:rFonts w:ascii="宋体" w:hAnsi="宋体" w:hint="eastAsia"/>
        </w:rPr>
        <w:t xml:space="preserve">结合生产。奖励条件要根据单位生产、工作的性质和各类人员的劳动特点来制定。各种工作的性质和特点不同，对其劳动成果的评价尺度和方法不同奖励条件也应不同。  </w:t>
      </w:r>
    </w:p>
    <w:p w:rsidR="00710709" w:rsidRPr="00DC6930" w:rsidRDefault="00710709" w:rsidP="00710709">
      <w:pPr>
        <w:spacing w:line="312" w:lineRule="auto"/>
        <w:ind w:firstLine="420"/>
        <w:jc w:val="left"/>
        <w:rPr>
          <w:rFonts w:ascii="宋体" w:hAnsi="宋体"/>
        </w:rPr>
      </w:pPr>
      <w:r w:rsidRPr="00DC6930">
        <w:rPr>
          <w:rFonts w:eastAsia="楷体_GB2312" w:hint="eastAsia"/>
        </w:rPr>
        <w:t>3</w:t>
      </w:r>
      <w:r w:rsidRPr="00DC6930">
        <w:rPr>
          <w:rFonts w:eastAsia="楷体_GB2312" w:hint="eastAsia"/>
        </w:rPr>
        <w:t>．</w:t>
      </w:r>
      <w:r w:rsidRPr="00DC6930">
        <w:rPr>
          <w:rFonts w:ascii="宋体" w:hAnsi="宋体" w:hint="eastAsia"/>
        </w:rPr>
        <w:t xml:space="preserve">有产可超。奖励条件不可定得太高，要使职工经过一定努力就可以达到。也就是说，只要职工肯干活就能获得奖励。 </w:t>
      </w:r>
    </w:p>
    <w:p w:rsidR="00710709" w:rsidRPr="00DC6930" w:rsidRDefault="00710709" w:rsidP="00710709">
      <w:pPr>
        <w:spacing w:line="312" w:lineRule="auto"/>
        <w:ind w:firstLine="420"/>
        <w:jc w:val="left"/>
        <w:rPr>
          <w:rFonts w:ascii="宋体" w:hAnsi="宋体"/>
        </w:rPr>
      </w:pPr>
      <w:r w:rsidRPr="00DC6930">
        <w:rPr>
          <w:rFonts w:ascii="宋体" w:hAnsi="宋体" w:hint="eastAsia"/>
        </w:rPr>
        <w:t>4</w:t>
      </w:r>
      <w:r w:rsidRPr="00DC6930">
        <w:rPr>
          <w:rFonts w:eastAsia="楷体_GB2312" w:hint="eastAsia"/>
        </w:rPr>
        <w:t>．</w:t>
      </w:r>
      <w:r w:rsidRPr="00DC6930">
        <w:rPr>
          <w:rFonts w:ascii="宋体" w:hAnsi="宋体" w:hint="eastAsia"/>
        </w:rPr>
        <w:t xml:space="preserve">合情合理，奖金适当。对于实现生产工作目标的奖励条件，必须建立在客观的工作评定的基础之上，即通过目标管理、岗位分析或测时定额等方法，事前确定一个考核标准来作为衡量实际工作好坏的尺度，这样才能公平合理，使人们相信和喜欢制定的奖励条件；相反，如果在奖励条件上拉人情，随意降低事先确定的奖励条件或模棱两可，或计发奖金不完全根据事先确定的标准，就不会取得人们的信任，奖励就不会有好的效果。关于奖金的数量，在一般企业大约占本人工资的20%～35%，但也要注意不要因为有人超产多了就压奖金，防止政策不稳多变。奖金的发放，要与奖金的预定目标相吻合。  </w:t>
      </w:r>
    </w:p>
    <w:p w:rsidR="00710709" w:rsidRPr="00DC6930" w:rsidRDefault="00710709" w:rsidP="00710709">
      <w:pPr>
        <w:spacing w:line="312" w:lineRule="auto"/>
        <w:ind w:firstLine="420"/>
        <w:jc w:val="left"/>
      </w:pPr>
      <w:r w:rsidRPr="00DC6930">
        <w:rPr>
          <w:rFonts w:eastAsia="楷体_GB2312" w:hint="eastAsia"/>
        </w:rPr>
        <w:t>5</w:t>
      </w:r>
      <w:r w:rsidRPr="00DC6930">
        <w:rPr>
          <w:rFonts w:eastAsia="楷体_GB2312" w:hint="eastAsia"/>
        </w:rPr>
        <w:t>．</w:t>
      </w:r>
      <w:r w:rsidRPr="00DC6930">
        <w:rPr>
          <w:rFonts w:ascii="宋体" w:hAnsi="宋体" w:hint="eastAsia"/>
        </w:rPr>
        <w:t>明确具体，责任分明，便于计算，并为职工所完全了解和接受。对奖励条件，每一职</w:t>
      </w:r>
      <w:r w:rsidRPr="00DC6930">
        <w:rPr>
          <w:rFonts w:hint="eastAsia"/>
        </w:rPr>
        <w:t>工都要完全了解其制定的根据，了解具体奖励目标与企业总目标的关系以及自己应负的具体责任。</w:t>
      </w:r>
    </w:p>
    <w:p w:rsidR="00710709" w:rsidRPr="00DC6930" w:rsidRDefault="00710709" w:rsidP="00710709">
      <w:pPr>
        <w:spacing w:line="312" w:lineRule="auto"/>
        <w:jc w:val="left"/>
      </w:pPr>
      <w:r w:rsidRPr="00DC6930">
        <w:rPr>
          <w:rFonts w:ascii="楷体_GB2312" w:eastAsia="楷体_GB2312" w:hint="eastAsia"/>
        </w:rPr>
        <w:t xml:space="preserve">  </w:t>
      </w:r>
      <w:r w:rsidRPr="00DC6930">
        <w:rPr>
          <w:rFonts w:hint="eastAsia"/>
        </w:rPr>
        <w:t xml:space="preserve">  </w:t>
      </w:r>
      <w:r w:rsidRPr="00DC6930">
        <w:rPr>
          <w:rFonts w:hint="eastAsia"/>
        </w:rPr>
        <w:t>奖金标准是职工达到奖励条件以后，按预先的规定付给职工的奖金数额。</w:t>
      </w:r>
    </w:p>
    <w:p w:rsidR="00710709" w:rsidRPr="00DC6930" w:rsidRDefault="00710709" w:rsidP="00710709">
      <w:pPr>
        <w:spacing w:line="312" w:lineRule="auto"/>
        <w:jc w:val="left"/>
      </w:pPr>
      <w:r w:rsidRPr="00DC6930">
        <w:rPr>
          <w:rFonts w:hint="eastAsia"/>
        </w:rPr>
        <w:t xml:space="preserve">    </w:t>
      </w:r>
      <w:r w:rsidRPr="00DC6930">
        <w:rPr>
          <w:rFonts w:hint="eastAsia"/>
        </w:rPr>
        <w:t>正确地制定奖金标准，也是制定奖金制度中一个十分重要的问题。制定奖金标准的原则是：企业应该按照职工在生产中的作用、完成奖励条件的难易程度以及预计经济效果的大小，来合理确定不同工作职工奖金标准。按照这一原则，在规定奖金标准时，应注意这样三点：</w:t>
      </w:r>
    </w:p>
    <w:p w:rsidR="00710709" w:rsidRPr="00DC6930" w:rsidRDefault="00710709" w:rsidP="00710709">
      <w:pPr>
        <w:spacing w:line="312" w:lineRule="auto"/>
        <w:jc w:val="left"/>
      </w:pPr>
      <w:r w:rsidRPr="00DC6930">
        <w:rPr>
          <w:rFonts w:hint="eastAsia"/>
        </w:rPr>
        <w:t xml:space="preserve">    </w:t>
      </w:r>
      <w:r w:rsidRPr="00DC6930">
        <w:rPr>
          <w:rFonts w:hint="eastAsia"/>
        </w:rPr>
        <w:t>其一，在确定团体奖金总额时，要坚持从本期超额劳动创造的价值（包括节约的成本）中提取奖金，并使本期超额价值的奖金含量不超过上期创造价值的工资含量，以保证提高工资效益和降低的值人工成本。</w:t>
      </w:r>
    </w:p>
    <w:p w:rsidR="00710709" w:rsidRPr="00DC6930" w:rsidRDefault="00710709" w:rsidP="00710709">
      <w:pPr>
        <w:spacing w:line="312" w:lineRule="auto"/>
        <w:jc w:val="left"/>
      </w:pPr>
      <w:r w:rsidRPr="00DC6930">
        <w:rPr>
          <w:rFonts w:hint="eastAsia"/>
        </w:rPr>
        <w:t xml:space="preserve">    </w:t>
      </w:r>
      <w:r w:rsidRPr="00DC6930">
        <w:rPr>
          <w:rFonts w:hint="eastAsia"/>
        </w:rPr>
        <w:t>其二，在实行计时工资制时，个人奖金标准的确定，要从工人的岗位等级出发，根据工人的岗位等级系数或建立在工作评价基础上的工资标准和预计的奖金总额来计算，以充分体现不同等级岗位之间的劳动差别。</w:t>
      </w:r>
    </w:p>
    <w:p w:rsidR="00710709" w:rsidRPr="00DC6930" w:rsidRDefault="00710709" w:rsidP="00710709">
      <w:pPr>
        <w:spacing w:line="312" w:lineRule="auto"/>
        <w:jc w:val="left"/>
      </w:pPr>
      <w:r w:rsidRPr="00DC6930">
        <w:rPr>
          <w:rFonts w:hint="eastAsia"/>
        </w:rPr>
        <w:t xml:space="preserve">    </w:t>
      </w:r>
      <w:r w:rsidRPr="00DC6930">
        <w:rPr>
          <w:rFonts w:hint="eastAsia"/>
        </w:rPr>
        <w:t>其三，在实行计件工资制时，奖金标准实际表现为根据与工人工作等级相应的等级标准和劳动额定来计算的计件单价。工人按照定额完成产量或工时，正好得到标准工资；超过定额完成的产量或工时，得到超额计件工资，实际就是工人的奖金。</w:t>
      </w:r>
    </w:p>
    <w:p w:rsidR="00710709" w:rsidRPr="00DC6930" w:rsidRDefault="00710709" w:rsidP="00710709">
      <w:pPr>
        <w:spacing w:line="312" w:lineRule="auto"/>
        <w:jc w:val="left"/>
      </w:pPr>
      <w:r w:rsidRPr="00DC6930">
        <w:rPr>
          <w:rFonts w:hint="eastAsia"/>
        </w:rPr>
        <w:t xml:space="preserve">    </w:t>
      </w:r>
      <w:r w:rsidRPr="00DC6930">
        <w:rPr>
          <w:rFonts w:hint="eastAsia"/>
        </w:rPr>
        <w:t>在实际工作中，由于不同生产、工作的特点不同，不同时期所要追求的生产、工作目标不同，因而制定不同时期、不同生产和工作的奖金标准的要求也就不同。并导致不同时期完成同样的工作量，奖金标准可能高低不同。如同计件工资一样，同样是计件工资，还有直接无限计件、累进计件、限额计件等之分，因而计件单价也就没有固定不变的标准。</w:t>
      </w:r>
    </w:p>
    <w:p w:rsidR="00D36C38" w:rsidRPr="00DC6930" w:rsidRDefault="005F350D" w:rsidP="00D36C38">
      <w:pPr>
        <w:pStyle w:val="a5"/>
        <w:spacing w:line="312" w:lineRule="auto"/>
        <w:ind w:firstLine="420"/>
        <w:jc w:val="left"/>
        <w:rPr>
          <w:rFonts w:ascii="楷体_GB2312" w:eastAsia="楷体_GB2312"/>
        </w:rPr>
      </w:pPr>
      <w:r w:rsidRPr="00DC6930">
        <w:rPr>
          <w:rFonts w:ascii="楷体_GB2312" w:eastAsia="楷体_GB2312" w:hint="eastAsia"/>
        </w:rPr>
        <w:t>七、</w:t>
      </w:r>
      <w:r w:rsidR="00D36C38" w:rsidRPr="00DC6930">
        <w:rPr>
          <w:rFonts w:ascii="楷体_GB2312" w:eastAsia="楷体_GB2312" w:hint="eastAsia"/>
        </w:rPr>
        <w:t>什么是津贴，什么是补贴？</w:t>
      </w:r>
    </w:p>
    <w:p w:rsidR="005F350D" w:rsidRPr="00DC6930" w:rsidRDefault="00AC071F" w:rsidP="00D36C38">
      <w:pPr>
        <w:pStyle w:val="a5"/>
        <w:spacing w:line="312" w:lineRule="auto"/>
        <w:ind w:firstLine="420"/>
        <w:jc w:val="left"/>
        <w:rPr>
          <w:rFonts w:ascii="楷体_GB2312" w:eastAsia="楷体_GB2312"/>
        </w:rPr>
      </w:pPr>
      <w:r w:rsidRPr="00DC6930">
        <w:rPr>
          <w:rFonts w:ascii="黑体" w:eastAsia="黑体" w:hAnsi="黑体" w:hint="eastAsia"/>
        </w:rPr>
        <w:lastRenderedPageBreak/>
        <w:t>答：</w:t>
      </w:r>
      <w:r w:rsidRPr="00DC6930">
        <w:rPr>
          <w:rFonts w:hAnsi="宋体" w:hint="eastAsia"/>
        </w:rPr>
        <w:t>在习惯上，一般把属于生产性质的称作津贴，属于生活性质的称为补贴。</w:t>
      </w:r>
    </w:p>
    <w:p w:rsidR="00AC071F" w:rsidRPr="00DC6930" w:rsidRDefault="005F350D" w:rsidP="00AC071F">
      <w:pPr>
        <w:pStyle w:val="a5"/>
        <w:spacing w:line="312" w:lineRule="auto"/>
        <w:ind w:firstLine="420"/>
        <w:jc w:val="left"/>
        <w:rPr>
          <w:rFonts w:ascii="楷体_GB2312" w:eastAsia="楷体_GB2312"/>
        </w:rPr>
      </w:pPr>
      <w:r w:rsidRPr="00DC6930">
        <w:rPr>
          <w:rFonts w:ascii="楷体_GB2312" w:eastAsia="楷体_GB2312" w:hint="eastAsia"/>
        </w:rPr>
        <w:t>八、</w:t>
      </w:r>
      <w:r w:rsidR="00D36C38" w:rsidRPr="00DC6930">
        <w:rPr>
          <w:rFonts w:ascii="楷体_GB2312" w:eastAsia="楷体_GB2312" w:hint="eastAsia"/>
        </w:rPr>
        <w:t>什么是工资性津贴，什么是非工资性津贴？</w:t>
      </w:r>
    </w:p>
    <w:p w:rsidR="00AC071F" w:rsidRPr="00DC6930" w:rsidRDefault="00AC071F" w:rsidP="00AC071F">
      <w:pPr>
        <w:pStyle w:val="a5"/>
        <w:spacing w:line="312" w:lineRule="auto"/>
        <w:ind w:firstLine="420"/>
        <w:jc w:val="left"/>
        <w:rPr>
          <w:rFonts w:ascii="楷体_GB2312" w:eastAsia="楷体_GB2312"/>
        </w:rPr>
      </w:pPr>
      <w:r w:rsidRPr="00DC6930">
        <w:rPr>
          <w:rFonts w:ascii="楷体_GB2312" w:eastAsia="楷体_GB2312" w:hint="eastAsia"/>
        </w:rPr>
        <w:t>答：</w:t>
      </w:r>
      <w:r w:rsidRPr="00DC6930">
        <w:rPr>
          <w:rFonts w:hAnsi="宋体" w:hint="eastAsia"/>
        </w:rPr>
        <w:t>工资性津贴是指列入工资总额的津贴项目；非工资性津贴是指不计入工资总额支付的津贴项目。是不是属于工资性津贴，其标志不是看开支来源如何，而是看它是不是属于工资总额的统计范围。</w:t>
      </w:r>
    </w:p>
    <w:p w:rsidR="00D36C38" w:rsidRPr="00DC6930" w:rsidRDefault="005F350D" w:rsidP="00D36C38">
      <w:pPr>
        <w:pStyle w:val="a5"/>
        <w:spacing w:line="312" w:lineRule="auto"/>
        <w:ind w:firstLine="420"/>
        <w:jc w:val="left"/>
        <w:rPr>
          <w:rFonts w:ascii="楷体_GB2312" w:eastAsia="楷体_GB2312"/>
        </w:rPr>
      </w:pPr>
      <w:r w:rsidRPr="00DC6930">
        <w:rPr>
          <w:rFonts w:ascii="楷体_GB2312" w:eastAsia="楷体_GB2312" w:hint="eastAsia"/>
        </w:rPr>
        <w:t>九、</w:t>
      </w:r>
      <w:r w:rsidR="00AC071F" w:rsidRPr="00DC6930">
        <w:rPr>
          <w:rFonts w:ascii="楷体_GB2312" w:eastAsia="楷体_GB2312" w:hint="eastAsia"/>
        </w:rPr>
        <w:t>津贴标准有哪三</w:t>
      </w:r>
      <w:r w:rsidR="00D36C38" w:rsidRPr="00DC6930">
        <w:rPr>
          <w:rFonts w:ascii="楷体_GB2312" w:eastAsia="楷体_GB2312" w:hint="eastAsia"/>
        </w:rPr>
        <w:t>种规定方法？各适用于什么情况？</w:t>
      </w:r>
    </w:p>
    <w:p w:rsidR="00AC071F" w:rsidRPr="00DC6930" w:rsidRDefault="00AC071F" w:rsidP="00AC071F">
      <w:pPr>
        <w:spacing w:line="312" w:lineRule="auto"/>
        <w:ind w:firstLine="420"/>
        <w:jc w:val="left"/>
        <w:rPr>
          <w:rFonts w:ascii="宋体" w:hAnsi="宋体"/>
        </w:rPr>
      </w:pPr>
      <w:r w:rsidRPr="00DC6930">
        <w:rPr>
          <w:rFonts w:ascii="宋体" w:hAnsi="宋体" w:hint="eastAsia"/>
        </w:rPr>
        <w:t>津贴标准有三种规定方法：</w:t>
      </w:r>
    </w:p>
    <w:p w:rsidR="00AC071F" w:rsidRPr="00DC6930" w:rsidRDefault="00AC071F" w:rsidP="00AC071F">
      <w:pPr>
        <w:spacing w:line="312" w:lineRule="auto"/>
        <w:ind w:firstLine="420"/>
        <w:jc w:val="left"/>
        <w:rPr>
          <w:rFonts w:ascii="宋体" w:hAnsi="宋体"/>
        </w:rPr>
      </w:pPr>
      <w:r w:rsidRPr="00DC6930">
        <w:rPr>
          <w:rFonts w:ascii="宋体" w:hAnsi="宋体" w:hint="eastAsia"/>
        </w:rPr>
        <w:t>第一种是按标准工资的一定比率规定，适用于保证地区间职工实际工资水平和为了保证职工生活给予临时性津贴两种情况。</w:t>
      </w:r>
    </w:p>
    <w:p w:rsidR="00AC071F" w:rsidRPr="00DC6930" w:rsidRDefault="00AC071F" w:rsidP="00AC071F">
      <w:pPr>
        <w:spacing w:line="312" w:lineRule="auto"/>
        <w:ind w:firstLine="420"/>
        <w:jc w:val="left"/>
        <w:rPr>
          <w:rFonts w:ascii="宋体" w:hAnsi="宋体"/>
        </w:rPr>
      </w:pPr>
      <w:r w:rsidRPr="00DC6930">
        <w:rPr>
          <w:rFonts w:ascii="宋体" w:hAnsi="宋体" w:hint="eastAsia"/>
        </w:rPr>
        <w:t>第二种是统一按绝对数额发给，如夜班津贴、伙食补贴等，适用于补偿职工特殊或额外劳动消耗的情况。</w:t>
      </w:r>
    </w:p>
    <w:p w:rsidR="00AC071F" w:rsidRPr="00DC6930" w:rsidRDefault="00AC071F" w:rsidP="00AC071F">
      <w:pPr>
        <w:spacing w:line="312" w:lineRule="auto"/>
        <w:ind w:firstLine="420"/>
        <w:jc w:val="left"/>
        <w:rPr>
          <w:rFonts w:ascii="宋体" w:hAnsi="宋体"/>
        </w:rPr>
      </w:pPr>
      <w:r w:rsidRPr="00DC6930">
        <w:rPr>
          <w:rFonts w:ascii="宋体" w:hAnsi="宋体" w:hint="eastAsia"/>
        </w:rPr>
        <w:t>第三种，按照职位级别或工作性质，规定不同的绝对数额，如房租补贴、通讯补贴、车改补贴、汽油补贴等。</w:t>
      </w:r>
    </w:p>
    <w:p w:rsidR="00D36C38" w:rsidRPr="00DC6930" w:rsidRDefault="00D36C38" w:rsidP="00D36C38">
      <w:pPr>
        <w:pStyle w:val="a5"/>
        <w:spacing w:line="312" w:lineRule="auto"/>
        <w:ind w:firstLine="420"/>
        <w:rPr>
          <w:rFonts w:ascii="黑体" w:eastAsia="黑体" w:hAnsi="黑体"/>
          <w:shd w:val="pct15" w:color="auto" w:fill="FFFFFF"/>
        </w:rPr>
      </w:pPr>
      <w:r w:rsidRPr="00DC6930">
        <w:rPr>
          <w:rFonts w:ascii="黑体" w:eastAsia="黑体" w:hAnsi="黑体" w:hint="eastAsia"/>
          <w:shd w:val="pct15" w:color="auto" w:fill="FFFFFF"/>
        </w:rPr>
        <w:t>2、实训题</w:t>
      </w:r>
    </w:p>
    <w:p w:rsidR="00D36C38" w:rsidRPr="00DC6930" w:rsidRDefault="00D36C38" w:rsidP="00D36C38">
      <w:pPr>
        <w:spacing w:line="312" w:lineRule="auto"/>
        <w:ind w:firstLine="420"/>
        <w:rPr>
          <w:rFonts w:ascii="黑体" w:eastAsia="黑体" w:hAnsi="黑体"/>
        </w:rPr>
      </w:pPr>
      <w:r w:rsidRPr="00DC6930">
        <w:rPr>
          <w:rFonts w:ascii="黑体" w:eastAsia="黑体" w:hAnsi="黑体" w:hint="eastAsia"/>
        </w:rPr>
        <w:t>某生产小组五月份集体计件工资总额为4800元。(注: 一级工资标准为480元，当月制度工作日数21天，不考虑加班加点因素)，其他资料如下表:</w:t>
      </w:r>
    </w:p>
    <w:p w:rsidR="00D36C38" w:rsidRPr="00DC6930" w:rsidRDefault="00D36C38" w:rsidP="00D36C38">
      <w:pPr>
        <w:spacing w:line="100" w:lineRule="exact"/>
        <w:ind w:firstLine="420"/>
        <w:rPr>
          <w:rFonts w:ascii="黑体" w:eastAsia="黑体" w:hAnsi="黑体"/>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3"/>
        <w:gridCol w:w="1220"/>
        <w:gridCol w:w="1220"/>
        <w:gridCol w:w="1221"/>
        <w:gridCol w:w="1220"/>
        <w:gridCol w:w="1221"/>
      </w:tblGrid>
      <w:tr w:rsidR="00D36C38" w:rsidRPr="00DC6930" w:rsidTr="00564C36">
        <w:trPr>
          <w:jc w:val="center"/>
        </w:trPr>
        <w:tc>
          <w:tcPr>
            <w:tcW w:w="2208" w:type="dxa"/>
            <w:vAlign w:val="center"/>
          </w:tcPr>
          <w:p w:rsidR="00D36C38" w:rsidRPr="00DC6930" w:rsidRDefault="00D36C38" w:rsidP="00564C36">
            <w:pPr>
              <w:pStyle w:val="a5"/>
              <w:jc w:val="center"/>
              <w:rPr>
                <w:rFonts w:ascii="黑体" w:eastAsia="黑体" w:hAnsi="黑体"/>
                <w:sz w:val="18"/>
                <w:szCs w:val="18"/>
              </w:rPr>
            </w:pPr>
            <w:r w:rsidRPr="00DC6930">
              <w:rPr>
                <w:rFonts w:ascii="黑体" w:eastAsia="黑体" w:hAnsi="黑体" w:hint="eastAsia"/>
                <w:sz w:val="18"/>
                <w:szCs w:val="18"/>
              </w:rPr>
              <w:t>人  员</w:t>
            </w:r>
          </w:p>
        </w:tc>
        <w:tc>
          <w:tcPr>
            <w:tcW w:w="1120" w:type="dxa"/>
            <w:vAlign w:val="center"/>
          </w:tcPr>
          <w:p w:rsidR="00D36C38" w:rsidRPr="00DC6930" w:rsidRDefault="00D36C38" w:rsidP="00564C36">
            <w:pPr>
              <w:pStyle w:val="a5"/>
              <w:jc w:val="center"/>
              <w:rPr>
                <w:rFonts w:ascii="黑体" w:eastAsia="黑体" w:hAnsi="黑体"/>
                <w:sz w:val="18"/>
                <w:szCs w:val="18"/>
              </w:rPr>
            </w:pPr>
            <w:r w:rsidRPr="00DC6930">
              <w:rPr>
                <w:rFonts w:ascii="黑体" w:eastAsia="黑体" w:hAnsi="黑体" w:hint="eastAsia"/>
                <w:sz w:val="18"/>
                <w:szCs w:val="18"/>
              </w:rPr>
              <w:t>甲</w:t>
            </w:r>
          </w:p>
        </w:tc>
        <w:tc>
          <w:tcPr>
            <w:tcW w:w="1120" w:type="dxa"/>
            <w:vAlign w:val="center"/>
          </w:tcPr>
          <w:p w:rsidR="00D36C38" w:rsidRPr="00DC6930" w:rsidRDefault="00D36C38" w:rsidP="00564C36">
            <w:pPr>
              <w:pStyle w:val="a5"/>
              <w:jc w:val="center"/>
              <w:rPr>
                <w:rFonts w:ascii="黑体" w:eastAsia="黑体" w:hAnsi="黑体"/>
                <w:sz w:val="18"/>
                <w:szCs w:val="18"/>
              </w:rPr>
            </w:pPr>
            <w:r w:rsidRPr="00DC6930">
              <w:rPr>
                <w:rFonts w:ascii="黑体" w:eastAsia="黑体" w:hAnsi="黑体" w:hint="eastAsia"/>
                <w:sz w:val="18"/>
                <w:szCs w:val="18"/>
              </w:rPr>
              <w:t>乙</w:t>
            </w:r>
          </w:p>
        </w:tc>
        <w:tc>
          <w:tcPr>
            <w:tcW w:w="1121" w:type="dxa"/>
            <w:vAlign w:val="center"/>
          </w:tcPr>
          <w:p w:rsidR="00D36C38" w:rsidRPr="00DC6930" w:rsidRDefault="00D36C38" w:rsidP="00564C36">
            <w:pPr>
              <w:pStyle w:val="a5"/>
              <w:jc w:val="center"/>
              <w:rPr>
                <w:rFonts w:ascii="黑体" w:eastAsia="黑体" w:hAnsi="黑体"/>
                <w:sz w:val="18"/>
                <w:szCs w:val="18"/>
              </w:rPr>
            </w:pPr>
            <w:r w:rsidRPr="00DC6930">
              <w:rPr>
                <w:rFonts w:ascii="黑体" w:eastAsia="黑体" w:hAnsi="黑体" w:hint="eastAsia"/>
                <w:sz w:val="18"/>
                <w:szCs w:val="18"/>
              </w:rPr>
              <w:t>丙</w:t>
            </w:r>
          </w:p>
        </w:tc>
        <w:tc>
          <w:tcPr>
            <w:tcW w:w="1120" w:type="dxa"/>
            <w:vAlign w:val="center"/>
          </w:tcPr>
          <w:p w:rsidR="00D36C38" w:rsidRPr="00DC6930" w:rsidRDefault="00D36C38" w:rsidP="00564C36">
            <w:pPr>
              <w:pStyle w:val="a5"/>
              <w:jc w:val="center"/>
              <w:rPr>
                <w:rFonts w:ascii="黑体" w:eastAsia="黑体" w:hAnsi="黑体"/>
                <w:sz w:val="18"/>
                <w:szCs w:val="18"/>
              </w:rPr>
            </w:pPr>
            <w:r w:rsidRPr="00DC6930">
              <w:rPr>
                <w:rFonts w:ascii="黑体" w:eastAsia="黑体" w:hAnsi="黑体" w:hint="eastAsia"/>
                <w:sz w:val="18"/>
                <w:szCs w:val="18"/>
              </w:rPr>
              <w:t>丁</w:t>
            </w:r>
          </w:p>
        </w:tc>
        <w:tc>
          <w:tcPr>
            <w:tcW w:w="1121" w:type="dxa"/>
            <w:vAlign w:val="center"/>
          </w:tcPr>
          <w:p w:rsidR="00D36C38" w:rsidRPr="00DC6930" w:rsidRDefault="00D36C38" w:rsidP="00564C36">
            <w:pPr>
              <w:pStyle w:val="a5"/>
              <w:jc w:val="center"/>
              <w:rPr>
                <w:rFonts w:ascii="黑体" w:eastAsia="黑体" w:hAnsi="黑体"/>
                <w:sz w:val="18"/>
                <w:szCs w:val="18"/>
              </w:rPr>
            </w:pPr>
            <w:r w:rsidRPr="00DC6930">
              <w:rPr>
                <w:rFonts w:ascii="黑体" w:eastAsia="黑体" w:hAnsi="黑体" w:hint="eastAsia"/>
                <w:sz w:val="18"/>
                <w:szCs w:val="18"/>
              </w:rPr>
              <w:t>合计</w:t>
            </w:r>
          </w:p>
        </w:tc>
      </w:tr>
      <w:tr w:rsidR="00D36C38" w:rsidRPr="00DC6930" w:rsidTr="00564C36">
        <w:trPr>
          <w:jc w:val="center"/>
        </w:trPr>
        <w:tc>
          <w:tcPr>
            <w:tcW w:w="2208" w:type="dxa"/>
            <w:vAlign w:val="center"/>
          </w:tcPr>
          <w:p w:rsidR="00D36C38" w:rsidRPr="00DC6930" w:rsidRDefault="00D36C38" w:rsidP="00564C36">
            <w:pPr>
              <w:pStyle w:val="a5"/>
              <w:rPr>
                <w:rFonts w:ascii="黑体" w:eastAsia="黑体" w:hAnsi="黑体"/>
                <w:sz w:val="18"/>
                <w:szCs w:val="18"/>
              </w:rPr>
            </w:pPr>
            <w:r w:rsidRPr="00DC6930">
              <w:rPr>
                <w:rFonts w:ascii="黑体" w:eastAsia="黑体" w:hAnsi="黑体" w:hint="eastAsia"/>
                <w:sz w:val="18"/>
                <w:szCs w:val="18"/>
              </w:rPr>
              <w:t>月工资标准</w:t>
            </w:r>
          </w:p>
        </w:tc>
        <w:tc>
          <w:tcPr>
            <w:tcW w:w="1120" w:type="dxa"/>
            <w:vAlign w:val="center"/>
          </w:tcPr>
          <w:p w:rsidR="00D36C38" w:rsidRPr="00DC6930" w:rsidRDefault="00D36C38" w:rsidP="005F350D">
            <w:pPr>
              <w:pStyle w:val="a5"/>
              <w:jc w:val="center"/>
              <w:rPr>
                <w:rFonts w:ascii="黑体" w:eastAsia="黑体" w:hAnsi="黑体"/>
                <w:sz w:val="18"/>
                <w:szCs w:val="18"/>
              </w:rPr>
            </w:pPr>
            <w:r w:rsidRPr="00DC6930">
              <w:rPr>
                <w:rFonts w:ascii="黑体" w:eastAsia="黑体" w:hAnsi="黑体" w:hint="eastAsia"/>
                <w:sz w:val="18"/>
                <w:szCs w:val="18"/>
              </w:rPr>
              <w:t>640</w:t>
            </w:r>
          </w:p>
        </w:tc>
        <w:tc>
          <w:tcPr>
            <w:tcW w:w="1120" w:type="dxa"/>
            <w:vAlign w:val="center"/>
          </w:tcPr>
          <w:p w:rsidR="00D36C38" w:rsidRPr="00DC6930" w:rsidRDefault="00D36C38" w:rsidP="005F350D">
            <w:pPr>
              <w:pStyle w:val="a5"/>
              <w:jc w:val="center"/>
              <w:rPr>
                <w:rFonts w:ascii="黑体" w:eastAsia="黑体" w:hAnsi="黑体"/>
                <w:sz w:val="18"/>
                <w:szCs w:val="18"/>
              </w:rPr>
            </w:pPr>
            <w:r w:rsidRPr="00DC6930">
              <w:rPr>
                <w:rFonts w:ascii="黑体" w:eastAsia="黑体" w:hAnsi="黑体" w:hint="eastAsia"/>
                <w:sz w:val="18"/>
                <w:szCs w:val="18"/>
              </w:rPr>
              <w:t>720</w:t>
            </w:r>
          </w:p>
        </w:tc>
        <w:tc>
          <w:tcPr>
            <w:tcW w:w="1121" w:type="dxa"/>
            <w:vAlign w:val="center"/>
          </w:tcPr>
          <w:p w:rsidR="00D36C38" w:rsidRPr="00DC6930" w:rsidRDefault="00D36C38" w:rsidP="005F350D">
            <w:pPr>
              <w:pStyle w:val="a5"/>
              <w:jc w:val="center"/>
              <w:rPr>
                <w:rFonts w:ascii="黑体" w:eastAsia="黑体" w:hAnsi="黑体"/>
                <w:sz w:val="18"/>
                <w:szCs w:val="18"/>
              </w:rPr>
            </w:pPr>
            <w:r w:rsidRPr="00DC6930">
              <w:rPr>
                <w:rFonts w:ascii="黑体" w:eastAsia="黑体" w:hAnsi="黑体" w:hint="eastAsia"/>
                <w:sz w:val="18"/>
                <w:szCs w:val="18"/>
              </w:rPr>
              <w:t>800</w:t>
            </w:r>
          </w:p>
        </w:tc>
        <w:tc>
          <w:tcPr>
            <w:tcW w:w="1120" w:type="dxa"/>
            <w:vAlign w:val="center"/>
          </w:tcPr>
          <w:p w:rsidR="00D36C38" w:rsidRPr="00DC6930" w:rsidRDefault="00D36C38" w:rsidP="005F350D">
            <w:pPr>
              <w:pStyle w:val="a5"/>
              <w:jc w:val="center"/>
              <w:rPr>
                <w:rFonts w:ascii="黑体" w:eastAsia="黑体" w:hAnsi="黑体"/>
                <w:sz w:val="18"/>
                <w:szCs w:val="18"/>
              </w:rPr>
            </w:pPr>
            <w:r w:rsidRPr="00DC6930">
              <w:rPr>
                <w:rFonts w:ascii="黑体" w:eastAsia="黑体" w:hAnsi="黑体" w:hint="eastAsia"/>
                <w:sz w:val="18"/>
                <w:szCs w:val="18"/>
              </w:rPr>
              <w:t>920</w:t>
            </w:r>
          </w:p>
        </w:tc>
        <w:tc>
          <w:tcPr>
            <w:tcW w:w="1121" w:type="dxa"/>
            <w:vAlign w:val="center"/>
          </w:tcPr>
          <w:p w:rsidR="00D36C38" w:rsidRPr="00DC6930" w:rsidRDefault="00D36C38" w:rsidP="00564C36">
            <w:pPr>
              <w:pStyle w:val="a5"/>
              <w:jc w:val="right"/>
              <w:rPr>
                <w:rFonts w:ascii="黑体" w:eastAsia="黑体" w:hAnsi="黑体"/>
                <w:sz w:val="18"/>
                <w:szCs w:val="18"/>
              </w:rPr>
            </w:pPr>
          </w:p>
        </w:tc>
      </w:tr>
      <w:tr w:rsidR="00D36C38" w:rsidRPr="00DC6930" w:rsidTr="00564C36">
        <w:trPr>
          <w:jc w:val="center"/>
        </w:trPr>
        <w:tc>
          <w:tcPr>
            <w:tcW w:w="2208" w:type="dxa"/>
            <w:vAlign w:val="center"/>
          </w:tcPr>
          <w:p w:rsidR="00D36C38" w:rsidRPr="00DC6930" w:rsidRDefault="00D36C38" w:rsidP="00564C36">
            <w:pPr>
              <w:pStyle w:val="a5"/>
              <w:rPr>
                <w:rFonts w:ascii="黑体" w:eastAsia="黑体" w:hAnsi="黑体"/>
                <w:sz w:val="18"/>
                <w:szCs w:val="18"/>
              </w:rPr>
            </w:pPr>
            <w:r w:rsidRPr="00DC6930">
              <w:rPr>
                <w:rFonts w:ascii="黑体" w:eastAsia="黑体" w:hAnsi="黑体" w:hint="eastAsia"/>
                <w:sz w:val="18"/>
                <w:szCs w:val="18"/>
              </w:rPr>
              <w:t>当月实际工作日数</w:t>
            </w:r>
          </w:p>
        </w:tc>
        <w:tc>
          <w:tcPr>
            <w:tcW w:w="1120" w:type="dxa"/>
            <w:vAlign w:val="center"/>
          </w:tcPr>
          <w:p w:rsidR="00D36C38" w:rsidRPr="00DC6930" w:rsidRDefault="00D36C38" w:rsidP="005F350D">
            <w:pPr>
              <w:pStyle w:val="a5"/>
              <w:jc w:val="center"/>
              <w:rPr>
                <w:rFonts w:ascii="黑体" w:eastAsia="黑体" w:hAnsi="黑体"/>
                <w:sz w:val="18"/>
                <w:szCs w:val="18"/>
              </w:rPr>
            </w:pPr>
            <w:r w:rsidRPr="00DC6930">
              <w:rPr>
                <w:rFonts w:ascii="黑体" w:eastAsia="黑体" w:hAnsi="黑体" w:hint="eastAsia"/>
                <w:sz w:val="18"/>
                <w:szCs w:val="18"/>
              </w:rPr>
              <w:t>18</w:t>
            </w:r>
          </w:p>
        </w:tc>
        <w:tc>
          <w:tcPr>
            <w:tcW w:w="1120" w:type="dxa"/>
            <w:vAlign w:val="center"/>
          </w:tcPr>
          <w:p w:rsidR="00D36C38" w:rsidRPr="00DC6930" w:rsidRDefault="00D36C38" w:rsidP="005F350D">
            <w:pPr>
              <w:pStyle w:val="a5"/>
              <w:jc w:val="center"/>
              <w:rPr>
                <w:rFonts w:ascii="黑体" w:eastAsia="黑体" w:hAnsi="黑体"/>
                <w:sz w:val="18"/>
                <w:szCs w:val="18"/>
              </w:rPr>
            </w:pPr>
            <w:r w:rsidRPr="00DC6930">
              <w:rPr>
                <w:rFonts w:ascii="黑体" w:eastAsia="黑体" w:hAnsi="黑体" w:hint="eastAsia"/>
                <w:sz w:val="18"/>
                <w:szCs w:val="18"/>
              </w:rPr>
              <w:t>19</w:t>
            </w:r>
          </w:p>
        </w:tc>
        <w:tc>
          <w:tcPr>
            <w:tcW w:w="1121" w:type="dxa"/>
            <w:vAlign w:val="center"/>
          </w:tcPr>
          <w:p w:rsidR="00D36C38" w:rsidRPr="00DC6930" w:rsidRDefault="00D36C38" w:rsidP="005F350D">
            <w:pPr>
              <w:pStyle w:val="a5"/>
              <w:jc w:val="center"/>
              <w:rPr>
                <w:rFonts w:ascii="黑体" w:eastAsia="黑体" w:hAnsi="黑体"/>
                <w:sz w:val="18"/>
                <w:szCs w:val="18"/>
              </w:rPr>
            </w:pPr>
            <w:r w:rsidRPr="00DC6930">
              <w:rPr>
                <w:rFonts w:ascii="黑体" w:eastAsia="黑体" w:hAnsi="黑体" w:hint="eastAsia"/>
                <w:sz w:val="18"/>
                <w:szCs w:val="18"/>
              </w:rPr>
              <w:t>20</w:t>
            </w:r>
          </w:p>
        </w:tc>
        <w:tc>
          <w:tcPr>
            <w:tcW w:w="1120" w:type="dxa"/>
            <w:vAlign w:val="center"/>
          </w:tcPr>
          <w:p w:rsidR="00D36C38" w:rsidRPr="00DC6930" w:rsidRDefault="00D36C38" w:rsidP="005F350D">
            <w:pPr>
              <w:pStyle w:val="a5"/>
              <w:jc w:val="center"/>
              <w:rPr>
                <w:rFonts w:ascii="黑体" w:eastAsia="黑体" w:hAnsi="黑体"/>
                <w:sz w:val="18"/>
                <w:szCs w:val="18"/>
              </w:rPr>
            </w:pPr>
            <w:r w:rsidRPr="00DC6930">
              <w:rPr>
                <w:rFonts w:ascii="黑体" w:eastAsia="黑体" w:hAnsi="黑体" w:hint="eastAsia"/>
                <w:sz w:val="18"/>
                <w:szCs w:val="18"/>
              </w:rPr>
              <w:t>22</w:t>
            </w:r>
          </w:p>
        </w:tc>
        <w:tc>
          <w:tcPr>
            <w:tcW w:w="1121" w:type="dxa"/>
            <w:vAlign w:val="center"/>
          </w:tcPr>
          <w:p w:rsidR="00D36C38" w:rsidRPr="00DC6930" w:rsidRDefault="00D36C38" w:rsidP="00564C36">
            <w:pPr>
              <w:pStyle w:val="a5"/>
              <w:jc w:val="right"/>
              <w:rPr>
                <w:rFonts w:ascii="黑体" w:eastAsia="黑体" w:hAnsi="黑体"/>
                <w:sz w:val="18"/>
                <w:szCs w:val="18"/>
              </w:rPr>
            </w:pPr>
          </w:p>
        </w:tc>
      </w:tr>
    </w:tbl>
    <w:p w:rsidR="00D36C38" w:rsidRPr="00DC6930" w:rsidRDefault="00D36C38" w:rsidP="00D36C38">
      <w:pPr>
        <w:pStyle w:val="a5"/>
        <w:spacing w:line="100" w:lineRule="exact"/>
        <w:ind w:firstLine="420"/>
        <w:rPr>
          <w:rFonts w:ascii="楷体_GB2312" w:eastAsia="楷体_GB2312"/>
        </w:rPr>
      </w:pPr>
    </w:p>
    <w:p w:rsidR="00D36C38" w:rsidRPr="00DC6930" w:rsidRDefault="00D36C38" w:rsidP="00D36C38">
      <w:pPr>
        <w:pStyle w:val="a5"/>
        <w:ind w:firstLine="420"/>
        <w:rPr>
          <w:rFonts w:ascii="黑体" w:eastAsia="黑体"/>
        </w:rPr>
      </w:pPr>
      <w:r w:rsidRPr="00DC6930">
        <w:rPr>
          <w:rFonts w:ascii="黑体" w:eastAsia="黑体" w:hint="eastAsia"/>
        </w:rPr>
        <w:t>要求：</w:t>
      </w:r>
    </w:p>
    <w:p w:rsidR="00D36C38" w:rsidRPr="00DC6930" w:rsidRDefault="00D36C38" w:rsidP="00D36C38">
      <w:pPr>
        <w:pStyle w:val="a5"/>
        <w:ind w:firstLine="420"/>
        <w:rPr>
          <w:rFonts w:ascii="楷体_GB2312" w:eastAsia="楷体_GB2312" w:hAnsi="宋体"/>
        </w:rPr>
      </w:pPr>
      <w:r w:rsidRPr="00DC6930">
        <w:rPr>
          <w:rFonts w:ascii="楷体_GB2312" w:eastAsia="楷体_GB2312" w:hAnsi="宋体" w:hint="eastAsia"/>
        </w:rPr>
        <w:t>（1）将集体计件工资总额按个人的工资标准和实际工作日数分配，并计算该小组集体超额计件工资和平均超额计件工资。</w:t>
      </w:r>
    </w:p>
    <w:p w:rsidR="00D36C38" w:rsidRPr="00DC6930" w:rsidRDefault="00D36C38" w:rsidP="00D36C38">
      <w:pPr>
        <w:pStyle w:val="a5"/>
        <w:ind w:firstLine="420"/>
        <w:rPr>
          <w:rFonts w:ascii="楷体_GB2312" w:eastAsia="楷体_GB2312" w:hAnsi="宋体"/>
        </w:rPr>
      </w:pPr>
      <w:r w:rsidRPr="00DC6930">
        <w:rPr>
          <w:rFonts w:ascii="楷体_GB2312" w:eastAsia="楷体_GB2312" w:hAnsi="宋体" w:hint="eastAsia"/>
        </w:rPr>
        <w:t>（2）将集体计件工资总额按个人的工资等级系数和工作日数计算分配。</w:t>
      </w:r>
    </w:p>
    <w:p w:rsidR="00AE592A" w:rsidRPr="00DC6930" w:rsidRDefault="00AE592A" w:rsidP="00AE592A">
      <w:pPr>
        <w:spacing w:line="312" w:lineRule="auto"/>
        <w:ind w:firstLine="420"/>
        <w:jc w:val="left"/>
        <w:rPr>
          <w:rFonts w:ascii="黑体" w:eastAsia="黑体" w:hAnsi="黑体"/>
        </w:rPr>
      </w:pPr>
      <w:r w:rsidRPr="00DC6930">
        <w:rPr>
          <w:rFonts w:ascii="黑体" w:eastAsia="黑体" w:hAnsi="黑体" w:hint="eastAsia"/>
        </w:rPr>
        <w:t>解：</w:t>
      </w:r>
    </w:p>
    <w:p w:rsidR="00AE592A" w:rsidRPr="00DC6930" w:rsidRDefault="00AE592A" w:rsidP="00AE592A">
      <w:pPr>
        <w:spacing w:line="312" w:lineRule="auto"/>
        <w:ind w:firstLine="420"/>
        <w:jc w:val="left"/>
        <w:rPr>
          <w:rFonts w:ascii="黑体" w:eastAsia="黑体" w:hAnsi="黑体"/>
        </w:rPr>
      </w:pPr>
      <w:r w:rsidRPr="00DC6930">
        <w:rPr>
          <w:rFonts w:ascii="黑体" w:eastAsia="黑体" w:hAnsi="黑体" w:hint="eastAsia"/>
        </w:rPr>
        <w:t>1、将集体计件工资总额按个人的工资标准和实际工作日数分配：</w:t>
      </w:r>
    </w:p>
    <w:p w:rsidR="00AE592A" w:rsidRPr="00DC6930" w:rsidRDefault="00AE592A" w:rsidP="00AE592A">
      <w:pPr>
        <w:spacing w:line="312" w:lineRule="auto"/>
        <w:ind w:firstLine="420"/>
        <w:jc w:val="left"/>
        <w:rPr>
          <w:rFonts w:ascii="仿宋" w:eastAsia="仿宋" w:hAnsi="仿宋"/>
        </w:rPr>
      </w:pPr>
      <w:r w:rsidRPr="00DC6930">
        <w:rPr>
          <w:rFonts w:ascii="仿宋" w:eastAsia="仿宋" w:hAnsi="仿宋" w:hint="eastAsia"/>
        </w:rPr>
        <w:t>（1）个人应得月标准工资=个人日工资标准</w:t>
      </w:r>
      <w:r w:rsidRPr="00DC6930">
        <w:rPr>
          <w:rFonts w:ascii="仿宋" w:eastAsia="仿宋" w:hAnsi="仿宋" w:cs="Courier New" w:hint="eastAsia"/>
        </w:rPr>
        <w:t>×个人本月实际工作日数</w:t>
      </w:r>
    </w:p>
    <w:p w:rsidR="00AE592A" w:rsidRPr="00DC6930" w:rsidRDefault="00AE592A" w:rsidP="00AE592A">
      <w:pPr>
        <w:pStyle w:val="a5"/>
        <w:rPr>
          <w:rFonts w:ascii="仿宋" w:eastAsia="仿宋" w:hAnsi="仿宋"/>
        </w:rPr>
      </w:pPr>
      <w:r w:rsidRPr="00DC6930">
        <w:rPr>
          <w:rFonts w:ascii="仿宋" w:eastAsia="仿宋" w:hAnsi="仿宋" w:hint="eastAsia"/>
        </w:rPr>
        <w:t xml:space="preserve">                                  个人月工资标准</w:t>
      </w:r>
    </w:p>
    <w:p w:rsidR="00AE592A" w:rsidRPr="00DC6930" w:rsidRDefault="00AF5BAF" w:rsidP="00DC6930">
      <w:pPr>
        <w:pStyle w:val="a5"/>
        <w:spacing w:line="0" w:lineRule="atLeast"/>
        <w:ind w:firstLineChars="700" w:firstLine="1470"/>
        <w:rPr>
          <w:rFonts w:ascii="仿宋" w:eastAsia="仿宋" w:hAnsi="仿宋"/>
        </w:rPr>
      </w:pPr>
      <w:r>
        <w:rPr>
          <w:rFonts w:ascii="仿宋" w:eastAsia="仿宋" w:hAnsi="仿宋"/>
          <w:noProof/>
        </w:rPr>
        <w:pict>
          <v:line id="_x0000_s1026" style="position:absolute;left:0;text-align:left;z-index:251660288" from="173.25pt,7.6pt" to="262.5pt,7.6pt"/>
        </w:pict>
      </w:r>
      <w:r w:rsidR="00AE592A" w:rsidRPr="00DC6930">
        <w:rPr>
          <w:rFonts w:ascii="仿宋" w:eastAsia="仿宋" w:hAnsi="仿宋" w:hint="eastAsia"/>
        </w:rPr>
        <w:t>个人当月日标准工资</w:t>
      </w:r>
    </w:p>
    <w:p w:rsidR="00AE592A" w:rsidRPr="00DC6930" w:rsidRDefault="00AE592A" w:rsidP="00DC6930">
      <w:pPr>
        <w:pStyle w:val="a5"/>
        <w:spacing w:line="360" w:lineRule="auto"/>
        <w:ind w:firstLineChars="1700" w:firstLine="3570"/>
        <w:rPr>
          <w:rFonts w:ascii="仿宋" w:eastAsia="仿宋" w:hAnsi="仿宋"/>
        </w:rPr>
      </w:pPr>
      <w:r w:rsidRPr="00DC6930">
        <w:rPr>
          <w:rFonts w:ascii="仿宋" w:eastAsia="仿宋" w:hAnsi="仿宋" w:hint="eastAsia"/>
        </w:rPr>
        <w:t>月制度工作日数</w:t>
      </w:r>
    </w:p>
    <w:p w:rsidR="00AE592A" w:rsidRPr="00DC6930" w:rsidRDefault="00AE592A" w:rsidP="00AE592A">
      <w:pPr>
        <w:pStyle w:val="a5"/>
        <w:spacing w:line="360" w:lineRule="auto"/>
        <w:rPr>
          <w:rFonts w:ascii="仿宋" w:eastAsia="仿宋" w:hAnsi="仿宋"/>
        </w:rPr>
      </w:pPr>
      <w:r w:rsidRPr="00DC6930">
        <w:rPr>
          <w:rFonts w:ascii="仿宋" w:eastAsia="仿宋" w:hAnsi="仿宋" w:hint="eastAsia"/>
        </w:rPr>
        <w:t>   甲月工资标准=640元</w:t>
      </w:r>
      <w:r w:rsidRPr="00DC6930">
        <w:rPr>
          <w:rFonts w:ascii="仿宋" w:eastAsia="仿宋" w:hAnsi="仿宋" w:cs="Courier New" w:hint="eastAsia"/>
        </w:rPr>
        <w:t>÷</w:t>
      </w:r>
      <w:r w:rsidRPr="00DC6930">
        <w:rPr>
          <w:rFonts w:ascii="仿宋" w:eastAsia="仿宋" w:hAnsi="仿宋" w:hint="eastAsia"/>
        </w:rPr>
        <w:t>21天</w:t>
      </w:r>
      <w:r w:rsidRPr="00DC6930">
        <w:rPr>
          <w:rFonts w:ascii="仿宋" w:eastAsia="仿宋" w:hAnsi="仿宋" w:cs="Courier New" w:hint="eastAsia"/>
        </w:rPr>
        <w:t>×18天=548.57</w:t>
      </w:r>
    </w:p>
    <w:p w:rsidR="00AE592A" w:rsidRPr="00DC6930" w:rsidRDefault="00AE592A" w:rsidP="00AE592A">
      <w:pPr>
        <w:pStyle w:val="a5"/>
        <w:spacing w:line="360" w:lineRule="auto"/>
        <w:rPr>
          <w:rFonts w:ascii="仿宋" w:eastAsia="仿宋" w:hAnsi="仿宋"/>
        </w:rPr>
      </w:pPr>
      <w:r w:rsidRPr="00DC6930">
        <w:rPr>
          <w:rFonts w:ascii="仿宋" w:eastAsia="仿宋" w:hAnsi="仿宋" w:hint="eastAsia"/>
        </w:rPr>
        <w:t>   乙月工资标准=720元</w:t>
      </w:r>
      <w:r w:rsidRPr="00DC6930">
        <w:rPr>
          <w:rFonts w:ascii="仿宋" w:eastAsia="仿宋" w:hAnsi="仿宋" w:cs="Courier New" w:hint="eastAsia"/>
        </w:rPr>
        <w:t>÷</w:t>
      </w:r>
      <w:r w:rsidRPr="00DC6930">
        <w:rPr>
          <w:rFonts w:ascii="仿宋" w:eastAsia="仿宋" w:hAnsi="仿宋" w:hint="eastAsia"/>
        </w:rPr>
        <w:t>21天</w:t>
      </w:r>
      <w:r w:rsidRPr="00DC6930">
        <w:rPr>
          <w:rFonts w:ascii="仿宋" w:eastAsia="仿宋" w:hAnsi="仿宋" w:cs="Courier New" w:hint="eastAsia"/>
        </w:rPr>
        <w:t>×19天=651.43</w:t>
      </w:r>
    </w:p>
    <w:p w:rsidR="00AE592A" w:rsidRPr="00DC6930" w:rsidRDefault="00AE592A" w:rsidP="00AE592A">
      <w:pPr>
        <w:pStyle w:val="a5"/>
        <w:spacing w:line="360" w:lineRule="auto"/>
        <w:rPr>
          <w:rFonts w:ascii="仿宋" w:eastAsia="仿宋" w:hAnsi="仿宋"/>
        </w:rPr>
      </w:pPr>
      <w:r w:rsidRPr="00DC6930">
        <w:rPr>
          <w:rFonts w:ascii="仿宋" w:eastAsia="仿宋" w:hAnsi="仿宋" w:hint="eastAsia"/>
        </w:rPr>
        <w:t>   丙月工资标准=800</w:t>
      </w:r>
      <w:r w:rsidRPr="00DC6930">
        <w:rPr>
          <w:rFonts w:ascii="仿宋" w:eastAsia="仿宋" w:hAnsi="仿宋" w:cs="Courier New" w:hint="eastAsia"/>
        </w:rPr>
        <w:t>÷</w:t>
      </w:r>
      <w:r w:rsidRPr="00DC6930">
        <w:rPr>
          <w:rFonts w:ascii="仿宋" w:eastAsia="仿宋" w:hAnsi="仿宋" w:hint="eastAsia"/>
        </w:rPr>
        <w:t>21天</w:t>
      </w:r>
      <w:r w:rsidRPr="00DC6930">
        <w:rPr>
          <w:rFonts w:ascii="仿宋" w:eastAsia="仿宋" w:hAnsi="仿宋" w:cs="Courier New" w:hint="eastAsia"/>
        </w:rPr>
        <w:t>×20天=761.90</w:t>
      </w:r>
    </w:p>
    <w:p w:rsidR="00AE592A" w:rsidRPr="00DC6930" w:rsidRDefault="00AE592A" w:rsidP="00AE592A">
      <w:pPr>
        <w:pStyle w:val="a5"/>
        <w:spacing w:line="360" w:lineRule="auto"/>
        <w:rPr>
          <w:rFonts w:ascii="仿宋" w:eastAsia="仿宋" w:hAnsi="仿宋" w:cs="Courier New"/>
        </w:rPr>
      </w:pPr>
      <w:r w:rsidRPr="00DC6930">
        <w:rPr>
          <w:rFonts w:ascii="仿宋" w:eastAsia="仿宋" w:hAnsi="仿宋" w:hint="eastAsia"/>
        </w:rPr>
        <w:t>   丁月工资标准=920</w:t>
      </w:r>
      <w:r w:rsidRPr="00DC6930">
        <w:rPr>
          <w:rFonts w:ascii="仿宋" w:eastAsia="仿宋" w:hAnsi="仿宋" w:cs="Courier New" w:hint="eastAsia"/>
        </w:rPr>
        <w:t>÷</w:t>
      </w:r>
      <w:r w:rsidRPr="00DC6930">
        <w:rPr>
          <w:rFonts w:ascii="仿宋" w:eastAsia="仿宋" w:hAnsi="仿宋" w:hint="eastAsia"/>
        </w:rPr>
        <w:t>21天</w:t>
      </w:r>
      <w:r w:rsidRPr="00DC6930">
        <w:rPr>
          <w:rFonts w:ascii="仿宋" w:eastAsia="仿宋" w:hAnsi="仿宋" w:cs="Courier New" w:hint="eastAsia"/>
        </w:rPr>
        <w:t>×22天=963.81</w:t>
      </w:r>
    </w:p>
    <w:p w:rsidR="00AE592A" w:rsidRPr="00DC6930" w:rsidRDefault="00AE592A" w:rsidP="00AE592A">
      <w:pPr>
        <w:pStyle w:val="a5"/>
        <w:spacing w:line="360" w:lineRule="auto"/>
        <w:rPr>
          <w:rFonts w:ascii="仿宋" w:eastAsia="仿宋" w:hAnsi="仿宋"/>
        </w:rPr>
      </w:pPr>
      <w:r w:rsidRPr="00DC6930">
        <w:rPr>
          <w:rFonts w:ascii="仿宋" w:eastAsia="仿宋" w:hAnsi="仿宋" w:cs="Courier New" w:hint="eastAsia"/>
        </w:rPr>
        <w:t xml:space="preserve">    生产小组工资标准总额=548.57+651.43+761.90+963.81=2925.71元</w:t>
      </w:r>
    </w:p>
    <w:p w:rsidR="00AE592A" w:rsidRPr="00DC6930" w:rsidRDefault="00AE592A" w:rsidP="00AE592A">
      <w:pPr>
        <w:pStyle w:val="a5"/>
        <w:jc w:val="center"/>
        <w:rPr>
          <w:rFonts w:ascii="仿宋" w:eastAsia="仿宋" w:hAnsi="仿宋"/>
        </w:rPr>
      </w:pPr>
      <w:r w:rsidRPr="00DC6930">
        <w:rPr>
          <w:rFonts w:ascii="仿宋" w:eastAsia="仿宋" w:hAnsi="仿宋" w:hint="eastAsia"/>
        </w:rPr>
        <w:lastRenderedPageBreak/>
        <w:t xml:space="preserve">    </w:t>
      </w:r>
    </w:p>
    <w:p w:rsidR="00AE592A" w:rsidRPr="00DC6930" w:rsidRDefault="00AE592A" w:rsidP="00DC6930">
      <w:pPr>
        <w:pStyle w:val="a5"/>
        <w:spacing w:line="0" w:lineRule="atLeast"/>
        <w:ind w:firstLineChars="1600" w:firstLine="3360"/>
        <w:rPr>
          <w:rFonts w:ascii="仿宋" w:eastAsia="仿宋" w:hAnsi="仿宋"/>
        </w:rPr>
      </w:pPr>
      <w:r w:rsidRPr="00DC6930">
        <w:rPr>
          <w:rFonts w:ascii="仿宋" w:eastAsia="仿宋" w:hAnsi="仿宋" w:hint="eastAsia"/>
        </w:rPr>
        <w:t>工作队计件工资总额</w:t>
      </w:r>
    </w:p>
    <w:p w:rsidR="00AE592A" w:rsidRPr="00DC6930" w:rsidRDefault="00AF5BAF" w:rsidP="00DC6930">
      <w:pPr>
        <w:pStyle w:val="a5"/>
        <w:spacing w:line="0" w:lineRule="atLeast"/>
        <w:ind w:firstLineChars="200" w:firstLine="420"/>
        <w:rPr>
          <w:rFonts w:ascii="仿宋" w:eastAsia="仿宋" w:hAnsi="仿宋"/>
        </w:rPr>
      </w:pPr>
      <w:r>
        <w:rPr>
          <w:rFonts w:ascii="仿宋" w:eastAsia="仿宋" w:hAnsi="仿宋"/>
          <w:noProof/>
        </w:rPr>
        <w:pict>
          <v:line id="_x0000_s1028" style="position:absolute;left:0;text-align:left;z-index:251662336" from="157.5pt,6.55pt" to="283.5pt,6.55pt"/>
        </w:pict>
      </w:r>
      <w:r w:rsidR="00AE592A" w:rsidRPr="00DC6930">
        <w:rPr>
          <w:rFonts w:ascii="仿宋" w:eastAsia="仿宋" w:hAnsi="仿宋" w:hint="eastAsia"/>
        </w:rPr>
        <w:t xml:space="preserve"> （2）每天标准工资分配率=</w:t>
      </w:r>
    </w:p>
    <w:p w:rsidR="00AE592A" w:rsidRPr="00DC6930" w:rsidRDefault="00AE592A" w:rsidP="00DC6930">
      <w:pPr>
        <w:pStyle w:val="a5"/>
        <w:spacing w:line="0" w:lineRule="atLeast"/>
        <w:ind w:firstLineChars="1400" w:firstLine="2940"/>
        <w:rPr>
          <w:rFonts w:ascii="仿宋" w:eastAsia="仿宋" w:hAnsi="仿宋"/>
        </w:rPr>
      </w:pPr>
      <w:r w:rsidRPr="00DC6930">
        <w:rPr>
          <w:rFonts w:ascii="仿宋" w:eastAsia="仿宋" w:hAnsi="仿宋" w:hint="eastAsia"/>
        </w:rPr>
        <w:t xml:space="preserve">    工作队工资标准总额</w:t>
      </w:r>
    </w:p>
    <w:p w:rsidR="00AE592A" w:rsidRPr="00DC6930" w:rsidRDefault="00AE592A" w:rsidP="00AE592A">
      <w:pPr>
        <w:pStyle w:val="a5"/>
        <w:spacing w:line="0" w:lineRule="atLeast"/>
        <w:rPr>
          <w:rFonts w:ascii="仿宋" w:eastAsia="仿宋" w:hAnsi="仿宋"/>
        </w:rPr>
      </w:pPr>
      <w:r w:rsidRPr="00DC6930">
        <w:rPr>
          <w:rFonts w:ascii="仿宋" w:eastAsia="仿宋" w:hAnsi="仿宋" w:hint="eastAsia"/>
        </w:rPr>
        <w:t xml:space="preserve">                                      4800元</w:t>
      </w:r>
    </w:p>
    <w:p w:rsidR="00AE592A" w:rsidRPr="00DC6930" w:rsidRDefault="00AF5BAF" w:rsidP="00AE592A">
      <w:pPr>
        <w:pStyle w:val="a5"/>
        <w:spacing w:line="0" w:lineRule="atLeast"/>
        <w:rPr>
          <w:rFonts w:ascii="仿宋" w:eastAsia="仿宋" w:hAnsi="仿宋"/>
        </w:rPr>
      </w:pPr>
      <w:r>
        <w:rPr>
          <w:rFonts w:ascii="仿宋" w:eastAsia="仿宋" w:hAnsi="仿宋"/>
          <w:noProof/>
        </w:rPr>
        <w:pict>
          <v:line id="_x0000_s1027" style="position:absolute;left:0;text-align:left;z-index:251661312" from="168pt,6.1pt" to="267.75pt,6.1pt"/>
        </w:pict>
      </w:r>
      <w:r w:rsidR="00AE592A" w:rsidRPr="00DC6930">
        <w:rPr>
          <w:rFonts w:ascii="仿宋" w:eastAsia="仿宋" w:hAnsi="仿宋" w:hint="eastAsia"/>
        </w:rPr>
        <w:t>                           =</w:t>
      </w:r>
    </w:p>
    <w:p w:rsidR="00AE592A" w:rsidRPr="00DC6930" w:rsidRDefault="00AE592A" w:rsidP="00AE592A">
      <w:pPr>
        <w:pStyle w:val="a5"/>
        <w:spacing w:line="0" w:lineRule="atLeast"/>
        <w:rPr>
          <w:rFonts w:ascii="仿宋" w:eastAsia="仿宋" w:hAnsi="仿宋"/>
        </w:rPr>
      </w:pPr>
      <w:r w:rsidRPr="00DC6930">
        <w:rPr>
          <w:rFonts w:ascii="仿宋" w:eastAsia="仿宋" w:hAnsi="仿宋" w:hint="eastAsia"/>
        </w:rPr>
        <w:t xml:space="preserve">                                    </w:t>
      </w:r>
      <w:r w:rsidRPr="00DC6930">
        <w:rPr>
          <w:rFonts w:ascii="仿宋" w:eastAsia="仿宋" w:hAnsi="仿宋" w:cs="Courier New" w:hint="eastAsia"/>
        </w:rPr>
        <w:t>2925.71元</w:t>
      </w:r>
    </w:p>
    <w:p w:rsidR="00AE592A" w:rsidRPr="00DC6930" w:rsidRDefault="00AE592A" w:rsidP="00AE592A">
      <w:pPr>
        <w:pStyle w:val="a5"/>
        <w:rPr>
          <w:rFonts w:ascii="仿宋" w:eastAsia="仿宋" w:hAnsi="仿宋"/>
        </w:rPr>
      </w:pPr>
      <w:r w:rsidRPr="00DC6930">
        <w:rPr>
          <w:rFonts w:ascii="仿宋" w:eastAsia="仿宋" w:hAnsi="仿宋" w:hint="eastAsia"/>
        </w:rPr>
        <w:t xml:space="preserve">                            =1.64（元）</w:t>
      </w:r>
    </w:p>
    <w:p w:rsidR="00AE592A" w:rsidRPr="00DC6930" w:rsidRDefault="00AE592A" w:rsidP="00AE592A">
      <w:pPr>
        <w:pStyle w:val="a5"/>
        <w:rPr>
          <w:rFonts w:ascii="仿宋" w:eastAsia="仿宋" w:hAnsi="仿宋"/>
        </w:rPr>
      </w:pPr>
    </w:p>
    <w:p w:rsidR="00AE592A" w:rsidRPr="00DC6930" w:rsidRDefault="00AE592A" w:rsidP="00AE592A">
      <w:pPr>
        <w:pStyle w:val="a5"/>
        <w:spacing w:line="360" w:lineRule="auto"/>
        <w:rPr>
          <w:rFonts w:ascii="仿宋" w:eastAsia="仿宋" w:hAnsi="仿宋"/>
        </w:rPr>
      </w:pPr>
      <w:r w:rsidRPr="00DC6930">
        <w:rPr>
          <w:rFonts w:ascii="仿宋" w:eastAsia="仿宋" w:hAnsi="仿宋" w:hint="eastAsia"/>
        </w:rPr>
        <w:t xml:space="preserve">     （3）个人当月应得工资=个人应得月工资标准</w:t>
      </w:r>
      <w:r w:rsidRPr="00DC6930">
        <w:rPr>
          <w:rFonts w:ascii="仿宋" w:eastAsia="仿宋" w:hAnsi="仿宋" w:cs="Courier New" w:hint="eastAsia"/>
        </w:rPr>
        <w:t>×标准工资分配率</w:t>
      </w:r>
    </w:p>
    <w:p w:rsidR="00AE592A" w:rsidRPr="00DC6930" w:rsidRDefault="00AE592A" w:rsidP="00AE592A">
      <w:pPr>
        <w:pStyle w:val="a5"/>
        <w:spacing w:line="360" w:lineRule="auto"/>
        <w:rPr>
          <w:rFonts w:ascii="仿宋" w:eastAsia="仿宋" w:hAnsi="仿宋"/>
        </w:rPr>
      </w:pPr>
      <w:r w:rsidRPr="00DC6930">
        <w:rPr>
          <w:rFonts w:ascii="仿宋" w:eastAsia="仿宋" w:hAnsi="仿宋" w:hint="eastAsia"/>
        </w:rPr>
        <w:t>       甲应得月工资=</w:t>
      </w:r>
      <w:r w:rsidRPr="00DC6930">
        <w:rPr>
          <w:rFonts w:ascii="仿宋" w:eastAsia="仿宋" w:hAnsi="仿宋" w:cs="Courier New" w:hint="eastAsia"/>
        </w:rPr>
        <w:t>548.57</w:t>
      </w:r>
      <w:r w:rsidRPr="00DC6930">
        <w:rPr>
          <w:rFonts w:ascii="仿宋" w:eastAsia="仿宋" w:hAnsi="仿宋" w:hint="eastAsia"/>
        </w:rPr>
        <w:t>元</w:t>
      </w:r>
      <w:r w:rsidRPr="00DC6930">
        <w:rPr>
          <w:rFonts w:ascii="仿宋" w:eastAsia="仿宋" w:hAnsi="仿宋" w:cs="Courier New" w:hint="eastAsia"/>
        </w:rPr>
        <w:t>×</w:t>
      </w:r>
      <w:r w:rsidRPr="00DC6930">
        <w:rPr>
          <w:rFonts w:ascii="仿宋" w:eastAsia="仿宋" w:hAnsi="仿宋" w:hint="eastAsia"/>
        </w:rPr>
        <w:t>1.64</w:t>
      </w:r>
      <w:r w:rsidRPr="00DC6930">
        <w:rPr>
          <w:rFonts w:ascii="仿宋" w:eastAsia="仿宋" w:hAnsi="仿宋" w:cs="Courier New" w:hint="eastAsia"/>
        </w:rPr>
        <w:t>=899.65</w:t>
      </w:r>
    </w:p>
    <w:p w:rsidR="00AE592A" w:rsidRPr="00DC6930" w:rsidRDefault="00AE592A" w:rsidP="00AE592A">
      <w:pPr>
        <w:pStyle w:val="a5"/>
        <w:spacing w:line="360" w:lineRule="auto"/>
        <w:rPr>
          <w:rFonts w:ascii="仿宋" w:eastAsia="仿宋" w:hAnsi="仿宋"/>
        </w:rPr>
      </w:pPr>
      <w:r w:rsidRPr="00DC6930">
        <w:rPr>
          <w:rFonts w:ascii="仿宋" w:eastAsia="仿宋" w:hAnsi="仿宋" w:hint="eastAsia"/>
        </w:rPr>
        <w:t>       乙应得月工资=</w:t>
      </w:r>
      <w:r w:rsidRPr="00DC6930">
        <w:rPr>
          <w:rFonts w:ascii="仿宋" w:eastAsia="仿宋" w:hAnsi="仿宋" w:cs="Courier New" w:hint="eastAsia"/>
        </w:rPr>
        <w:t>651.43</w:t>
      </w:r>
      <w:r w:rsidRPr="00DC6930">
        <w:rPr>
          <w:rFonts w:ascii="仿宋" w:eastAsia="仿宋" w:hAnsi="仿宋" w:hint="eastAsia"/>
        </w:rPr>
        <w:t>元</w:t>
      </w:r>
      <w:r w:rsidRPr="00DC6930">
        <w:rPr>
          <w:rFonts w:ascii="仿宋" w:eastAsia="仿宋" w:hAnsi="仿宋" w:cs="Courier New" w:hint="eastAsia"/>
        </w:rPr>
        <w:t>×</w:t>
      </w:r>
      <w:r w:rsidRPr="00DC6930">
        <w:rPr>
          <w:rFonts w:ascii="仿宋" w:eastAsia="仿宋" w:hAnsi="仿宋" w:hint="eastAsia"/>
        </w:rPr>
        <w:t>1.64</w:t>
      </w:r>
      <w:r w:rsidRPr="00DC6930">
        <w:rPr>
          <w:rFonts w:ascii="仿宋" w:eastAsia="仿宋" w:hAnsi="仿宋" w:cs="Courier New" w:hint="eastAsia"/>
        </w:rPr>
        <w:t>=1068.35</w:t>
      </w:r>
    </w:p>
    <w:p w:rsidR="00AE592A" w:rsidRPr="00DC6930" w:rsidRDefault="00AE592A" w:rsidP="00AE592A">
      <w:pPr>
        <w:pStyle w:val="a5"/>
        <w:spacing w:line="360" w:lineRule="auto"/>
        <w:rPr>
          <w:rFonts w:ascii="仿宋" w:eastAsia="仿宋" w:hAnsi="仿宋"/>
        </w:rPr>
      </w:pPr>
      <w:r w:rsidRPr="00DC6930">
        <w:rPr>
          <w:rFonts w:ascii="仿宋" w:eastAsia="仿宋" w:hAnsi="仿宋" w:hint="eastAsia"/>
        </w:rPr>
        <w:t>       丙应得月工资=</w:t>
      </w:r>
      <w:r w:rsidRPr="00DC6930">
        <w:rPr>
          <w:rFonts w:ascii="仿宋" w:eastAsia="仿宋" w:hAnsi="仿宋" w:cs="Courier New" w:hint="eastAsia"/>
        </w:rPr>
        <w:t>761.90</w:t>
      </w:r>
      <w:r w:rsidRPr="00DC6930">
        <w:rPr>
          <w:rFonts w:ascii="仿宋" w:eastAsia="仿宋" w:hAnsi="仿宋" w:hint="eastAsia"/>
        </w:rPr>
        <w:t>元</w:t>
      </w:r>
      <w:r w:rsidRPr="00DC6930">
        <w:rPr>
          <w:rFonts w:ascii="仿宋" w:eastAsia="仿宋" w:hAnsi="仿宋" w:cs="Courier New" w:hint="eastAsia"/>
        </w:rPr>
        <w:t>×</w:t>
      </w:r>
      <w:r w:rsidRPr="00DC6930">
        <w:rPr>
          <w:rFonts w:ascii="仿宋" w:eastAsia="仿宋" w:hAnsi="仿宋" w:hint="eastAsia"/>
        </w:rPr>
        <w:t>1.64</w:t>
      </w:r>
      <w:r w:rsidRPr="00DC6930">
        <w:rPr>
          <w:rFonts w:ascii="仿宋" w:eastAsia="仿宋" w:hAnsi="仿宋" w:cs="Courier New" w:hint="eastAsia"/>
        </w:rPr>
        <w:t>=1249.52</w:t>
      </w:r>
    </w:p>
    <w:p w:rsidR="00AE592A" w:rsidRPr="00DC6930" w:rsidRDefault="00AE592A" w:rsidP="00AE592A">
      <w:pPr>
        <w:pStyle w:val="a5"/>
        <w:spacing w:line="360" w:lineRule="auto"/>
        <w:rPr>
          <w:rFonts w:ascii="仿宋" w:eastAsia="仿宋" w:hAnsi="仿宋" w:cs="Courier New"/>
        </w:rPr>
      </w:pPr>
      <w:r w:rsidRPr="00DC6930">
        <w:rPr>
          <w:rFonts w:ascii="仿宋" w:eastAsia="仿宋" w:hAnsi="仿宋" w:hint="eastAsia"/>
        </w:rPr>
        <w:t>      丁应得月工资=</w:t>
      </w:r>
      <w:r w:rsidRPr="00DC6930">
        <w:rPr>
          <w:rFonts w:ascii="仿宋" w:eastAsia="仿宋" w:hAnsi="仿宋" w:cs="Courier New" w:hint="eastAsia"/>
        </w:rPr>
        <w:t>963.81</w:t>
      </w:r>
      <w:r w:rsidRPr="00DC6930">
        <w:rPr>
          <w:rFonts w:ascii="仿宋" w:eastAsia="仿宋" w:hAnsi="仿宋" w:hint="eastAsia"/>
        </w:rPr>
        <w:t>元</w:t>
      </w:r>
      <w:r w:rsidRPr="00DC6930">
        <w:rPr>
          <w:rFonts w:ascii="仿宋" w:eastAsia="仿宋" w:hAnsi="仿宋" w:cs="Courier New" w:hint="eastAsia"/>
        </w:rPr>
        <w:t>×</w:t>
      </w:r>
      <w:r w:rsidRPr="00DC6930">
        <w:rPr>
          <w:rFonts w:ascii="仿宋" w:eastAsia="仿宋" w:hAnsi="仿宋" w:hint="eastAsia"/>
        </w:rPr>
        <w:t>1.64</w:t>
      </w:r>
      <w:r w:rsidRPr="00DC6930">
        <w:rPr>
          <w:rFonts w:ascii="仿宋" w:eastAsia="仿宋" w:hAnsi="仿宋" w:cs="Courier New" w:hint="eastAsia"/>
        </w:rPr>
        <w:t>=1580.62</w:t>
      </w:r>
    </w:p>
    <w:p w:rsidR="00AE592A" w:rsidRPr="00DC6930" w:rsidRDefault="00AE592A" w:rsidP="00AE592A">
      <w:pPr>
        <w:pStyle w:val="a5"/>
        <w:spacing w:line="0" w:lineRule="atLeast"/>
        <w:rPr>
          <w:rFonts w:ascii="仿宋" w:eastAsia="仿宋" w:hAnsi="仿宋" w:cs="Courier New"/>
        </w:rPr>
      </w:pPr>
    </w:p>
    <w:p w:rsidR="00AE592A" w:rsidRPr="00DC6930" w:rsidRDefault="00AE592A" w:rsidP="00AE592A">
      <w:pPr>
        <w:pStyle w:val="a5"/>
        <w:spacing w:line="0" w:lineRule="atLeast"/>
        <w:rPr>
          <w:rFonts w:ascii="仿宋" w:eastAsia="仿宋" w:hAnsi="仿宋"/>
        </w:rPr>
      </w:pPr>
      <w:r w:rsidRPr="00DC6930">
        <w:rPr>
          <w:rFonts w:ascii="仿宋" w:eastAsia="仿宋" w:hAnsi="仿宋" w:cs="Courier New" w:hint="eastAsia"/>
        </w:rPr>
        <w:t xml:space="preserve">    生产小组当月应得工资总额=</w:t>
      </w:r>
      <w:r w:rsidRPr="00DC6930">
        <w:rPr>
          <w:rFonts w:ascii="仿宋" w:eastAsia="仿宋" w:hAnsi="仿宋" w:hint="eastAsia"/>
        </w:rPr>
        <w:t xml:space="preserve"> </w:t>
      </w:r>
      <w:r w:rsidRPr="00DC6930">
        <w:rPr>
          <w:rFonts w:ascii="仿宋" w:eastAsia="仿宋" w:hAnsi="仿宋" w:cs="Courier New" w:hint="eastAsia"/>
        </w:rPr>
        <w:t>899.65+1068.35+1249.52+1580.62=4798.14元</w:t>
      </w:r>
    </w:p>
    <w:p w:rsidR="00AE592A" w:rsidRPr="00DC6930" w:rsidRDefault="00AE592A" w:rsidP="00AE592A">
      <w:pPr>
        <w:pStyle w:val="a5"/>
        <w:rPr>
          <w:rFonts w:ascii="仿宋" w:eastAsia="仿宋" w:hAnsi="仿宋"/>
        </w:rPr>
      </w:pPr>
      <w:r w:rsidRPr="00DC6930">
        <w:rPr>
          <w:rFonts w:ascii="仿宋" w:eastAsia="仿宋" w:hAnsi="仿宋" w:hint="eastAsia"/>
        </w:rPr>
        <w:t xml:space="preserve">  </w:t>
      </w:r>
    </w:p>
    <w:p w:rsidR="00AE592A" w:rsidRPr="00DC6930" w:rsidRDefault="00AE592A" w:rsidP="00AE592A">
      <w:pPr>
        <w:pStyle w:val="a5"/>
        <w:spacing w:line="360" w:lineRule="auto"/>
        <w:rPr>
          <w:rFonts w:ascii="仿宋" w:eastAsia="仿宋" w:hAnsi="仿宋"/>
        </w:rPr>
      </w:pPr>
      <w:r w:rsidRPr="00DC6930">
        <w:rPr>
          <w:rFonts w:ascii="仿宋" w:eastAsia="仿宋" w:hAnsi="仿宋" w:hint="eastAsia"/>
        </w:rPr>
        <w:t xml:space="preserve">    （4）集体超额计件工资= 4800-（640+720+800+920）=4800-3080=1720元</w:t>
      </w:r>
    </w:p>
    <w:p w:rsidR="00AE592A" w:rsidRPr="00DC6930" w:rsidRDefault="00AE592A" w:rsidP="00AE592A">
      <w:pPr>
        <w:pStyle w:val="a5"/>
        <w:spacing w:line="360" w:lineRule="auto"/>
        <w:rPr>
          <w:rFonts w:ascii="仿宋" w:eastAsia="仿宋" w:hAnsi="仿宋"/>
        </w:rPr>
      </w:pPr>
    </w:p>
    <w:p w:rsidR="00AE592A" w:rsidRPr="00DC6930" w:rsidRDefault="00AE592A" w:rsidP="00AE592A">
      <w:pPr>
        <w:pStyle w:val="a5"/>
        <w:spacing w:line="360" w:lineRule="auto"/>
        <w:rPr>
          <w:rFonts w:ascii="仿宋" w:eastAsia="仿宋" w:hAnsi="仿宋"/>
        </w:rPr>
      </w:pPr>
      <w:r w:rsidRPr="00DC6930">
        <w:rPr>
          <w:rFonts w:ascii="仿宋" w:eastAsia="仿宋" w:hAnsi="仿宋" w:hint="eastAsia"/>
        </w:rPr>
        <w:t xml:space="preserve">    （5）平均超额计件工资=1720</w:t>
      </w:r>
      <w:r w:rsidRPr="00DC6930">
        <w:rPr>
          <w:rFonts w:ascii="仿宋" w:eastAsia="仿宋" w:hAnsi="仿宋" w:cs="Courier New"/>
        </w:rPr>
        <w:t>÷</w:t>
      </w:r>
      <w:r w:rsidRPr="00DC6930">
        <w:rPr>
          <w:rFonts w:ascii="仿宋" w:eastAsia="仿宋" w:hAnsi="仿宋" w:hint="eastAsia"/>
        </w:rPr>
        <w:t>4=430元</w:t>
      </w:r>
    </w:p>
    <w:p w:rsidR="00AE592A" w:rsidRPr="00DC6930" w:rsidRDefault="00AE592A" w:rsidP="00AE592A">
      <w:pPr>
        <w:pStyle w:val="a5"/>
        <w:spacing w:line="360" w:lineRule="auto"/>
        <w:rPr>
          <w:rFonts w:ascii="黑体" w:eastAsia="黑体" w:hAnsi="黑体"/>
        </w:rPr>
      </w:pPr>
      <w:r w:rsidRPr="00DC6930">
        <w:rPr>
          <w:rFonts w:hint="eastAsia"/>
        </w:rPr>
        <w:t xml:space="preserve">  </w:t>
      </w:r>
      <w:r w:rsidRPr="00DC6930">
        <w:rPr>
          <w:rFonts w:ascii="黑体" w:eastAsia="黑体" w:hAnsi="黑体" w:hint="eastAsia"/>
        </w:rPr>
        <w:t xml:space="preserve">  2、将集体计件工资总额按个人的工资等级系数和工作日数计算分配：</w:t>
      </w:r>
    </w:p>
    <w:p w:rsidR="00AE592A" w:rsidRPr="00DC6930" w:rsidRDefault="00AE592A" w:rsidP="00AE592A">
      <w:pPr>
        <w:pStyle w:val="a5"/>
        <w:spacing w:line="360" w:lineRule="auto"/>
        <w:rPr>
          <w:rFonts w:ascii="仿宋" w:eastAsia="仿宋" w:hAnsi="仿宋"/>
        </w:rPr>
      </w:pPr>
      <w:r w:rsidRPr="00DC6930">
        <w:rPr>
          <w:rFonts w:hint="eastAsia"/>
        </w:rPr>
        <w:t xml:space="preserve">    </w:t>
      </w:r>
      <w:r w:rsidRPr="00DC6930">
        <w:rPr>
          <w:rFonts w:ascii="仿宋" w:eastAsia="仿宋" w:hAnsi="仿宋" w:hint="eastAsia"/>
        </w:rPr>
        <w:t>（1）个人工资分配系数=个人工资等级系数</w:t>
      </w:r>
      <w:r w:rsidRPr="00DC6930">
        <w:rPr>
          <w:rFonts w:ascii="仿宋" w:eastAsia="仿宋" w:hAnsi="仿宋" w:cs="Courier New" w:hint="eastAsia"/>
        </w:rPr>
        <w:t>×个人当月工作日数</w:t>
      </w:r>
    </w:p>
    <w:p w:rsidR="00AE592A" w:rsidRPr="00DC6930" w:rsidRDefault="00AE592A" w:rsidP="00AE592A">
      <w:pPr>
        <w:pStyle w:val="a5"/>
        <w:spacing w:line="0" w:lineRule="atLeast"/>
        <w:rPr>
          <w:rFonts w:ascii="仿宋" w:eastAsia="仿宋" w:hAnsi="仿宋"/>
        </w:rPr>
      </w:pPr>
      <w:r w:rsidRPr="00DC6930">
        <w:rPr>
          <w:rFonts w:ascii="仿宋" w:eastAsia="仿宋" w:hAnsi="仿宋" w:hint="eastAsia"/>
        </w:rPr>
        <w:t xml:space="preserve">                                个人月工资标准</w:t>
      </w:r>
    </w:p>
    <w:p w:rsidR="00AE592A" w:rsidRPr="00DC6930" w:rsidRDefault="00AE592A" w:rsidP="00AE592A">
      <w:pPr>
        <w:pStyle w:val="a5"/>
        <w:spacing w:line="0" w:lineRule="atLeast"/>
        <w:rPr>
          <w:rFonts w:ascii="仿宋" w:eastAsia="仿宋" w:hAnsi="仿宋"/>
        </w:rPr>
      </w:pPr>
      <w:r w:rsidRPr="00DC6930">
        <w:rPr>
          <w:rFonts w:ascii="仿宋" w:eastAsia="仿宋" w:hAnsi="仿宋" w:hint="eastAsia"/>
        </w:rPr>
        <w:t xml:space="preserve">          个人工资等级系数=</w:t>
      </w:r>
    </w:p>
    <w:p w:rsidR="00AE592A" w:rsidRPr="00DC6930" w:rsidRDefault="00AF5BAF" w:rsidP="00AE592A">
      <w:pPr>
        <w:pStyle w:val="a5"/>
        <w:spacing w:line="0" w:lineRule="atLeast"/>
        <w:jc w:val="center"/>
        <w:rPr>
          <w:rFonts w:ascii="仿宋" w:eastAsia="仿宋" w:hAnsi="仿宋"/>
        </w:rPr>
      </w:pPr>
      <w:r>
        <w:rPr>
          <w:rFonts w:ascii="仿宋" w:eastAsia="仿宋" w:hAnsi="仿宋"/>
          <w:noProof/>
        </w:rPr>
        <w:pict>
          <v:line id="_x0000_s1029" style="position:absolute;left:0;text-align:left;z-index:251663360" from="153.15pt,-7.8pt" to="247.65pt,-7.8pt"/>
        </w:pict>
      </w:r>
      <w:r w:rsidR="00AE592A" w:rsidRPr="00DC6930">
        <w:rPr>
          <w:rFonts w:ascii="仿宋" w:eastAsia="仿宋" w:hAnsi="仿宋" w:hint="eastAsia"/>
        </w:rPr>
        <w:t>一级工资标准</w:t>
      </w:r>
    </w:p>
    <w:p w:rsidR="00AE592A" w:rsidRPr="00DC6930" w:rsidRDefault="00AE592A" w:rsidP="00AE592A">
      <w:pPr>
        <w:pStyle w:val="a5"/>
        <w:rPr>
          <w:rFonts w:ascii="仿宋" w:eastAsia="仿宋" w:hAnsi="仿宋"/>
        </w:rPr>
      </w:pPr>
    </w:p>
    <w:p w:rsidR="00AE592A" w:rsidRPr="00DC6930" w:rsidRDefault="00AE592A" w:rsidP="00AE592A">
      <w:pPr>
        <w:pStyle w:val="a5"/>
        <w:spacing w:line="360" w:lineRule="auto"/>
        <w:rPr>
          <w:rFonts w:ascii="仿宋" w:eastAsia="仿宋" w:hAnsi="仿宋"/>
        </w:rPr>
      </w:pPr>
      <w:r w:rsidRPr="00DC6930">
        <w:rPr>
          <w:rFonts w:ascii="仿宋" w:eastAsia="仿宋" w:hAnsi="仿宋" w:hint="eastAsia"/>
        </w:rPr>
        <w:t>       甲工资分配系数=640元</w:t>
      </w:r>
      <w:r w:rsidRPr="00DC6930">
        <w:rPr>
          <w:rFonts w:ascii="仿宋" w:eastAsia="仿宋" w:hAnsi="仿宋" w:cs="Courier New" w:hint="eastAsia"/>
        </w:rPr>
        <w:t>÷</w:t>
      </w:r>
      <w:r w:rsidRPr="00DC6930">
        <w:rPr>
          <w:rFonts w:ascii="仿宋" w:eastAsia="仿宋" w:hAnsi="仿宋" w:hint="eastAsia"/>
        </w:rPr>
        <w:t>480</w:t>
      </w:r>
      <w:r w:rsidRPr="00DC6930">
        <w:rPr>
          <w:rFonts w:ascii="仿宋" w:eastAsia="仿宋" w:hAnsi="仿宋" w:cs="Courier New" w:hint="eastAsia"/>
        </w:rPr>
        <w:t>×18天=24</w:t>
      </w:r>
    </w:p>
    <w:p w:rsidR="00AE592A" w:rsidRPr="00DC6930" w:rsidRDefault="00AE592A" w:rsidP="00AE592A">
      <w:pPr>
        <w:pStyle w:val="a5"/>
        <w:spacing w:line="360" w:lineRule="auto"/>
        <w:rPr>
          <w:rFonts w:ascii="仿宋" w:eastAsia="仿宋" w:hAnsi="仿宋"/>
        </w:rPr>
      </w:pPr>
      <w:r w:rsidRPr="00DC6930">
        <w:rPr>
          <w:rFonts w:ascii="仿宋" w:eastAsia="仿宋" w:hAnsi="仿宋" w:hint="eastAsia"/>
        </w:rPr>
        <w:t>       乙工资分配系数=720元</w:t>
      </w:r>
      <w:r w:rsidRPr="00DC6930">
        <w:rPr>
          <w:rFonts w:ascii="仿宋" w:eastAsia="仿宋" w:hAnsi="仿宋" w:cs="Courier New" w:hint="eastAsia"/>
        </w:rPr>
        <w:t>÷</w:t>
      </w:r>
      <w:r w:rsidRPr="00DC6930">
        <w:rPr>
          <w:rFonts w:ascii="仿宋" w:eastAsia="仿宋" w:hAnsi="仿宋" w:hint="eastAsia"/>
        </w:rPr>
        <w:t>480</w:t>
      </w:r>
      <w:r w:rsidRPr="00DC6930">
        <w:rPr>
          <w:rFonts w:ascii="仿宋" w:eastAsia="仿宋" w:hAnsi="仿宋" w:cs="Courier New" w:hint="eastAsia"/>
        </w:rPr>
        <w:t>×19天=28.5</w:t>
      </w:r>
    </w:p>
    <w:p w:rsidR="00AE592A" w:rsidRPr="00DC6930" w:rsidRDefault="00AE592A" w:rsidP="00AE592A">
      <w:pPr>
        <w:pStyle w:val="a5"/>
        <w:spacing w:line="360" w:lineRule="auto"/>
        <w:rPr>
          <w:rFonts w:ascii="仿宋" w:eastAsia="仿宋" w:hAnsi="仿宋"/>
        </w:rPr>
      </w:pPr>
      <w:r w:rsidRPr="00DC6930">
        <w:rPr>
          <w:rFonts w:ascii="仿宋" w:eastAsia="仿宋" w:hAnsi="仿宋" w:hint="eastAsia"/>
        </w:rPr>
        <w:t>       丙工资分配系数=800</w:t>
      </w:r>
      <w:r w:rsidRPr="00DC6930">
        <w:rPr>
          <w:rFonts w:ascii="仿宋" w:eastAsia="仿宋" w:hAnsi="仿宋" w:cs="Courier New" w:hint="eastAsia"/>
        </w:rPr>
        <w:t>÷</w:t>
      </w:r>
      <w:r w:rsidRPr="00DC6930">
        <w:rPr>
          <w:rFonts w:ascii="仿宋" w:eastAsia="仿宋" w:hAnsi="仿宋" w:hint="eastAsia"/>
        </w:rPr>
        <w:t>480</w:t>
      </w:r>
      <w:r w:rsidRPr="00DC6930">
        <w:rPr>
          <w:rFonts w:ascii="仿宋" w:eastAsia="仿宋" w:hAnsi="仿宋" w:cs="Courier New" w:hint="eastAsia"/>
        </w:rPr>
        <w:t>×20天=33.33</w:t>
      </w:r>
    </w:p>
    <w:p w:rsidR="00AE592A" w:rsidRPr="00DC6930" w:rsidRDefault="00AE592A" w:rsidP="00AE592A">
      <w:pPr>
        <w:pStyle w:val="a5"/>
        <w:spacing w:line="360" w:lineRule="auto"/>
        <w:rPr>
          <w:rFonts w:ascii="仿宋" w:eastAsia="仿宋" w:hAnsi="仿宋" w:cs="Courier New"/>
        </w:rPr>
      </w:pPr>
      <w:r w:rsidRPr="00DC6930">
        <w:rPr>
          <w:rFonts w:ascii="仿宋" w:eastAsia="仿宋" w:hAnsi="仿宋" w:hint="eastAsia"/>
        </w:rPr>
        <w:t>       丁工资分配系数=920</w:t>
      </w:r>
      <w:r w:rsidRPr="00DC6930">
        <w:rPr>
          <w:rFonts w:ascii="仿宋" w:eastAsia="仿宋" w:hAnsi="仿宋" w:cs="Courier New" w:hint="eastAsia"/>
        </w:rPr>
        <w:t>÷</w:t>
      </w:r>
      <w:r w:rsidRPr="00DC6930">
        <w:rPr>
          <w:rFonts w:ascii="仿宋" w:eastAsia="仿宋" w:hAnsi="仿宋" w:hint="eastAsia"/>
        </w:rPr>
        <w:t>480</w:t>
      </w:r>
      <w:r w:rsidRPr="00DC6930">
        <w:rPr>
          <w:rFonts w:ascii="仿宋" w:eastAsia="仿宋" w:hAnsi="仿宋" w:cs="Courier New" w:hint="eastAsia"/>
        </w:rPr>
        <w:t>×22天=42.17</w:t>
      </w:r>
    </w:p>
    <w:p w:rsidR="00AE592A" w:rsidRPr="00DC6930" w:rsidRDefault="00AE592A" w:rsidP="00AE592A">
      <w:pPr>
        <w:pStyle w:val="a5"/>
        <w:spacing w:line="360" w:lineRule="auto"/>
        <w:rPr>
          <w:rFonts w:ascii="仿宋" w:eastAsia="仿宋" w:hAnsi="仿宋"/>
        </w:rPr>
      </w:pPr>
      <w:r w:rsidRPr="00DC6930">
        <w:rPr>
          <w:rFonts w:ascii="仿宋" w:eastAsia="仿宋" w:hAnsi="仿宋" w:hint="eastAsia"/>
        </w:rPr>
        <w:t xml:space="preserve">    </w:t>
      </w:r>
    </w:p>
    <w:p w:rsidR="00AE592A" w:rsidRPr="00DC6930" w:rsidRDefault="00AE592A" w:rsidP="00AE592A">
      <w:pPr>
        <w:pStyle w:val="a5"/>
        <w:spacing w:line="360" w:lineRule="auto"/>
        <w:rPr>
          <w:rFonts w:ascii="仿宋" w:eastAsia="仿宋" w:hAnsi="仿宋"/>
        </w:rPr>
      </w:pPr>
      <w:r w:rsidRPr="00DC6930">
        <w:rPr>
          <w:rFonts w:ascii="仿宋" w:eastAsia="仿宋" w:hAnsi="仿宋" w:hint="eastAsia"/>
        </w:rPr>
        <w:t xml:space="preserve">   （2） 每一工资分配系数应得计件工资数=4800</w:t>
      </w:r>
      <w:r w:rsidRPr="00DC6930">
        <w:rPr>
          <w:rFonts w:ascii="仿宋" w:eastAsia="仿宋" w:hAnsi="仿宋" w:cs="Courier New" w:hint="eastAsia"/>
        </w:rPr>
        <w:t>÷（24+28.5+33.33+42.17）=37.5</w:t>
      </w:r>
    </w:p>
    <w:p w:rsidR="00AE592A" w:rsidRPr="00DC6930" w:rsidRDefault="00AE592A" w:rsidP="00AE592A">
      <w:pPr>
        <w:pStyle w:val="a5"/>
        <w:spacing w:line="360" w:lineRule="auto"/>
        <w:rPr>
          <w:rFonts w:ascii="仿宋" w:eastAsia="仿宋" w:hAnsi="仿宋"/>
        </w:rPr>
      </w:pPr>
      <w:r w:rsidRPr="00DC6930">
        <w:rPr>
          <w:rFonts w:ascii="仿宋" w:eastAsia="仿宋" w:hAnsi="仿宋" w:hint="eastAsia"/>
        </w:rPr>
        <w:t xml:space="preserve">   （3）每人当月应得工资：</w:t>
      </w:r>
    </w:p>
    <w:p w:rsidR="00AE592A" w:rsidRPr="00DC6930" w:rsidRDefault="00AE592A" w:rsidP="00AE592A">
      <w:pPr>
        <w:pStyle w:val="a5"/>
        <w:spacing w:line="360" w:lineRule="auto"/>
        <w:rPr>
          <w:rFonts w:ascii="仿宋" w:eastAsia="仿宋" w:hAnsi="仿宋"/>
        </w:rPr>
      </w:pPr>
      <w:r w:rsidRPr="00DC6930">
        <w:rPr>
          <w:rFonts w:ascii="仿宋" w:eastAsia="仿宋" w:hAnsi="仿宋" w:hint="eastAsia"/>
        </w:rPr>
        <w:t>       甲应得月工资=</w:t>
      </w:r>
      <w:r w:rsidRPr="00DC6930">
        <w:rPr>
          <w:rFonts w:ascii="仿宋" w:eastAsia="仿宋" w:hAnsi="仿宋" w:cs="Courier New" w:hint="eastAsia"/>
        </w:rPr>
        <w:t>37.5×24=900</w:t>
      </w:r>
    </w:p>
    <w:p w:rsidR="00AE592A" w:rsidRPr="00DC6930" w:rsidRDefault="00AE592A" w:rsidP="00AE592A">
      <w:pPr>
        <w:pStyle w:val="a5"/>
        <w:spacing w:line="360" w:lineRule="auto"/>
        <w:rPr>
          <w:rFonts w:ascii="仿宋" w:eastAsia="仿宋" w:hAnsi="仿宋"/>
        </w:rPr>
      </w:pPr>
      <w:r w:rsidRPr="00DC6930">
        <w:rPr>
          <w:rFonts w:ascii="仿宋" w:eastAsia="仿宋" w:hAnsi="仿宋" w:hint="eastAsia"/>
        </w:rPr>
        <w:lastRenderedPageBreak/>
        <w:t>       乙应得月工资=</w:t>
      </w:r>
      <w:r w:rsidRPr="00DC6930">
        <w:rPr>
          <w:rFonts w:ascii="仿宋" w:eastAsia="仿宋" w:hAnsi="仿宋" w:cs="Courier New" w:hint="eastAsia"/>
        </w:rPr>
        <w:t>37.5×28.5=1068.75</w:t>
      </w:r>
    </w:p>
    <w:p w:rsidR="00AE592A" w:rsidRPr="00DC6930" w:rsidRDefault="00AE592A" w:rsidP="00AE592A">
      <w:pPr>
        <w:pStyle w:val="a5"/>
        <w:spacing w:line="360" w:lineRule="auto"/>
        <w:rPr>
          <w:rFonts w:ascii="仿宋" w:eastAsia="仿宋" w:hAnsi="仿宋"/>
        </w:rPr>
      </w:pPr>
      <w:r w:rsidRPr="00DC6930">
        <w:rPr>
          <w:rFonts w:ascii="仿宋" w:eastAsia="仿宋" w:hAnsi="仿宋" w:hint="eastAsia"/>
        </w:rPr>
        <w:t>       丙应得月工资=</w:t>
      </w:r>
      <w:r w:rsidRPr="00DC6930">
        <w:rPr>
          <w:rFonts w:ascii="仿宋" w:eastAsia="仿宋" w:hAnsi="仿宋" w:cs="Courier New" w:hint="eastAsia"/>
        </w:rPr>
        <w:t>37.5×33.33=1249.88</w:t>
      </w:r>
    </w:p>
    <w:p w:rsidR="00AE592A" w:rsidRPr="00DC6930" w:rsidRDefault="00AE592A" w:rsidP="00AE592A">
      <w:pPr>
        <w:pStyle w:val="a5"/>
        <w:spacing w:line="360" w:lineRule="auto"/>
        <w:rPr>
          <w:rFonts w:ascii="仿宋" w:eastAsia="仿宋" w:hAnsi="仿宋" w:cs="Courier New"/>
        </w:rPr>
      </w:pPr>
      <w:r w:rsidRPr="00DC6930">
        <w:rPr>
          <w:rFonts w:ascii="仿宋" w:eastAsia="仿宋" w:hAnsi="仿宋" w:hint="eastAsia"/>
        </w:rPr>
        <w:t>       丁应得月工资=</w:t>
      </w:r>
      <w:r w:rsidRPr="00DC6930">
        <w:rPr>
          <w:rFonts w:ascii="仿宋" w:eastAsia="仿宋" w:hAnsi="仿宋" w:cs="Courier New" w:hint="eastAsia"/>
        </w:rPr>
        <w:t>37.5×42.17=1581.3</w:t>
      </w:r>
    </w:p>
    <w:p w:rsidR="00BD4397" w:rsidRPr="00BD4397" w:rsidRDefault="00AE592A" w:rsidP="00BD4397">
      <w:pPr>
        <w:pStyle w:val="a5"/>
        <w:spacing w:line="360" w:lineRule="auto"/>
        <w:rPr>
          <w:rFonts w:ascii="仿宋" w:eastAsia="仿宋" w:hAnsi="仿宋"/>
        </w:rPr>
      </w:pPr>
      <w:r w:rsidRPr="00DC6930">
        <w:rPr>
          <w:rFonts w:ascii="仿宋" w:eastAsia="仿宋" w:hAnsi="仿宋" w:cs="Courier New" w:hint="eastAsia"/>
        </w:rPr>
        <w:t>生产小组当月应得工资总额=</w:t>
      </w:r>
      <w:r w:rsidRPr="00DC6930">
        <w:rPr>
          <w:rFonts w:ascii="仿宋" w:eastAsia="仿宋" w:hAnsi="仿宋" w:hint="eastAsia"/>
        </w:rPr>
        <w:t xml:space="preserve"> 4800.01元</w:t>
      </w: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0"/>
      </w:tblGrid>
      <w:tr w:rsidR="00BD4397" w:rsidRPr="00D55893" w:rsidTr="009128E4">
        <w:trPr>
          <w:trHeight w:val="3900"/>
        </w:trPr>
        <w:tc>
          <w:tcPr>
            <w:tcW w:w="10080" w:type="dxa"/>
            <w:tcBorders>
              <w:top w:val="single" w:sz="4" w:space="0" w:color="auto"/>
              <w:left w:val="single" w:sz="4" w:space="0" w:color="auto"/>
              <w:bottom w:val="single" w:sz="4" w:space="0" w:color="auto"/>
              <w:right w:val="single" w:sz="4" w:space="0" w:color="auto"/>
            </w:tcBorders>
            <w:shd w:val="clear" w:color="auto" w:fill="F3F3F3"/>
          </w:tcPr>
          <w:p w:rsidR="00BD4397" w:rsidRPr="00D55893" w:rsidRDefault="00AF5BAF" w:rsidP="009128E4">
            <w:pPr>
              <w:jc w:val="center"/>
              <w:rPr>
                <w:rFonts w:ascii="黑体" w:eastAsia="黑体"/>
                <w:color w:val="FF0000"/>
                <w:sz w:val="72"/>
              </w:rPr>
            </w:pPr>
            <w:r>
              <w:rPr>
                <w:rFonts w:ascii="黑体" w:eastAsia="黑体"/>
                <w:color w:val="FF0000"/>
                <w:sz w:val="72"/>
              </w:rPr>
              <w:pict>
                <v:shape id="_x0000_i1028" type="#_x0000_t136" style="width:474.25pt;height:57.15pt;mso-wrap-distance-left:9.05pt;mso-wrap-distance-right:9.05pt;mso-position-horizontal-relative:page;mso-position-vertical-relative:page" fillcolor="red" strokecolor="red">
                  <v:fill color2="#aaa"/>
                  <v:shadow on="t" color="#4d4d4d" opacity="52428f" offset=",3pt"/>
                  <v:textpath style="font-family:&quot;黑体&quot;;v-text-spacing:78650f" trim="t" string="全国职业经理MBA双证班"/>
                </v:shape>
              </w:pict>
            </w:r>
          </w:p>
          <w:p w:rsidR="00BD4397" w:rsidRDefault="00BD4397" w:rsidP="009128E4">
            <w:pPr>
              <w:ind w:left="1181" w:hangingChars="490" w:hanging="1181"/>
              <w:jc w:val="left"/>
              <w:rPr>
                <w:rFonts w:ascii="宋体" w:hAnsi="宋体"/>
                <w:b/>
                <w:color w:val="000000"/>
                <w:szCs w:val="21"/>
                <w:highlight w:val="yellow"/>
              </w:rPr>
            </w:pPr>
            <w:r w:rsidRPr="008A051F">
              <w:rPr>
                <w:rFonts w:ascii="宋体" w:hAnsi="宋体" w:hint="eastAsia"/>
                <w:b/>
                <w:color w:val="000000"/>
                <w:sz w:val="24"/>
                <w:highlight w:val="cyan"/>
              </w:rPr>
              <w:t>认证系列：</w:t>
            </w:r>
            <w:r w:rsidRPr="009845BA">
              <w:rPr>
                <w:rFonts w:ascii="宋体" w:hAnsi="宋体" w:hint="eastAsia"/>
                <w:b/>
                <w:color w:val="000000"/>
                <w:szCs w:val="21"/>
                <w:highlight w:val="yellow"/>
              </w:rPr>
              <w:t>职业经理、人力资源总监</w:t>
            </w:r>
            <w:r>
              <w:rPr>
                <w:rFonts w:ascii="宋体" w:hAnsi="宋体" w:hint="eastAsia"/>
                <w:b/>
                <w:color w:val="000000"/>
                <w:szCs w:val="21"/>
                <w:highlight w:val="yellow"/>
              </w:rPr>
              <w:t>、</w:t>
            </w:r>
            <w:r w:rsidRPr="009845BA">
              <w:rPr>
                <w:rFonts w:ascii="宋体" w:hAnsi="宋体" w:hint="eastAsia"/>
                <w:b/>
                <w:color w:val="000000"/>
                <w:szCs w:val="21"/>
                <w:highlight w:val="yellow"/>
              </w:rPr>
              <w:t>营销经理、品质经理、生产经理、物流经理、项目经理、IE工业工程师、企业培训师、营销策划师、酒店经理、市场总监、财务总监、行政总监、采购经理</w:t>
            </w:r>
            <w:r>
              <w:rPr>
                <w:rFonts w:ascii="宋体" w:hAnsi="宋体" w:hint="eastAsia"/>
                <w:b/>
                <w:color w:val="000000"/>
                <w:szCs w:val="21"/>
                <w:highlight w:val="yellow"/>
              </w:rPr>
              <w:t>、</w:t>
            </w:r>
            <w:r w:rsidRPr="009845BA">
              <w:rPr>
                <w:rFonts w:ascii="宋体" w:hAnsi="宋体" w:hint="eastAsia"/>
                <w:b/>
                <w:color w:val="000000"/>
                <w:szCs w:val="21"/>
                <w:highlight w:val="yellow"/>
              </w:rPr>
              <w:t>企业总经理、</w:t>
            </w:r>
            <w:r>
              <w:rPr>
                <w:rFonts w:ascii="宋体" w:hAnsi="宋体" w:hint="eastAsia"/>
                <w:b/>
                <w:color w:val="000000"/>
                <w:szCs w:val="21"/>
                <w:highlight w:val="yellow"/>
              </w:rPr>
              <w:t>生产运营管理师</w:t>
            </w:r>
            <w:r w:rsidRPr="009845BA">
              <w:rPr>
                <w:rFonts w:ascii="宋体" w:hAnsi="宋体" w:hint="eastAsia"/>
                <w:b/>
                <w:color w:val="000000"/>
                <w:szCs w:val="21"/>
                <w:highlight w:val="yellow"/>
              </w:rPr>
              <w:t>、工厂管理、</w:t>
            </w:r>
            <w:r>
              <w:rPr>
                <w:rFonts w:ascii="宋体" w:hAnsi="宋体" w:hint="eastAsia"/>
                <w:b/>
                <w:color w:val="000000"/>
                <w:szCs w:val="21"/>
                <w:highlight w:val="yellow"/>
              </w:rPr>
              <w:t>企业管理咨询师、六西格玛管理师、企业管理师、</w:t>
            </w:r>
          </w:p>
          <w:p w:rsidR="00BD4397" w:rsidRPr="003E6B2F" w:rsidRDefault="00BD4397" w:rsidP="009128E4">
            <w:pPr>
              <w:ind w:leftChars="559" w:left="1174"/>
              <w:jc w:val="left"/>
              <w:rPr>
                <w:rFonts w:ascii="黑体" w:eastAsia="黑体" w:hAnsi="宋体"/>
                <w:color w:val="993300"/>
                <w:sz w:val="24"/>
                <w:highlight w:val="yellow"/>
              </w:rPr>
            </w:pPr>
            <w:r>
              <w:rPr>
                <w:rFonts w:ascii="宋体" w:hAnsi="宋体" w:hint="eastAsia"/>
                <w:b/>
                <w:color w:val="000000"/>
                <w:szCs w:val="21"/>
                <w:highlight w:val="yellow"/>
              </w:rPr>
              <w:t>经济管理师、人力资源管理师、薪酬管理师、健康管理师、现场管理师、精益管理师等MBA</w:t>
            </w:r>
            <w:r w:rsidRPr="009845BA">
              <w:rPr>
                <w:rFonts w:ascii="宋体" w:hAnsi="宋体" w:hint="eastAsia"/>
                <w:b/>
                <w:color w:val="000000"/>
                <w:szCs w:val="21"/>
                <w:highlight w:val="yellow"/>
              </w:rPr>
              <w:t>高级</w:t>
            </w:r>
            <w:r>
              <w:rPr>
                <w:rFonts w:ascii="宋体" w:hAnsi="宋体" w:hint="eastAsia"/>
                <w:b/>
                <w:color w:val="000000"/>
                <w:szCs w:val="21"/>
                <w:highlight w:val="yellow"/>
              </w:rPr>
              <w:t>资格</w:t>
            </w:r>
            <w:r w:rsidRPr="009845BA">
              <w:rPr>
                <w:rFonts w:ascii="宋体" w:hAnsi="宋体" w:hint="eastAsia"/>
                <w:b/>
                <w:color w:val="000000"/>
                <w:szCs w:val="21"/>
                <w:highlight w:val="yellow"/>
              </w:rPr>
              <w:t>认证。</w:t>
            </w:r>
          </w:p>
          <w:p w:rsidR="00BD4397" w:rsidRPr="00D55893" w:rsidRDefault="00BD4397" w:rsidP="009128E4">
            <w:pPr>
              <w:ind w:left="1181" w:hangingChars="490" w:hanging="1181"/>
              <w:rPr>
                <w:rFonts w:ascii="楷体_GB2312" w:eastAsia="楷体_GB2312"/>
                <w:color w:val="000000"/>
                <w:sz w:val="24"/>
              </w:rPr>
            </w:pPr>
            <w:r w:rsidRPr="008A051F">
              <w:rPr>
                <w:rFonts w:ascii="宋体" w:hAnsi="宋体" w:hint="eastAsia"/>
                <w:b/>
                <w:color w:val="000000"/>
                <w:sz w:val="24"/>
                <w:highlight w:val="cyan"/>
              </w:rPr>
              <w:t>颁发双证：</w:t>
            </w:r>
            <w:r w:rsidRPr="00710181">
              <w:rPr>
                <w:rFonts w:ascii="宋体" w:hAnsi="宋体" w:hint="eastAsia"/>
                <w:b/>
                <w:color w:val="000000"/>
                <w:sz w:val="24"/>
              </w:rPr>
              <w:t>高级经理资格证书＋</w:t>
            </w:r>
            <w:r w:rsidRPr="00710181">
              <w:rPr>
                <w:rFonts w:ascii="宋体" w:hAnsi="宋体"/>
                <w:b/>
                <w:color w:val="000000"/>
                <w:sz w:val="24"/>
              </w:rPr>
              <w:t>MBA</w:t>
            </w:r>
            <w:r w:rsidRPr="00710181">
              <w:rPr>
                <w:rFonts w:ascii="宋体" w:hAnsi="宋体" w:hint="eastAsia"/>
                <w:b/>
                <w:color w:val="000000"/>
                <w:sz w:val="24"/>
              </w:rPr>
              <w:t>高等教育研修结业证书（含</w:t>
            </w:r>
            <w:r w:rsidRPr="00710181">
              <w:rPr>
                <w:rFonts w:ascii="宋体" w:hAnsi="宋体"/>
                <w:b/>
                <w:color w:val="000000"/>
                <w:sz w:val="24"/>
              </w:rPr>
              <w:t>2</w:t>
            </w:r>
            <w:r w:rsidRPr="00710181">
              <w:rPr>
                <w:rFonts w:ascii="宋体" w:hAnsi="宋体" w:hint="eastAsia"/>
                <w:b/>
                <w:color w:val="000000"/>
                <w:sz w:val="24"/>
              </w:rPr>
              <w:t>年全套学籍档案）</w:t>
            </w:r>
          </w:p>
          <w:p w:rsidR="00BD4397" w:rsidRPr="00710181" w:rsidRDefault="00BD4397" w:rsidP="009128E4">
            <w:pPr>
              <w:ind w:left="1181" w:hangingChars="490" w:hanging="1181"/>
              <w:rPr>
                <w:rFonts w:ascii="宋体" w:hAnsi="宋体"/>
                <w:b/>
                <w:color w:val="000000"/>
                <w:sz w:val="24"/>
              </w:rPr>
            </w:pPr>
            <w:r w:rsidRPr="008A051F">
              <w:rPr>
                <w:rFonts w:ascii="宋体" w:hAnsi="宋体" w:hint="eastAsia"/>
                <w:b/>
                <w:color w:val="000000"/>
                <w:sz w:val="24"/>
                <w:highlight w:val="cyan"/>
              </w:rPr>
              <w:t>证书说明：</w:t>
            </w:r>
            <w:r w:rsidRPr="00710181">
              <w:rPr>
                <w:rFonts w:ascii="宋体" w:hAnsi="宋体" w:hint="eastAsia"/>
                <w:b/>
                <w:color w:val="000000"/>
                <w:sz w:val="24"/>
              </w:rPr>
              <w:t>证书</w:t>
            </w:r>
            <w:r>
              <w:rPr>
                <w:rFonts w:ascii="宋体" w:hAnsi="宋体" w:hint="eastAsia"/>
                <w:b/>
                <w:color w:val="000000"/>
                <w:sz w:val="24"/>
              </w:rPr>
              <w:t>附档案</w:t>
            </w:r>
            <w:r w:rsidRPr="00710181">
              <w:rPr>
                <w:rFonts w:ascii="宋体" w:hAnsi="宋体" w:hint="eastAsia"/>
                <w:b/>
                <w:color w:val="000000"/>
                <w:sz w:val="24"/>
              </w:rPr>
              <w:t>、电子注册，是提干、求职、晋级的有效依据</w:t>
            </w:r>
          </w:p>
          <w:p w:rsidR="00BD4397" w:rsidRPr="00D55893" w:rsidRDefault="00BD4397" w:rsidP="009128E4">
            <w:pPr>
              <w:rPr>
                <w:rFonts w:ascii="幼圆" w:eastAsia="幼圆"/>
                <w:b/>
                <w:color w:val="000000"/>
                <w:sz w:val="24"/>
              </w:rPr>
            </w:pPr>
            <w:r w:rsidRPr="008A051F">
              <w:rPr>
                <w:rFonts w:ascii="宋体" w:hAnsi="宋体" w:cs="宋体" w:hint="eastAsia"/>
                <w:b/>
                <w:color w:val="000000"/>
                <w:sz w:val="24"/>
              </w:rPr>
              <w:t>学习期限</w:t>
            </w:r>
            <w:r w:rsidRPr="008A051F">
              <w:rPr>
                <w:rFonts w:ascii="宋体" w:hAnsi="宋体" w:hint="eastAsia"/>
                <w:b/>
                <w:color w:val="000000"/>
                <w:sz w:val="24"/>
              </w:rPr>
              <w:t>：</w:t>
            </w:r>
            <w:r w:rsidRPr="00D55893">
              <w:rPr>
                <w:rFonts w:ascii="幼圆" w:eastAsia="幼圆"/>
                <w:b/>
                <w:color w:val="000000"/>
                <w:sz w:val="24"/>
              </w:rPr>
              <w:t>3</w:t>
            </w:r>
            <w:r w:rsidRPr="00D55893">
              <w:rPr>
                <w:rFonts w:ascii="幼圆" w:eastAsia="幼圆" w:hint="eastAsia"/>
                <w:b/>
                <w:color w:val="000000"/>
                <w:sz w:val="24"/>
              </w:rPr>
              <w:t>个月</w:t>
            </w:r>
            <w:r w:rsidRPr="00D81CDC">
              <w:rPr>
                <w:rFonts w:ascii="幼圆" w:eastAsia="幼圆" w:hint="eastAsia"/>
                <w:b/>
                <w:color w:val="000000"/>
                <w:sz w:val="24"/>
              </w:rPr>
              <w:t>（允许提前毕业</w:t>
            </w:r>
            <w:r>
              <w:rPr>
                <w:rFonts w:ascii="幼圆" w:eastAsia="幼圆" w:hint="eastAsia"/>
                <w:b/>
                <w:color w:val="000000"/>
                <w:sz w:val="24"/>
              </w:rPr>
              <w:t>，毕业后持续辅导2年</w:t>
            </w:r>
            <w:r w:rsidRPr="00D81CDC">
              <w:rPr>
                <w:rFonts w:ascii="幼圆" w:eastAsia="幼圆" w:hint="eastAsia"/>
                <w:b/>
                <w:color w:val="000000"/>
                <w:sz w:val="24"/>
              </w:rPr>
              <w:t>）</w:t>
            </w:r>
            <w:r>
              <w:rPr>
                <w:rFonts w:ascii="幼圆" w:eastAsia="幼圆" w:hint="eastAsia"/>
                <w:color w:val="000000"/>
                <w:sz w:val="24"/>
              </w:rPr>
              <w:t xml:space="preserve"> </w:t>
            </w:r>
            <w:r w:rsidRPr="008A051F">
              <w:rPr>
                <w:rFonts w:ascii="宋体" w:hAnsi="宋体" w:cs="宋体" w:hint="eastAsia"/>
                <w:b/>
                <w:color w:val="000000"/>
                <w:sz w:val="24"/>
              </w:rPr>
              <w:t>收费标准</w:t>
            </w:r>
            <w:r w:rsidRPr="008A051F">
              <w:rPr>
                <w:rFonts w:ascii="幼圆" w:eastAsia="幼圆" w:hint="eastAsia"/>
                <w:b/>
                <w:color w:val="000000"/>
                <w:sz w:val="24"/>
              </w:rPr>
              <w:t>：</w:t>
            </w:r>
            <w:r w:rsidRPr="00D81CDC">
              <w:rPr>
                <w:rFonts w:ascii="幼圆" w:eastAsia="幼圆" w:hAnsi="Monotype Corsiva" w:hint="eastAsia"/>
                <w:b/>
                <w:color w:val="000000"/>
                <w:sz w:val="24"/>
              </w:rPr>
              <w:t>全部学费</w:t>
            </w:r>
            <w:r w:rsidRPr="00D81CDC">
              <w:rPr>
                <w:rFonts w:ascii="幼圆" w:eastAsia="幼圆" w:hAnsi="Monotype Corsiva"/>
                <w:b/>
                <w:color w:val="000000"/>
                <w:sz w:val="24"/>
              </w:rPr>
              <w:t xml:space="preserve"> </w:t>
            </w:r>
            <w:r>
              <w:rPr>
                <w:rFonts w:ascii="幼圆" w:eastAsia="幼圆" w:hAnsi="Monotype Corsiva" w:hint="eastAsia"/>
                <w:b/>
                <w:color w:val="000000"/>
                <w:sz w:val="24"/>
              </w:rPr>
              <w:t xml:space="preserve"> </w:t>
            </w:r>
            <w:r w:rsidR="00AF5BAF">
              <w:rPr>
                <w:rFonts w:ascii="幼圆" w:eastAsia="幼圆" w:hAnsi="宋体"/>
                <w:b/>
                <w:color w:val="000000"/>
                <w:sz w:val="44"/>
              </w:rPr>
              <w:pict>
                <v:shape id="_x0000_i1029" type="#_x0000_t136" style="width:49.3pt;height:17.2pt;mso-wrap-distance-left:9.05pt;mso-wrap-distance-right:9.05pt;mso-position-horizontal-relative:page;mso-position-vertical-relative:page" adj=",10800" fillcolor="red" strokecolor="red">
                  <v:fill color2="#aaa"/>
                  <v:shadow on="t" color="#4d4d4d" opacity="52428f" offset=",3pt"/>
                  <v:textpath style="font-family:&quot;华文新魏&quot;;v-text-spacing:78650f" trim="t" string="1280"/>
                </v:shape>
              </w:pict>
            </w:r>
            <w:r>
              <w:rPr>
                <w:rFonts w:ascii="幼圆" w:eastAsia="幼圆" w:hAnsi="宋体" w:hint="eastAsia"/>
                <w:b/>
                <w:color w:val="000000"/>
                <w:sz w:val="44"/>
              </w:rPr>
              <w:t xml:space="preserve"> </w:t>
            </w:r>
            <w:r w:rsidRPr="00D81CDC">
              <w:rPr>
                <w:rFonts w:ascii="幼圆" w:eastAsia="幼圆" w:hAnsi="Monotype Corsiva" w:hint="eastAsia"/>
                <w:b/>
                <w:color w:val="000000"/>
                <w:sz w:val="24"/>
              </w:rPr>
              <w:t>元</w:t>
            </w:r>
            <w:r w:rsidRPr="00D55893">
              <w:rPr>
                <w:rFonts w:ascii="隶书" w:eastAsia="隶书" w:hAnsi="Monotype Corsiva"/>
                <w:color w:val="000000"/>
                <w:sz w:val="32"/>
              </w:rPr>
              <w:t xml:space="preserve"> </w:t>
            </w:r>
            <w:r w:rsidRPr="00D55893">
              <w:rPr>
                <w:rFonts w:ascii="Monotype Corsiva" w:eastAsia="幼圆" w:hAnsi="Monotype Corsiva"/>
                <w:color w:val="0000FF"/>
                <w:sz w:val="24"/>
              </w:rPr>
              <w:t xml:space="preserve"> </w:t>
            </w:r>
            <w:r w:rsidRPr="00D55893">
              <w:rPr>
                <w:rFonts w:ascii="Monotype Corsiva" w:eastAsia="幼圆" w:hAnsi="Monotype Corsiva"/>
                <w:color w:val="000000"/>
                <w:sz w:val="24"/>
              </w:rPr>
              <w:t xml:space="preserve"> </w:t>
            </w:r>
            <w:r w:rsidRPr="00D55893">
              <w:rPr>
                <w:rFonts w:ascii="幼圆" w:eastAsia="幼圆"/>
                <w:b/>
                <w:color w:val="000000"/>
                <w:sz w:val="24"/>
              </w:rPr>
              <w:t xml:space="preserve">   </w:t>
            </w:r>
          </w:p>
          <w:p w:rsidR="00BD4397" w:rsidRPr="00E342CB" w:rsidRDefault="00BD4397" w:rsidP="009128E4">
            <w:pPr>
              <w:rPr>
                <w:rFonts w:ascii="宋体" w:hAnsi="宋体"/>
                <w:b/>
                <w:color w:val="000000"/>
                <w:sz w:val="28"/>
                <w:szCs w:val="28"/>
              </w:rPr>
            </w:pPr>
            <w:r w:rsidRPr="00EE778E">
              <w:rPr>
                <w:rFonts w:ascii="宋体" w:hAnsi="宋体" w:hint="eastAsia"/>
                <w:b/>
                <w:sz w:val="24"/>
                <w:highlight w:val="cyan"/>
              </w:rPr>
              <w:t>咨询电话：</w:t>
            </w:r>
            <w:r w:rsidRPr="00C143C9">
              <w:rPr>
                <w:rFonts w:ascii="宋体" w:hAnsi="宋体" w:hint="eastAsia"/>
                <w:b/>
                <w:color w:val="000000"/>
                <w:sz w:val="28"/>
                <w:szCs w:val="28"/>
              </w:rPr>
              <w:t xml:space="preserve"> </w:t>
            </w:r>
            <w:r>
              <w:rPr>
                <w:rFonts w:ascii="宋体" w:hAnsi="宋体" w:hint="eastAsia"/>
                <w:b/>
                <w:color w:val="FF0000"/>
                <w:szCs w:val="21"/>
              </w:rPr>
              <w:t xml:space="preserve">13684609885 </w:t>
            </w:r>
            <w:r w:rsidRPr="00E342CB">
              <w:rPr>
                <w:rFonts w:ascii="宋体" w:hAnsi="宋体" w:hint="eastAsia"/>
                <w:b/>
                <w:color w:val="FF0000"/>
                <w:szCs w:val="21"/>
              </w:rPr>
              <w:t xml:space="preserve"> </w:t>
            </w:r>
            <w:r w:rsidRPr="00E342CB">
              <w:rPr>
                <w:rFonts w:ascii="宋体" w:hAnsi="宋体"/>
                <w:b/>
                <w:color w:val="FF0000"/>
                <w:szCs w:val="21"/>
              </w:rPr>
              <w:t>0451</w:t>
            </w:r>
            <w:r w:rsidRPr="00E342CB">
              <w:rPr>
                <w:rFonts w:ascii="宋体" w:hAnsi="宋体" w:hint="eastAsia"/>
                <w:b/>
                <w:color w:val="FF0000"/>
                <w:szCs w:val="21"/>
              </w:rPr>
              <w:t xml:space="preserve">- 88342620 </w:t>
            </w:r>
            <w:r w:rsidRPr="00E342CB">
              <w:rPr>
                <w:rFonts w:ascii="宋体" w:hAnsi="宋体" w:hint="eastAsia"/>
                <w:b/>
                <w:color w:val="000000"/>
                <w:sz w:val="28"/>
                <w:szCs w:val="28"/>
                <w:highlight w:val="cyan"/>
              </w:rPr>
              <w:t>微信：</w:t>
            </w:r>
            <w:r w:rsidRPr="00E342CB">
              <w:rPr>
                <w:rFonts w:ascii="宋体" w:hAnsi="宋体" w:hint="eastAsia"/>
                <w:b/>
                <w:color w:val="FF0000"/>
                <w:szCs w:val="21"/>
              </w:rPr>
              <w:t>122285053</w:t>
            </w:r>
            <w:r>
              <w:rPr>
                <w:rFonts w:ascii="宋体" w:hAnsi="宋体" w:hint="eastAsia"/>
                <w:b/>
                <w:color w:val="FF0000"/>
                <w:szCs w:val="21"/>
              </w:rPr>
              <w:t xml:space="preserve">  </w:t>
            </w:r>
            <w:r w:rsidRPr="003B3D7F">
              <w:rPr>
                <w:rFonts w:ascii="宋体" w:hAnsi="宋体" w:hint="eastAsia"/>
                <w:b/>
                <w:color w:val="000000"/>
                <w:sz w:val="24"/>
                <w:highlight w:val="cyan"/>
              </w:rPr>
              <w:t>网站：</w:t>
            </w:r>
            <w:r w:rsidRPr="00CF46A8">
              <w:rPr>
                <w:rFonts w:ascii="宋体" w:hAnsi="宋体" w:hint="eastAsia"/>
                <w:b/>
                <w:color w:val="000000"/>
                <w:sz w:val="24"/>
              </w:rPr>
              <w:t>http://</w:t>
            </w:r>
            <w:hyperlink r:id="rId47" w:history="1">
              <w:r w:rsidRPr="00CF46A8">
                <w:rPr>
                  <w:rStyle w:val="af3"/>
                  <w:rFonts w:ascii="宋体" w:hAnsi="宋体"/>
                  <w:b/>
                  <w:color w:val="000000"/>
                  <w:sz w:val="28"/>
                </w:rPr>
                <w:t>www.mhjy.net</w:t>
              </w:r>
            </w:hyperlink>
            <w:r w:rsidRPr="003B3D7F">
              <w:rPr>
                <w:rFonts w:ascii="宋体" w:hAnsi="宋体"/>
                <w:b/>
                <w:color w:val="000000"/>
                <w:sz w:val="30"/>
              </w:rPr>
              <w:t xml:space="preserve">  </w:t>
            </w:r>
            <w:r>
              <w:rPr>
                <w:rFonts w:ascii="宋体" w:hAnsi="宋体" w:hint="eastAsia"/>
                <w:b/>
                <w:color w:val="000000"/>
                <w:szCs w:val="21"/>
              </w:rPr>
              <w:t xml:space="preserve">   </w:t>
            </w:r>
            <w:r w:rsidRPr="00D1105D">
              <w:rPr>
                <w:rFonts w:ascii="宋体" w:hAnsi="宋体" w:hint="eastAsia"/>
                <w:b/>
                <w:color w:val="000000"/>
                <w:szCs w:val="21"/>
              </w:rPr>
              <w:t xml:space="preserve"> </w:t>
            </w:r>
            <w:r w:rsidRPr="004D6B73">
              <w:rPr>
                <w:rFonts w:ascii="宋体" w:hAnsi="宋体" w:hint="eastAsia"/>
                <w:b/>
                <w:sz w:val="24"/>
              </w:rPr>
              <w:t xml:space="preserve">  </w:t>
            </w:r>
          </w:p>
          <w:p w:rsidR="00BD4397" w:rsidRPr="00710181" w:rsidRDefault="00BD4397" w:rsidP="009128E4">
            <w:pPr>
              <w:rPr>
                <w:rFonts w:ascii="宋体" w:hAnsi="宋体"/>
                <w:b/>
                <w:color w:val="000000"/>
                <w:sz w:val="24"/>
              </w:rPr>
            </w:pPr>
            <w:r>
              <w:rPr>
                <w:rFonts w:ascii="宋体" w:hAnsi="宋体" w:hint="eastAsia"/>
                <w:b/>
                <w:color w:val="000000"/>
                <w:sz w:val="24"/>
              </w:rPr>
              <w:t>电子</w:t>
            </w:r>
            <w:r w:rsidRPr="00710181">
              <w:rPr>
                <w:rFonts w:ascii="宋体" w:hAnsi="宋体" w:hint="eastAsia"/>
                <w:b/>
                <w:color w:val="000000"/>
                <w:sz w:val="24"/>
              </w:rPr>
              <w:t>邮箱：</w:t>
            </w:r>
            <w:r>
              <w:rPr>
                <w:rFonts w:ascii="宋体" w:hAnsi="宋体" w:hint="eastAsia"/>
                <w:b/>
                <w:color w:val="000000"/>
                <w:sz w:val="24"/>
              </w:rPr>
              <w:t xml:space="preserve"> </w:t>
            </w:r>
            <w:hyperlink r:id="rId48" w:history="1">
              <w:r w:rsidRPr="002B6CF2">
                <w:rPr>
                  <w:rStyle w:val="af3"/>
                  <w:rFonts w:ascii="宋体" w:hAnsi="宋体"/>
                  <w:b/>
                  <w:sz w:val="24"/>
                </w:rPr>
                <w:t>xchy007@163</w:t>
              </w:r>
              <w:r w:rsidRPr="002B6CF2">
                <w:rPr>
                  <w:rStyle w:val="af3"/>
                  <w:rFonts w:ascii="宋体" w:hAnsi="宋体" w:hint="eastAsia"/>
                  <w:b/>
                  <w:sz w:val="24"/>
                </w:rPr>
                <w:t>.</w:t>
              </w:r>
              <w:r w:rsidRPr="002B6CF2">
                <w:rPr>
                  <w:rStyle w:val="af3"/>
                  <w:rFonts w:ascii="宋体" w:hAnsi="宋体"/>
                  <w:b/>
                  <w:sz w:val="24"/>
                </w:rPr>
                <w:t>com</w:t>
              </w:r>
            </w:hyperlink>
            <w:r w:rsidRPr="00710181">
              <w:rPr>
                <w:rFonts w:ascii="宋体" w:hAnsi="宋体"/>
                <w:b/>
                <w:color w:val="000000"/>
                <w:sz w:val="24"/>
              </w:rPr>
              <w:t xml:space="preserve"> </w:t>
            </w:r>
            <w:r>
              <w:rPr>
                <w:rFonts w:ascii="宋体" w:hAnsi="宋体" w:hint="eastAsia"/>
                <w:b/>
                <w:color w:val="000000"/>
                <w:sz w:val="24"/>
              </w:rPr>
              <w:t xml:space="preserve"> </w:t>
            </w:r>
            <w:r w:rsidRPr="00710181">
              <w:rPr>
                <w:rFonts w:ascii="宋体" w:hAnsi="宋体" w:hint="eastAsia"/>
                <w:b/>
                <w:color w:val="000000"/>
                <w:sz w:val="24"/>
              </w:rPr>
              <w:t>颁证单位：中国经济管理大学</w:t>
            </w:r>
            <w:r>
              <w:rPr>
                <w:rFonts w:ascii="宋体" w:hAnsi="宋体" w:hint="eastAsia"/>
                <w:b/>
                <w:color w:val="000000"/>
                <w:sz w:val="24"/>
              </w:rPr>
              <w:t xml:space="preserve">  主办</w:t>
            </w:r>
            <w:r w:rsidRPr="00710181">
              <w:rPr>
                <w:rFonts w:ascii="宋体" w:hAnsi="宋体" w:hint="eastAsia"/>
                <w:b/>
                <w:color w:val="000000"/>
                <w:sz w:val="24"/>
              </w:rPr>
              <w:t>单位：美华管理人才学校</w:t>
            </w:r>
          </w:p>
          <w:p w:rsidR="00BD4397" w:rsidRPr="00D55893" w:rsidRDefault="00AF5BAF" w:rsidP="009128E4">
            <w:pPr>
              <w:rPr>
                <w:b/>
                <w:color w:val="000000"/>
                <w:sz w:val="24"/>
              </w:rPr>
            </w:pPr>
            <w:r>
              <w:rPr>
                <w:rFonts w:ascii="黑体" w:eastAsia="黑体" w:hAnsi="宋体"/>
                <w:color w:val="0000FF"/>
                <w:sz w:val="32"/>
                <w:highlight w:val="cyan"/>
              </w:rPr>
              <w:pict>
                <v:shape id="_x0000_i1030" type="#_x0000_t136" style="width:489.15pt;height:32.85pt;mso-wrap-distance-left:9.05pt;mso-wrap-distance-right:9.05pt;mso-position-horizontal-relative:page;mso-position-vertical-relative:page" fillcolor="black">
                  <v:textpath style="font-family:&quot;黑体&quot;" trim="t" string="全国招生  函授教育  颁发双证  权威有效"/>
                </v:shape>
              </w:pict>
            </w:r>
          </w:p>
        </w:tc>
      </w:tr>
    </w:tbl>
    <w:p w:rsidR="00BD4397" w:rsidRPr="00D55893" w:rsidRDefault="00BD4397" w:rsidP="00BD4397">
      <w:r w:rsidRPr="00D55893">
        <w:rPr>
          <w:noProof/>
        </w:rPr>
        <w:drawing>
          <wp:anchor distT="0" distB="0" distL="114300" distR="114300" simplePos="0" relativeHeight="251673600" behindDoc="0" locked="0" layoutInCell="1" allowOverlap="1">
            <wp:simplePos x="0" y="0"/>
            <wp:positionH relativeFrom="column">
              <wp:posOffset>0</wp:posOffset>
            </wp:positionH>
            <wp:positionV relativeFrom="paragraph">
              <wp:posOffset>54610</wp:posOffset>
            </wp:positionV>
            <wp:extent cx="1943100" cy="539750"/>
            <wp:effectExtent l="0" t="0" r="0" b="0"/>
            <wp:wrapNone/>
            <wp:docPr id="7" name="图片 7" descr="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007"/>
                    <pic:cNvPicPr>
                      <a:picLocks noChangeAspect="1" noChangeArrowheads="1" noCrop="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43100" cy="5397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D4397" w:rsidRPr="00D55893" w:rsidRDefault="00BD4397" w:rsidP="00BD4397">
      <w:pPr>
        <w:pStyle w:val="ae"/>
        <w:jc w:val="right"/>
        <w:rPr>
          <w:rFonts w:ascii="黑体" w:eastAsia="黑体" w:hAnsi="Monotype Corsiva"/>
          <w:b/>
          <w:color w:val="FF0000"/>
          <w:sz w:val="30"/>
          <w:szCs w:val="30"/>
        </w:rPr>
      </w:pPr>
      <w:r w:rsidRPr="00D55893">
        <w:rPr>
          <w:rFonts w:ascii="黑体" w:eastAsia="黑体" w:hint="eastAsia"/>
          <w:b/>
          <w:noProof/>
          <w:color w:val="FF0000"/>
          <w:sz w:val="30"/>
          <w:szCs w:val="30"/>
        </w:rPr>
        <w:drawing>
          <wp:inline distT="0" distB="0" distL="0" distR="0">
            <wp:extent cx="576580" cy="576580"/>
            <wp:effectExtent l="0" t="0" r="0" b="0"/>
            <wp:docPr id="6" name="图片 6" descr="调整大小 职业经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调整大小 职业经理"/>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580" cy="576580"/>
                    </a:xfrm>
                    <a:prstGeom prst="rect">
                      <a:avLst/>
                    </a:prstGeom>
                    <a:noFill/>
                    <a:ln>
                      <a:noFill/>
                    </a:ln>
                  </pic:spPr>
                </pic:pic>
              </a:graphicData>
            </a:graphic>
          </wp:inline>
        </w:drawing>
      </w:r>
      <w:r w:rsidRPr="00D55893">
        <w:rPr>
          <w:rFonts w:ascii="黑体" w:eastAsia="黑体" w:hint="eastAsia"/>
          <w:b/>
          <w:color w:val="FF0000"/>
          <w:sz w:val="30"/>
          <w:szCs w:val="30"/>
        </w:rPr>
        <w:t>职业经理</w:t>
      </w:r>
      <w:r w:rsidRPr="00D55893">
        <w:rPr>
          <w:rFonts w:ascii="黑体" w:eastAsia="黑体" w:hAnsi="Monotype Corsiva" w:hint="eastAsia"/>
          <w:b/>
          <w:color w:val="FF0000"/>
          <w:sz w:val="30"/>
          <w:szCs w:val="30"/>
        </w:rPr>
        <w:t>MBA</w:t>
      </w:r>
      <w:r w:rsidRPr="00D55893">
        <w:rPr>
          <w:rFonts w:ascii="黑体" w:eastAsia="黑体" w:hint="eastAsia"/>
          <w:b/>
          <w:color w:val="FF0000"/>
          <w:sz w:val="30"/>
          <w:szCs w:val="30"/>
        </w:rPr>
        <w:t>整套实战教程</w:t>
      </w:r>
    </w:p>
    <w:p w:rsidR="00BD4397" w:rsidRPr="001B07DB" w:rsidRDefault="00BD4397" w:rsidP="00BD4397">
      <w:pPr>
        <w:wordWrap w:val="0"/>
        <w:ind w:right="300"/>
        <w:jc w:val="right"/>
        <w:rPr>
          <w:rFonts w:ascii="黑体" w:eastAsia="黑体"/>
          <w:sz w:val="36"/>
          <w:szCs w:val="36"/>
        </w:rPr>
      </w:pPr>
      <w:r w:rsidRPr="008C77F0">
        <w:rPr>
          <w:rFonts w:ascii="黑体" w:eastAsia="黑体" w:hint="eastAsia"/>
          <w:b/>
          <w:color w:val="FF0000"/>
          <w:sz w:val="36"/>
          <w:szCs w:val="36"/>
        </w:rPr>
        <w:t>MBA经理教材</w:t>
      </w:r>
      <w:r w:rsidRPr="000A22C3">
        <w:rPr>
          <w:rFonts w:ascii="黑体" w:eastAsia="黑体" w:hint="eastAsia"/>
          <w:b/>
          <w:color w:val="FF0000"/>
          <w:sz w:val="52"/>
          <w:szCs w:val="52"/>
        </w:rPr>
        <w:t>免费</w:t>
      </w:r>
      <w:r w:rsidRPr="008C77F0">
        <w:rPr>
          <w:rFonts w:ascii="黑体" w:eastAsia="黑体" w:hint="eastAsia"/>
          <w:b/>
          <w:color w:val="FF0000"/>
          <w:sz w:val="36"/>
          <w:szCs w:val="36"/>
        </w:rPr>
        <w:t xml:space="preserve">下载  网址: </w:t>
      </w:r>
      <w:hyperlink r:id="rId49" w:history="1">
        <w:r w:rsidRPr="008C77F0">
          <w:rPr>
            <w:rStyle w:val="af3"/>
            <w:rFonts w:ascii="Arial Unicode MS" w:eastAsia="Arial Unicode MS" w:hAnsi="Arial Unicode MS" w:cs="Arial Unicode MS" w:hint="eastAsia"/>
            <w:b/>
            <w:color w:val="FF0000"/>
            <w:sz w:val="36"/>
            <w:szCs w:val="36"/>
          </w:rPr>
          <w:t>www.mhjy.net</w:t>
        </w:r>
      </w:hyperlink>
      <w:r w:rsidRPr="008C77F0">
        <w:rPr>
          <w:rFonts w:ascii="Arial Unicode MS" w:eastAsia="Arial Unicode MS" w:hAnsi="Arial Unicode MS" w:cs="Arial Unicode MS" w:hint="eastAsia"/>
          <w:b/>
          <w:color w:val="FF0000"/>
          <w:sz w:val="36"/>
          <w:szCs w:val="36"/>
        </w:rPr>
        <w:t xml:space="preserve"> </w:t>
      </w:r>
    </w:p>
    <w:p w:rsidR="00DC6930" w:rsidRPr="00BD4397" w:rsidRDefault="00DC6930">
      <w:pPr>
        <w:widowControl/>
        <w:rPr>
          <w:rFonts w:ascii="黑体" w:eastAsia="黑体" w:hAnsi="宋体" w:cs="Times New Roman"/>
          <w:szCs w:val="21"/>
        </w:rPr>
      </w:pPr>
    </w:p>
    <w:p w:rsidR="00C77978" w:rsidRPr="00BD4397" w:rsidRDefault="00C77978" w:rsidP="00C77978">
      <w:pPr>
        <w:pStyle w:val="a5"/>
        <w:spacing w:line="360" w:lineRule="auto"/>
        <w:jc w:val="center"/>
        <w:rPr>
          <w:rFonts w:ascii="仿宋" w:eastAsia="仿宋" w:hAnsi="仿宋"/>
          <w:sz w:val="44"/>
          <w:szCs w:val="44"/>
        </w:rPr>
      </w:pPr>
      <w:r w:rsidRPr="00BD4397">
        <w:rPr>
          <w:rFonts w:ascii="黑体" w:eastAsia="黑体" w:hAnsi="宋体" w:hint="eastAsia"/>
          <w:sz w:val="44"/>
          <w:szCs w:val="44"/>
        </w:rPr>
        <w:t>第十章  工资方案设计理念与设计流程</w:t>
      </w:r>
    </w:p>
    <w:p w:rsidR="00D36C38" w:rsidRPr="00DC6930" w:rsidRDefault="00D36C38" w:rsidP="00C77978">
      <w:pPr>
        <w:pStyle w:val="a5"/>
        <w:spacing w:line="360" w:lineRule="auto"/>
        <w:ind w:firstLine="420"/>
        <w:rPr>
          <w:rFonts w:ascii="仿宋" w:eastAsia="仿宋" w:hAnsi="仿宋"/>
          <w:szCs w:val="21"/>
        </w:rPr>
      </w:pPr>
    </w:p>
    <w:p w:rsidR="00C77978" w:rsidRPr="00DC6930" w:rsidRDefault="00C77978" w:rsidP="00C77978">
      <w:pPr>
        <w:spacing w:line="312" w:lineRule="auto"/>
        <w:rPr>
          <w:rFonts w:ascii="幼圆" w:eastAsia="幼圆" w:hAnsi="宋体"/>
          <w:sz w:val="28"/>
          <w:szCs w:val="28"/>
        </w:rPr>
      </w:pPr>
      <w:r w:rsidRPr="00DC6930">
        <w:rPr>
          <w:rFonts w:ascii="幼圆" w:eastAsia="幼圆" w:hAnsi="宋体" w:hint="eastAsia"/>
          <w:sz w:val="28"/>
          <w:szCs w:val="28"/>
        </w:rPr>
        <w:lastRenderedPageBreak/>
        <w:t>【复习思考题】</w:t>
      </w:r>
    </w:p>
    <w:p w:rsidR="00C77978" w:rsidRPr="00DC6930" w:rsidRDefault="00C77978" w:rsidP="00DC6930">
      <w:pPr>
        <w:spacing w:line="312" w:lineRule="auto"/>
        <w:ind w:firstLineChars="200" w:firstLine="420"/>
        <w:rPr>
          <w:rFonts w:ascii="黑体" w:eastAsia="黑体" w:hAnsi="黑体"/>
        </w:rPr>
      </w:pPr>
      <w:r w:rsidRPr="00DC6930">
        <w:rPr>
          <w:rFonts w:ascii="黑体" w:eastAsia="黑体" w:hAnsi="黑体" w:hint="eastAsia"/>
        </w:rPr>
        <w:t>一、</w:t>
      </w:r>
      <w:r w:rsidR="00D64E3F" w:rsidRPr="00DC6930">
        <w:rPr>
          <w:rFonts w:ascii="黑体" w:eastAsia="黑体" w:hAnsi="黑体" w:hint="eastAsia"/>
        </w:rPr>
        <w:t>为什么要进行工资方案设计？</w:t>
      </w:r>
    </w:p>
    <w:p w:rsidR="005C1F47" w:rsidRPr="00DC6930" w:rsidRDefault="005C1F47" w:rsidP="005C1F47">
      <w:pPr>
        <w:pStyle w:val="a5"/>
        <w:spacing w:line="312" w:lineRule="auto"/>
        <w:ind w:firstLine="420"/>
        <w:rPr>
          <w:rFonts w:hAnsi="宋体"/>
        </w:rPr>
      </w:pPr>
      <w:r w:rsidRPr="00DC6930">
        <w:rPr>
          <w:rFonts w:ascii="黑体" w:eastAsia="黑体" w:hAnsi="黑体" w:hint="eastAsia"/>
        </w:rPr>
        <w:t>答：</w:t>
      </w:r>
      <w:r w:rsidRPr="00DC6930">
        <w:rPr>
          <w:rFonts w:hAnsi="宋体" w:hint="eastAsia"/>
        </w:rPr>
        <w:t xml:space="preserve">工资方案设计，是指在周密调查、征求意见和系统分析的基础上,明确建立、调整或优化工资制度的目标和原则，拟订工资制度建立、调整或优化的内容和办法，经过法律规定的民主程序，使之形成一个用文字表述的，各个组成部分具有内在联系的有机整体的工作过程。    </w:t>
      </w:r>
      <w:r w:rsidRPr="00DC6930">
        <w:rPr>
          <w:rFonts w:hAnsi="宋体"/>
        </w:rPr>
        <w:t>工资方案设计的实质性内容：一是确定工资总额或劳动要素报酬总额；二是将确定工资总额或劳动要素报酬总额分配给劳动者个人。</w:t>
      </w:r>
    </w:p>
    <w:p w:rsidR="005C1F47" w:rsidRPr="00DC6930" w:rsidRDefault="005C1F47" w:rsidP="005C1F47">
      <w:pPr>
        <w:pStyle w:val="a5"/>
        <w:spacing w:line="312" w:lineRule="auto"/>
        <w:ind w:firstLine="468"/>
        <w:rPr>
          <w:rFonts w:hAnsi="宋体"/>
        </w:rPr>
      </w:pPr>
      <w:r w:rsidRPr="00DC6930">
        <w:rPr>
          <w:rFonts w:hAnsi="宋体" w:hint="eastAsia"/>
        </w:rPr>
        <w:t>工资方案设计的目的，是为企业日常的工资分配提供一个政策性文件，以作为处理日常工资分配的工作准则和操作规范。同时，通过工资方案设计，还要向职工传递企业必要的导向信息，如工资水平如何决定信息、工资如何调整的导向信息、工资计发的绩效导向信息等。</w:t>
      </w:r>
    </w:p>
    <w:p w:rsidR="005C1F47" w:rsidRPr="00DC6930" w:rsidRDefault="005C1F47" w:rsidP="005C1F47">
      <w:pPr>
        <w:pStyle w:val="a5"/>
        <w:spacing w:line="312" w:lineRule="auto"/>
        <w:ind w:firstLine="420"/>
        <w:rPr>
          <w:rFonts w:hAnsi="宋体"/>
        </w:rPr>
      </w:pPr>
      <w:r w:rsidRPr="00DC6930">
        <w:rPr>
          <w:rFonts w:hAnsi="宋体" w:hint="eastAsia"/>
        </w:rPr>
        <w:t>因此，所有的单位，都应通过一定的程序，包括民主程序，制订本企业的工资分配方案或薪酬分配方案。</w:t>
      </w:r>
    </w:p>
    <w:p w:rsidR="00C77978" w:rsidRPr="00DC6930" w:rsidRDefault="00C77978" w:rsidP="00DC6930">
      <w:pPr>
        <w:pStyle w:val="a5"/>
        <w:spacing w:line="312" w:lineRule="auto"/>
        <w:ind w:firstLineChars="200" w:firstLine="420"/>
        <w:jc w:val="left"/>
        <w:rPr>
          <w:rFonts w:ascii="黑体" w:eastAsia="黑体" w:hAnsi="黑体"/>
        </w:rPr>
      </w:pPr>
      <w:r w:rsidRPr="00DC6930">
        <w:rPr>
          <w:rFonts w:ascii="黑体" w:eastAsia="黑体" w:hAnsi="黑体" w:hint="eastAsia"/>
        </w:rPr>
        <w:t>二、</w:t>
      </w:r>
      <w:r w:rsidR="00D64E3F" w:rsidRPr="00DC6930">
        <w:rPr>
          <w:rFonts w:ascii="黑体" w:eastAsia="黑体" w:hAnsi="黑体" w:hint="eastAsia"/>
        </w:rPr>
        <w:t>应如何表述工资方案设计的理念？</w:t>
      </w:r>
    </w:p>
    <w:p w:rsidR="005C1F47" w:rsidRPr="00DC6930" w:rsidRDefault="005C1F47" w:rsidP="005C1F47">
      <w:pPr>
        <w:pStyle w:val="a5"/>
        <w:spacing w:line="312" w:lineRule="auto"/>
        <w:ind w:firstLine="420"/>
        <w:rPr>
          <w:rFonts w:hAnsi="宋体"/>
        </w:rPr>
      </w:pPr>
      <w:r w:rsidRPr="00DC6930">
        <w:rPr>
          <w:rFonts w:ascii="黑体" w:eastAsia="黑体" w:hAnsi="黑体" w:hint="eastAsia"/>
        </w:rPr>
        <w:t>答：</w:t>
      </w:r>
      <w:r w:rsidRPr="00DC6930">
        <w:rPr>
          <w:rFonts w:hAnsi="宋体"/>
        </w:rPr>
        <w:t>工资方案设计理念：可以概括为“两个着眼点”、“处理好两个分配关系”、“建立好两个机制”：</w:t>
      </w:r>
    </w:p>
    <w:p w:rsidR="005C1F47" w:rsidRPr="00DC6930" w:rsidRDefault="005C1F47" w:rsidP="005C1F47">
      <w:pPr>
        <w:pStyle w:val="a5"/>
        <w:spacing w:line="312" w:lineRule="auto"/>
        <w:ind w:firstLine="420"/>
        <w:rPr>
          <w:rFonts w:hAnsi="宋体"/>
        </w:rPr>
      </w:pPr>
      <w:r w:rsidRPr="00DC6930">
        <w:rPr>
          <w:rFonts w:hAnsi="宋体"/>
        </w:rPr>
        <w:t>（一）两个着眼点</w:t>
      </w:r>
    </w:p>
    <w:p w:rsidR="005C1F47" w:rsidRPr="00DC6930" w:rsidRDefault="005C1F47" w:rsidP="005C1F47">
      <w:pPr>
        <w:pStyle w:val="a5"/>
        <w:spacing w:line="312" w:lineRule="auto"/>
        <w:ind w:firstLine="420"/>
        <w:rPr>
          <w:rFonts w:hAnsi="宋体"/>
        </w:rPr>
      </w:pPr>
      <w:r w:rsidRPr="00DC6930">
        <w:rPr>
          <w:rFonts w:hAnsi="宋体"/>
        </w:rPr>
        <w:t>一是着眼于提高劳动生产率和经济效益，这是硬道理，是分配的物质基础；二是着眼于提高职工的职业生活质量，在企业发展的同时，使职工分享发展成果，得到实惠。</w:t>
      </w:r>
    </w:p>
    <w:p w:rsidR="005C1F47" w:rsidRPr="00DC6930" w:rsidRDefault="005C1F47" w:rsidP="005C1F47">
      <w:pPr>
        <w:pStyle w:val="a5"/>
        <w:spacing w:line="312" w:lineRule="auto"/>
        <w:ind w:firstLine="420"/>
        <w:rPr>
          <w:rFonts w:hAnsi="宋体"/>
        </w:rPr>
      </w:pPr>
      <w:r w:rsidRPr="00DC6930">
        <w:rPr>
          <w:rFonts w:hAnsi="宋体"/>
        </w:rPr>
        <w:t>（二）处理好两个分配关系</w:t>
      </w:r>
    </w:p>
    <w:p w:rsidR="005C1F47" w:rsidRPr="00DC6930" w:rsidRDefault="005C1F47" w:rsidP="005C1F47">
      <w:pPr>
        <w:pStyle w:val="a5"/>
        <w:spacing w:line="312" w:lineRule="auto"/>
        <w:ind w:firstLine="420"/>
        <w:rPr>
          <w:rFonts w:hAnsi="宋体"/>
        </w:rPr>
      </w:pPr>
      <w:r w:rsidRPr="00DC6930">
        <w:rPr>
          <w:rFonts w:hAnsi="宋体"/>
        </w:rPr>
        <w:t>一是处理好企业和职工之间的分配关系，做到利润不侵蚀工资，工资不侵蚀利润，按照合理的人工费比率或劳动分配率确定动态的劳动要素报酬总额；二是处理好职工之间的分配关系，依据职工各自任职岗位的相对价值、人力资本、有效劳动贡献和有关政策法规，将劳动要素报酬总额公平合理地分配给每一职工。</w:t>
      </w:r>
    </w:p>
    <w:p w:rsidR="005C1F47" w:rsidRPr="00DC6930" w:rsidRDefault="005C1F47" w:rsidP="005C1F47">
      <w:pPr>
        <w:pStyle w:val="a5"/>
        <w:spacing w:line="312" w:lineRule="auto"/>
        <w:ind w:firstLine="420"/>
        <w:rPr>
          <w:rFonts w:hAnsi="宋体"/>
        </w:rPr>
      </w:pPr>
      <w:r w:rsidRPr="00DC6930">
        <w:rPr>
          <w:rFonts w:hAnsi="宋体"/>
        </w:rPr>
        <w:t>（三）建立好两个机制</w:t>
      </w:r>
    </w:p>
    <w:p w:rsidR="005C1F47" w:rsidRPr="00DC6930" w:rsidRDefault="005C1F47" w:rsidP="005C1F47">
      <w:pPr>
        <w:pStyle w:val="a5"/>
        <w:spacing w:line="312" w:lineRule="auto"/>
        <w:ind w:firstLine="420"/>
        <w:rPr>
          <w:rFonts w:hAnsi="宋体"/>
        </w:rPr>
      </w:pPr>
      <w:r w:rsidRPr="00DC6930">
        <w:rPr>
          <w:rFonts w:hAnsi="宋体"/>
        </w:rPr>
        <w:t>一是建立把现有“面包”分好的机制，这是静态的。</w:t>
      </w:r>
    </w:p>
    <w:p w:rsidR="005C1F47" w:rsidRPr="00DC6930" w:rsidRDefault="005C1F47" w:rsidP="005C1F47">
      <w:pPr>
        <w:pStyle w:val="a5"/>
        <w:spacing w:line="312" w:lineRule="auto"/>
        <w:ind w:firstLine="420"/>
        <w:rPr>
          <w:rFonts w:hAnsi="宋体"/>
        </w:rPr>
      </w:pPr>
      <w:r w:rsidRPr="00DC6930">
        <w:rPr>
          <w:rFonts w:hAnsi="宋体"/>
        </w:rPr>
        <w:t>二是在分“面包”的过程中，通过设计绩效工资随有效劳动产出能增能减的机制，建立起促进“面包”做大的机制。这是动态的，也是核心机制。</w:t>
      </w:r>
    </w:p>
    <w:p w:rsidR="00C77978" w:rsidRPr="00DC6930" w:rsidRDefault="00C77978" w:rsidP="00C77978">
      <w:pPr>
        <w:pStyle w:val="a5"/>
        <w:spacing w:line="312" w:lineRule="auto"/>
        <w:ind w:firstLine="420"/>
        <w:jc w:val="left"/>
        <w:rPr>
          <w:rFonts w:ascii="黑体" w:eastAsia="黑体" w:hAnsi="黑体"/>
        </w:rPr>
      </w:pPr>
      <w:r w:rsidRPr="00DC6930">
        <w:rPr>
          <w:rFonts w:ascii="黑体" w:eastAsia="黑体" w:hAnsi="黑体" w:hint="eastAsia"/>
        </w:rPr>
        <w:t>三、</w:t>
      </w:r>
      <w:r w:rsidR="00D64E3F" w:rsidRPr="00DC6930">
        <w:rPr>
          <w:rFonts w:ascii="黑体" w:eastAsia="黑体" w:hAnsi="黑体" w:hint="eastAsia"/>
        </w:rPr>
        <w:t>练习本书第六章《企业薪酬管理的基本问题》和本章内容，说明在工资方案设计中应对哪些问题做出决策</w:t>
      </w:r>
    </w:p>
    <w:p w:rsidR="005C1F47" w:rsidRPr="00DC6930" w:rsidRDefault="005C1F47" w:rsidP="00DC6930">
      <w:pPr>
        <w:ind w:firstLineChars="200" w:firstLine="420"/>
        <w:rPr>
          <w:rFonts w:ascii="华文宋体" w:eastAsia="华文宋体" w:hAnsi="华文宋体"/>
        </w:rPr>
      </w:pPr>
      <w:r w:rsidRPr="00DC6930">
        <w:rPr>
          <w:rFonts w:ascii="黑体" w:eastAsia="黑体" w:hAnsi="黑体" w:hint="eastAsia"/>
        </w:rPr>
        <w:t>答：</w:t>
      </w:r>
      <w:r w:rsidRPr="00DC6930">
        <w:rPr>
          <w:rFonts w:ascii="华文宋体" w:eastAsia="华文宋体" w:hAnsi="华文宋体" w:hint="eastAsia"/>
        </w:rPr>
        <w:t>在设计制订一个企业工资分配方案的过程中，需要做出工资决策的要点，如表10-1。</w:t>
      </w:r>
    </w:p>
    <w:p w:rsidR="005C1F47" w:rsidRPr="00DC6930" w:rsidRDefault="005C1F47" w:rsidP="005C1F47">
      <w:pPr>
        <w:tabs>
          <w:tab w:val="left" w:pos="3600"/>
        </w:tabs>
        <w:ind w:firstLine="435"/>
        <w:rPr>
          <w:rFonts w:ascii="黑体" w:eastAsia="黑体"/>
        </w:rPr>
      </w:pPr>
      <w:r w:rsidRPr="00DC6930">
        <w:rPr>
          <w:rFonts w:ascii="黑体" w:eastAsia="黑体" w:hint="eastAsia"/>
        </w:rPr>
        <w:t>表10-1                  企业工资决策要点一览表</w:t>
      </w:r>
    </w:p>
    <w:tbl>
      <w:tblPr>
        <w:tblStyle w:val="aa"/>
        <w:tblW w:w="5000" w:type="pct"/>
        <w:tblLook w:val="01E0" w:firstRow="1" w:lastRow="1" w:firstColumn="1" w:lastColumn="1" w:noHBand="0" w:noVBand="0"/>
      </w:tblPr>
      <w:tblGrid>
        <w:gridCol w:w="1437"/>
        <w:gridCol w:w="8417"/>
      </w:tblGrid>
      <w:tr w:rsidR="005C1F47" w:rsidRPr="00DC6930" w:rsidTr="005C1F47">
        <w:tc>
          <w:tcPr>
            <w:tcW w:w="729" w:type="pct"/>
          </w:tcPr>
          <w:p w:rsidR="005C1F47" w:rsidRPr="00DC6930" w:rsidRDefault="005C1F47" w:rsidP="00564C36">
            <w:pPr>
              <w:spacing w:line="360" w:lineRule="auto"/>
              <w:jc w:val="center"/>
              <w:rPr>
                <w:rFonts w:ascii="黑体" w:eastAsia="黑体"/>
                <w:szCs w:val="21"/>
              </w:rPr>
            </w:pPr>
            <w:r w:rsidRPr="00DC6930">
              <w:rPr>
                <w:rFonts w:ascii="黑体" w:eastAsia="黑体" w:hint="eastAsia"/>
                <w:szCs w:val="21"/>
              </w:rPr>
              <w:t>序号</w:t>
            </w:r>
          </w:p>
        </w:tc>
        <w:tc>
          <w:tcPr>
            <w:tcW w:w="4271" w:type="pct"/>
          </w:tcPr>
          <w:p w:rsidR="005C1F47" w:rsidRPr="00DC6930" w:rsidRDefault="005C1F47" w:rsidP="00564C36">
            <w:pPr>
              <w:spacing w:line="360" w:lineRule="auto"/>
              <w:jc w:val="center"/>
              <w:rPr>
                <w:rFonts w:ascii="黑体" w:eastAsia="黑体"/>
                <w:szCs w:val="21"/>
              </w:rPr>
            </w:pPr>
            <w:r w:rsidRPr="00DC6930">
              <w:rPr>
                <w:rFonts w:ascii="黑体" w:eastAsia="黑体" w:hint="eastAsia"/>
                <w:szCs w:val="21"/>
              </w:rPr>
              <w:t>政策和策略决策要点</w:t>
            </w:r>
          </w:p>
        </w:tc>
      </w:tr>
      <w:tr w:rsidR="005C1F47" w:rsidRPr="00DC6930" w:rsidTr="005C1F47">
        <w:tc>
          <w:tcPr>
            <w:tcW w:w="729" w:type="pct"/>
            <w:vAlign w:val="center"/>
          </w:tcPr>
          <w:p w:rsidR="005C1F47" w:rsidRPr="00DC6930" w:rsidRDefault="005C1F47" w:rsidP="00564C36">
            <w:pPr>
              <w:spacing w:line="360" w:lineRule="auto"/>
              <w:jc w:val="center"/>
              <w:rPr>
                <w:rFonts w:ascii="宋体" w:hAnsi="宋体"/>
                <w:szCs w:val="21"/>
              </w:rPr>
            </w:pPr>
            <w:r w:rsidRPr="00DC6930">
              <w:rPr>
                <w:rFonts w:ascii="宋体" w:hAnsi="宋体" w:hint="eastAsia"/>
                <w:szCs w:val="21"/>
              </w:rPr>
              <w:t>1</w:t>
            </w:r>
          </w:p>
        </w:tc>
        <w:tc>
          <w:tcPr>
            <w:tcW w:w="4271" w:type="pct"/>
          </w:tcPr>
          <w:p w:rsidR="005C1F47" w:rsidRPr="00DC6930" w:rsidRDefault="005C1F47" w:rsidP="00564C36">
            <w:pPr>
              <w:spacing w:line="360" w:lineRule="auto"/>
              <w:rPr>
                <w:rFonts w:ascii="宋体" w:hAnsi="宋体"/>
                <w:szCs w:val="21"/>
              </w:rPr>
            </w:pPr>
            <w:r w:rsidRPr="00DC6930">
              <w:rPr>
                <w:rFonts w:ascii="宋体" w:hAnsi="宋体" w:hint="eastAsia"/>
                <w:szCs w:val="21"/>
              </w:rPr>
              <w:t>如何处理好企业与员工之间的分配关系，即投资者和劳动者之间的分配关系，确定合理的人工</w:t>
            </w:r>
            <w:r w:rsidRPr="00DC6930">
              <w:rPr>
                <w:rFonts w:ascii="宋体" w:hAnsi="宋体" w:hint="eastAsia"/>
                <w:szCs w:val="21"/>
              </w:rPr>
              <w:lastRenderedPageBreak/>
              <w:t>费总额和工资总额</w:t>
            </w:r>
          </w:p>
        </w:tc>
      </w:tr>
      <w:tr w:rsidR="005C1F47" w:rsidRPr="00DC6930" w:rsidTr="005C1F47">
        <w:tc>
          <w:tcPr>
            <w:tcW w:w="729" w:type="pct"/>
            <w:vAlign w:val="center"/>
          </w:tcPr>
          <w:p w:rsidR="005C1F47" w:rsidRPr="00DC6930" w:rsidRDefault="005C1F47" w:rsidP="00564C36">
            <w:pPr>
              <w:spacing w:line="360" w:lineRule="auto"/>
              <w:jc w:val="center"/>
              <w:rPr>
                <w:rFonts w:ascii="宋体" w:hAnsi="宋体"/>
                <w:szCs w:val="21"/>
              </w:rPr>
            </w:pPr>
            <w:r w:rsidRPr="00DC6930">
              <w:rPr>
                <w:rFonts w:ascii="宋体" w:hAnsi="宋体" w:hint="eastAsia"/>
                <w:szCs w:val="21"/>
              </w:rPr>
              <w:lastRenderedPageBreak/>
              <w:t>2</w:t>
            </w:r>
          </w:p>
        </w:tc>
        <w:tc>
          <w:tcPr>
            <w:tcW w:w="4271" w:type="pct"/>
          </w:tcPr>
          <w:p w:rsidR="005C1F47" w:rsidRPr="00DC6930" w:rsidRDefault="005C1F47" w:rsidP="00564C36">
            <w:pPr>
              <w:spacing w:line="360" w:lineRule="auto"/>
              <w:rPr>
                <w:rFonts w:ascii="宋体" w:hAnsi="宋体"/>
                <w:szCs w:val="21"/>
              </w:rPr>
            </w:pPr>
            <w:r w:rsidRPr="00DC6930">
              <w:rPr>
                <w:rFonts w:ascii="宋体" w:hAnsi="宋体" w:hint="eastAsia"/>
                <w:szCs w:val="21"/>
              </w:rPr>
              <w:t>如何处理好职工之间的分配关系，初步理顺或基本理顺工资分配关系</w:t>
            </w:r>
          </w:p>
        </w:tc>
      </w:tr>
      <w:tr w:rsidR="005C1F47" w:rsidRPr="00DC6930" w:rsidTr="005C1F47">
        <w:tc>
          <w:tcPr>
            <w:tcW w:w="729" w:type="pct"/>
            <w:vAlign w:val="center"/>
          </w:tcPr>
          <w:p w:rsidR="005C1F47" w:rsidRPr="00DC6930" w:rsidRDefault="005C1F47" w:rsidP="00564C36">
            <w:pPr>
              <w:spacing w:line="360" w:lineRule="auto"/>
              <w:jc w:val="center"/>
              <w:rPr>
                <w:rFonts w:ascii="宋体" w:hAnsi="宋体"/>
                <w:szCs w:val="21"/>
              </w:rPr>
            </w:pPr>
            <w:r w:rsidRPr="00DC6930">
              <w:rPr>
                <w:rFonts w:ascii="宋体" w:hAnsi="宋体" w:hint="eastAsia"/>
                <w:szCs w:val="21"/>
              </w:rPr>
              <w:t>3</w:t>
            </w:r>
          </w:p>
        </w:tc>
        <w:tc>
          <w:tcPr>
            <w:tcW w:w="4271" w:type="pct"/>
          </w:tcPr>
          <w:p w:rsidR="005C1F47" w:rsidRPr="00DC6930" w:rsidRDefault="005C1F47" w:rsidP="00564C36">
            <w:pPr>
              <w:spacing w:line="360" w:lineRule="auto"/>
              <w:rPr>
                <w:rFonts w:ascii="宋体" w:hAnsi="宋体"/>
                <w:szCs w:val="21"/>
              </w:rPr>
            </w:pPr>
            <w:r w:rsidRPr="00DC6930">
              <w:rPr>
                <w:rFonts w:ascii="宋体" w:hAnsi="宋体" w:hint="eastAsia"/>
                <w:szCs w:val="21"/>
              </w:rPr>
              <w:t>如何确定对外具有竞争力的工资水平（选择领先型、跟随型，还是滞后型的工资水平？）</w:t>
            </w:r>
          </w:p>
        </w:tc>
      </w:tr>
      <w:tr w:rsidR="005C1F47" w:rsidRPr="00DC6930" w:rsidTr="005C1F47">
        <w:tc>
          <w:tcPr>
            <w:tcW w:w="729" w:type="pct"/>
            <w:vAlign w:val="center"/>
          </w:tcPr>
          <w:p w:rsidR="005C1F47" w:rsidRPr="00DC6930" w:rsidRDefault="005C1F47" w:rsidP="00564C36">
            <w:pPr>
              <w:spacing w:line="360" w:lineRule="auto"/>
              <w:jc w:val="center"/>
              <w:rPr>
                <w:rFonts w:ascii="宋体" w:hAnsi="宋体"/>
                <w:szCs w:val="21"/>
              </w:rPr>
            </w:pPr>
            <w:r w:rsidRPr="00DC6930">
              <w:rPr>
                <w:rFonts w:ascii="宋体" w:hAnsi="宋体" w:hint="eastAsia"/>
                <w:szCs w:val="21"/>
              </w:rPr>
              <w:t>4</w:t>
            </w:r>
          </w:p>
        </w:tc>
        <w:tc>
          <w:tcPr>
            <w:tcW w:w="4271" w:type="pct"/>
          </w:tcPr>
          <w:p w:rsidR="005C1F47" w:rsidRPr="00DC6930" w:rsidRDefault="005C1F47" w:rsidP="00564C36">
            <w:pPr>
              <w:spacing w:line="360" w:lineRule="auto"/>
              <w:rPr>
                <w:rFonts w:ascii="宋体" w:hAnsi="宋体"/>
                <w:szCs w:val="21"/>
              </w:rPr>
            </w:pPr>
            <w:r w:rsidRPr="00DC6930">
              <w:rPr>
                <w:rFonts w:ascii="宋体" w:hAnsi="宋体" w:hint="eastAsia"/>
                <w:szCs w:val="21"/>
              </w:rPr>
              <w:t>选择什么类型的工资等级制度（岗位/技术/能力;结构）</w:t>
            </w:r>
          </w:p>
        </w:tc>
      </w:tr>
      <w:tr w:rsidR="005C1F47" w:rsidRPr="00DC6930" w:rsidTr="005C1F47">
        <w:tc>
          <w:tcPr>
            <w:tcW w:w="729" w:type="pct"/>
            <w:vAlign w:val="center"/>
          </w:tcPr>
          <w:p w:rsidR="005C1F47" w:rsidRPr="00DC6930" w:rsidRDefault="005C1F47" w:rsidP="00564C36">
            <w:pPr>
              <w:spacing w:line="360" w:lineRule="auto"/>
              <w:jc w:val="center"/>
              <w:rPr>
                <w:rFonts w:ascii="宋体" w:hAnsi="宋体"/>
                <w:szCs w:val="21"/>
              </w:rPr>
            </w:pPr>
            <w:r w:rsidRPr="00DC6930">
              <w:rPr>
                <w:rFonts w:ascii="宋体" w:hAnsi="宋体" w:hint="eastAsia"/>
                <w:szCs w:val="21"/>
              </w:rPr>
              <w:t>5</w:t>
            </w:r>
          </w:p>
        </w:tc>
        <w:tc>
          <w:tcPr>
            <w:tcW w:w="4271" w:type="pct"/>
          </w:tcPr>
          <w:p w:rsidR="005C1F47" w:rsidRPr="00DC6930" w:rsidRDefault="005C1F47" w:rsidP="00564C36">
            <w:pPr>
              <w:spacing w:line="360" w:lineRule="auto"/>
              <w:rPr>
                <w:rFonts w:ascii="宋体" w:hAnsi="宋体"/>
                <w:szCs w:val="21"/>
              </w:rPr>
            </w:pPr>
            <w:r w:rsidRPr="00DC6930">
              <w:rPr>
                <w:rFonts w:ascii="宋体" w:hAnsi="宋体" w:hint="eastAsia"/>
                <w:szCs w:val="21"/>
              </w:rPr>
              <w:t xml:space="preserve">在同一工资等级标准中，是采用一岗一薪制，还是一岗多薪制？ </w:t>
            </w:r>
          </w:p>
        </w:tc>
      </w:tr>
      <w:tr w:rsidR="005C1F47" w:rsidRPr="00DC6930" w:rsidTr="005C1F47">
        <w:tc>
          <w:tcPr>
            <w:tcW w:w="729" w:type="pct"/>
            <w:vAlign w:val="center"/>
          </w:tcPr>
          <w:p w:rsidR="005C1F47" w:rsidRPr="00DC6930" w:rsidRDefault="005C1F47" w:rsidP="00564C36">
            <w:pPr>
              <w:spacing w:line="360" w:lineRule="auto"/>
              <w:jc w:val="center"/>
              <w:rPr>
                <w:rFonts w:ascii="宋体" w:hAnsi="宋体"/>
                <w:szCs w:val="21"/>
              </w:rPr>
            </w:pPr>
            <w:r w:rsidRPr="00DC6930">
              <w:rPr>
                <w:rFonts w:ascii="宋体" w:hAnsi="宋体" w:hint="eastAsia"/>
                <w:szCs w:val="21"/>
              </w:rPr>
              <w:t>6</w:t>
            </w:r>
          </w:p>
        </w:tc>
        <w:tc>
          <w:tcPr>
            <w:tcW w:w="4271" w:type="pct"/>
          </w:tcPr>
          <w:p w:rsidR="005C1F47" w:rsidRPr="00DC6930" w:rsidRDefault="005C1F47" w:rsidP="00564C36">
            <w:pPr>
              <w:spacing w:line="360" w:lineRule="auto"/>
              <w:rPr>
                <w:rFonts w:ascii="宋体" w:hAnsi="宋体"/>
                <w:szCs w:val="21"/>
              </w:rPr>
            </w:pPr>
            <w:r w:rsidRPr="00DC6930">
              <w:rPr>
                <w:rFonts w:ascii="宋体" w:hAnsi="宋体" w:hint="eastAsia"/>
                <w:szCs w:val="21"/>
              </w:rPr>
              <w:t>如何确定工资构成项目（基本工资、绩效工资、津贴补贴、年度绩效工资等）</w:t>
            </w:r>
          </w:p>
        </w:tc>
      </w:tr>
      <w:tr w:rsidR="005C1F47" w:rsidRPr="00DC6930" w:rsidTr="005C1F47">
        <w:tc>
          <w:tcPr>
            <w:tcW w:w="729" w:type="pct"/>
            <w:vAlign w:val="center"/>
          </w:tcPr>
          <w:p w:rsidR="005C1F47" w:rsidRPr="00DC6930" w:rsidRDefault="005C1F47" w:rsidP="00564C36">
            <w:pPr>
              <w:spacing w:line="360" w:lineRule="auto"/>
              <w:jc w:val="center"/>
              <w:rPr>
                <w:rFonts w:ascii="宋体" w:hAnsi="宋体"/>
                <w:szCs w:val="21"/>
              </w:rPr>
            </w:pPr>
            <w:r w:rsidRPr="00DC6930">
              <w:rPr>
                <w:rFonts w:ascii="宋体" w:hAnsi="宋体" w:hint="eastAsia"/>
                <w:szCs w:val="21"/>
              </w:rPr>
              <w:t>7</w:t>
            </w:r>
          </w:p>
        </w:tc>
        <w:tc>
          <w:tcPr>
            <w:tcW w:w="4271" w:type="pct"/>
          </w:tcPr>
          <w:p w:rsidR="005C1F47" w:rsidRPr="00DC6930" w:rsidRDefault="005C1F47" w:rsidP="00564C36">
            <w:pPr>
              <w:spacing w:line="360" w:lineRule="auto"/>
              <w:rPr>
                <w:rFonts w:ascii="宋体" w:hAnsi="宋体"/>
                <w:szCs w:val="21"/>
              </w:rPr>
            </w:pPr>
            <w:r w:rsidRPr="00DC6930">
              <w:rPr>
                <w:rFonts w:ascii="宋体" w:hAnsi="宋体" w:hint="eastAsia"/>
                <w:szCs w:val="21"/>
              </w:rPr>
              <w:t>如何确定基本工资、绩效工资的计发办法，如何确定不能提供正常劳动的特殊情况下的工资支付办法</w:t>
            </w:r>
          </w:p>
        </w:tc>
      </w:tr>
      <w:tr w:rsidR="005C1F47" w:rsidRPr="00DC6930" w:rsidTr="005C1F47">
        <w:tc>
          <w:tcPr>
            <w:tcW w:w="729" w:type="pct"/>
            <w:vAlign w:val="center"/>
          </w:tcPr>
          <w:p w:rsidR="005C1F47" w:rsidRPr="00DC6930" w:rsidRDefault="005C1F47" w:rsidP="00564C36">
            <w:pPr>
              <w:spacing w:line="360" w:lineRule="auto"/>
              <w:jc w:val="center"/>
              <w:rPr>
                <w:rFonts w:ascii="宋体" w:hAnsi="宋体"/>
                <w:szCs w:val="21"/>
              </w:rPr>
            </w:pPr>
            <w:r w:rsidRPr="00DC6930">
              <w:rPr>
                <w:rFonts w:ascii="宋体" w:hAnsi="宋体" w:hint="eastAsia"/>
                <w:szCs w:val="21"/>
              </w:rPr>
              <w:t>8</w:t>
            </w:r>
          </w:p>
        </w:tc>
        <w:tc>
          <w:tcPr>
            <w:tcW w:w="4271" w:type="pct"/>
          </w:tcPr>
          <w:p w:rsidR="005C1F47" w:rsidRPr="00DC6930" w:rsidRDefault="005C1F47" w:rsidP="00564C36">
            <w:pPr>
              <w:spacing w:line="360" w:lineRule="auto"/>
              <w:rPr>
                <w:rFonts w:ascii="宋体" w:hAnsi="宋体"/>
                <w:szCs w:val="21"/>
              </w:rPr>
            </w:pPr>
            <w:r w:rsidRPr="00DC6930">
              <w:rPr>
                <w:rFonts w:ascii="宋体" w:hAnsi="宋体" w:hint="eastAsia"/>
                <w:bCs/>
                <w:szCs w:val="21"/>
              </w:rPr>
              <w:t>是否应统一、如何统一多种用工或“新”“老”职工之间同工同酬、相同分配办法的工资制度</w:t>
            </w:r>
          </w:p>
        </w:tc>
      </w:tr>
      <w:tr w:rsidR="005C1F47" w:rsidRPr="00DC6930" w:rsidTr="005C1F47">
        <w:tc>
          <w:tcPr>
            <w:tcW w:w="729" w:type="pct"/>
            <w:vAlign w:val="center"/>
          </w:tcPr>
          <w:p w:rsidR="005C1F47" w:rsidRPr="00DC6930" w:rsidRDefault="005C1F47" w:rsidP="00564C36">
            <w:pPr>
              <w:spacing w:line="360" w:lineRule="auto"/>
              <w:jc w:val="center"/>
              <w:rPr>
                <w:rFonts w:ascii="宋体" w:hAnsi="宋体"/>
                <w:szCs w:val="21"/>
              </w:rPr>
            </w:pPr>
            <w:r w:rsidRPr="00DC6930">
              <w:rPr>
                <w:rFonts w:ascii="宋体" w:hAnsi="宋体" w:hint="eastAsia"/>
                <w:szCs w:val="21"/>
              </w:rPr>
              <w:t>9</w:t>
            </w:r>
          </w:p>
        </w:tc>
        <w:tc>
          <w:tcPr>
            <w:tcW w:w="4271" w:type="pct"/>
          </w:tcPr>
          <w:p w:rsidR="005C1F47" w:rsidRPr="00DC6930" w:rsidRDefault="005C1F47" w:rsidP="00564C36">
            <w:pPr>
              <w:spacing w:line="360" w:lineRule="auto"/>
              <w:rPr>
                <w:rFonts w:ascii="宋体" w:hAnsi="宋体"/>
                <w:bCs/>
                <w:szCs w:val="21"/>
              </w:rPr>
            </w:pPr>
            <w:r w:rsidRPr="00DC6930">
              <w:rPr>
                <w:rFonts w:ascii="宋体" w:hAnsi="宋体" w:hint="eastAsia"/>
                <w:bCs/>
                <w:szCs w:val="21"/>
              </w:rPr>
              <w:t>如何建立正常的工资调整机制或工资增长机制</w:t>
            </w:r>
          </w:p>
        </w:tc>
      </w:tr>
      <w:tr w:rsidR="005C1F47" w:rsidRPr="00DC6930" w:rsidTr="005C1F47">
        <w:tc>
          <w:tcPr>
            <w:tcW w:w="729" w:type="pct"/>
            <w:vAlign w:val="center"/>
          </w:tcPr>
          <w:p w:rsidR="005C1F47" w:rsidRPr="00DC6930" w:rsidRDefault="005C1F47" w:rsidP="00564C36">
            <w:pPr>
              <w:spacing w:line="360" w:lineRule="auto"/>
              <w:jc w:val="center"/>
              <w:rPr>
                <w:rFonts w:ascii="宋体" w:hAnsi="宋体"/>
                <w:szCs w:val="21"/>
              </w:rPr>
            </w:pPr>
            <w:r w:rsidRPr="00DC6930">
              <w:rPr>
                <w:rFonts w:ascii="宋体" w:hAnsi="宋体" w:hint="eastAsia"/>
                <w:szCs w:val="21"/>
              </w:rPr>
              <w:t>10</w:t>
            </w:r>
          </w:p>
        </w:tc>
        <w:tc>
          <w:tcPr>
            <w:tcW w:w="4271" w:type="pct"/>
          </w:tcPr>
          <w:p w:rsidR="005C1F47" w:rsidRPr="00DC6930" w:rsidRDefault="005C1F47" w:rsidP="00564C36">
            <w:pPr>
              <w:spacing w:line="360" w:lineRule="auto"/>
              <w:rPr>
                <w:rFonts w:ascii="宋体" w:hAnsi="宋体"/>
                <w:bCs/>
                <w:szCs w:val="21"/>
              </w:rPr>
            </w:pPr>
            <w:r w:rsidRPr="00DC6930">
              <w:rPr>
                <w:rFonts w:ascii="宋体" w:hAnsi="宋体" w:hint="eastAsia"/>
                <w:bCs/>
                <w:szCs w:val="21"/>
              </w:rPr>
              <w:t>如何确定新参加工作和市场招聘人员的工资待遇</w:t>
            </w:r>
          </w:p>
        </w:tc>
      </w:tr>
    </w:tbl>
    <w:p w:rsidR="00D64E3F" w:rsidRPr="00DC6930" w:rsidRDefault="00D64E3F" w:rsidP="00C77978">
      <w:pPr>
        <w:pStyle w:val="a5"/>
        <w:spacing w:line="312" w:lineRule="auto"/>
        <w:ind w:firstLine="420"/>
        <w:jc w:val="left"/>
        <w:rPr>
          <w:rFonts w:ascii="黑体" w:eastAsia="黑体" w:hAnsi="黑体"/>
        </w:rPr>
      </w:pPr>
    </w:p>
    <w:p w:rsidR="00C77978" w:rsidRPr="00DC6930" w:rsidRDefault="00C77978" w:rsidP="00C77978">
      <w:pPr>
        <w:pStyle w:val="a5"/>
        <w:spacing w:line="312" w:lineRule="auto"/>
        <w:ind w:firstLine="420"/>
        <w:jc w:val="left"/>
        <w:rPr>
          <w:rFonts w:ascii="黑体" w:eastAsia="黑体" w:hAnsi="黑体"/>
        </w:rPr>
      </w:pPr>
      <w:r w:rsidRPr="00DC6930">
        <w:rPr>
          <w:rFonts w:ascii="黑体" w:eastAsia="黑体" w:hAnsi="黑体" w:hint="eastAsia"/>
        </w:rPr>
        <w:t>四、</w:t>
      </w:r>
      <w:r w:rsidR="00D64E3F" w:rsidRPr="00DC6930">
        <w:rPr>
          <w:rFonts w:ascii="黑体" w:eastAsia="黑体" w:hAnsi="黑体" w:hint="eastAsia"/>
        </w:rPr>
        <w:t>薪酬方案设计的设计流程有哪些？</w:t>
      </w:r>
    </w:p>
    <w:p w:rsidR="005C1F47" w:rsidRPr="00DC6930" w:rsidRDefault="005C1F47" w:rsidP="005C1F47">
      <w:pPr>
        <w:spacing w:line="312" w:lineRule="auto"/>
        <w:ind w:firstLine="420"/>
        <w:rPr>
          <w:rFonts w:ascii="黑体" w:eastAsia="黑体" w:hAnsi="华文仿宋"/>
          <w:szCs w:val="21"/>
        </w:rPr>
      </w:pPr>
      <w:r w:rsidRPr="00DC6930">
        <w:rPr>
          <w:rFonts w:ascii="黑体" w:eastAsia="黑体" w:hAnsi="黑体" w:hint="eastAsia"/>
        </w:rPr>
        <w:t>答：</w:t>
      </w:r>
      <w:r w:rsidRPr="00DC6930">
        <w:rPr>
          <w:rFonts w:ascii="宋体" w:hAnsi="宋体" w:hint="eastAsia"/>
          <w:szCs w:val="21"/>
        </w:rPr>
        <w:t>薪酬方案设计的一般流程，下面以《JX发电有限责任公司薪酬方案项目进度安排》说明，</w:t>
      </w:r>
      <w:r w:rsidRPr="00DC6930">
        <w:rPr>
          <w:rFonts w:ascii="宋体" w:hAnsi="宋体" w:hint="eastAsia"/>
          <w:szCs w:val="21"/>
          <w:shd w:val="pct15" w:color="auto" w:fill="FFFFFF"/>
        </w:rPr>
        <w:t>如表10-2。</w:t>
      </w:r>
    </w:p>
    <w:p w:rsidR="005C1F47" w:rsidRPr="00DC6930" w:rsidRDefault="005C1F47" w:rsidP="005C1F47">
      <w:pPr>
        <w:rPr>
          <w:rFonts w:ascii="黑体" w:eastAsia="黑体" w:hAnsi="华文仿宋"/>
          <w:sz w:val="18"/>
          <w:szCs w:val="18"/>
        </w:rPr>
      </w:pPr>
      <w:r w:rsidRPr="00DC6930">
        <w:rPr>
          <w:rFonts w:ascii="黑体" w:eastAsia="黑体" w:hAnsi="华文仿宋" w:hint="eastAsia"/>
          <w:sz w:val="18"/>
          <w:szCs w:val="18"/>
          <w:shd w:val="pct15" w:color="auto" w:fill="FFFFFF"/>
        </w:rPr>
        <w:t xml:space="preserve">    表10-2</w:t>
      </w:r>
      <w:r w:rsidRPr="00DC6930">
        <w:rPr>
          <w:rFonts w:ascii="黑体" w:eastAsia="黑体" w:hAnsi="华文仿宋" w:hint="eastAsia"/>
          <w:sz w:val="18"/>
          <w:szCs w:val="18"/>
        </w:rPr>
        <w:t xml:space="preserve">                JX发电有限责任公司公司薪酬方案项目进度安排</w:t>
      </w:r>
    </w:p>
    <w:tbl>
      <w:tblPr>
        <w:tblW w:w="8505" w:type="dxa"/>
        <w:jc w:val="center"/>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388"/>
        <w:gridCol w:w="1190"/>
        <w:gridCol w:w="4630"/>
        <w:gridCol w:w="1297"/>
      </w:tblGrid>
      <w:tr w:rsidR="005C1F47" w:rsidRPr="00DC6930" w:rsidTr="00564C36">
        <w:trPr>
          <w:trHeight w:val="265"/>
          <w:jc w:val="center"/>
        </w:trPr>
        <w:tc>
          <w:tcPr>
            <w:tcW w:w="1260" w:type="dxa"/>
            <w:vAlign w:val="center"/>
          </w:tcPr>
          <w:p w:rsidR="005C1F47" w:rsidRPr="00DC6930" w:rsidRDefault="005C1F47" w:rsidP="005C1F47">
            <w:pPr>
              <w:spacing w:line="240" w:lineRule="auto"/>
              <w:jc w:val="center"/>
              <w:rPr>
                <w:rFonts w:ascii="黑体" w:eastAsia="黑体" w:hAnsi="宋体" w:cs="Times New Roman"/>
                <w:sz w:val="18"/>
                <w:szCs w:val="18"/>
              </w:rPr>
            </w:pPr>
            <w:r w:rsidRPr="00DC6930">
              <w:rPr>
                <w:rFonts w:ascii="黑体" w:eastAsia="黑体" w:hAnsi="宋体" w:cs="Times New Roman" w:hint="eastAsia"/>
                <w:sz w:val="18"/>
                <w:szCs w:val="18"/>
              </w:rPr>
              <w:t>工作阶段</w:t>
            </w:r>
          </w:p>
        </w:tc>
        <w:tc>
          <w:tcPr>
            <w:tcW w:w="1080" w:type="dxa"/>
            <w:vAlign w:val="center"/>
          </w:tcPr>
          <w:p w:rsidR="005C1F47" w:rsidRPr="00DC6930" w:rsidRDefault="005C1F47" w:rsidP="005C1F47">
            <w:pPr>
              <w:spacing w:line="240" w:lineRule="auto"/>
              <w:jc w:val="center"/>
              <w:rPr>
                <w:rFonts w:ascii="黑体" w:eastAsia="黑体" w:hAnsi="宋体" w:cs="Times New Roman"/>
                <w:sz w:val="18"/>
                <w:szCs w:val="18"/>
              </w:rPr>
            </w:pPr>
            <w:r w:rsidRPr="00DC6930">
              <w:rPr>
                <w:rFonts w:ascii="黑体" w:eastAsia="黑体" w:hAnsi="宋体" w:cs="Times New Roman" w:hint="eastAsia"/>
                <w:sz w:val="18"/>
                <w:szCs w:val="18"/>
              </w:rPr>
              <w:t>任务</w:t>
            </w:r>
          </w:p>
        </w:tc>
        <w:tc>
          <w:tcPr>
            <w:tcW w:w="4203" w:type="dxa"/>
            <w:vAlign w:val="center"/>
          </w:tcPr>
          <w:p w:rsidR="005C1F47" w:rsidRPr="00DC6930" w:rsidRDefault="005C1F47" w:rsidP="005C1F47">
            <w:pPr>
              <w:spacing w:line="240" w:lineRule="auto"/>
              <w:jc w:val="center"/>
              <w:rPr>
                <w:rFonts w:ascii="黑体" w:eastAsia="黑体" w:hAnsi="宋体" w:cs="Times New Roman"/>
                <w:sz w:val="18"/>
                <w:szCs w:val="18"/>
              </w:rPr>
            </w:pPr>
            <w:r w:rsidRPr="00DC6930">
              <w:rPr>
                <w:rFonts w:ascii="黑体" w:eastAsia="黑体" w:hAnsi="宋体" w:cs="Times New Roman" w:hint="eastAsia"/>
                <w:sz w:val="18"/>
                <w:szCs w:val="18"/>
              </w:rPr>
              <w:t>工作事项</w:t>
            </w:r>
          </w:p>
        </w:tc>
        <w:tc>
          <w:tcPr>
            <w:tcW w:w="1177" w:type="dxa"/>
            <w:vAlign w:val="center"/>
          </w:tcPr>
          <w:p w:rsidR="005C1F47" w:rsidRPr="00DC6930" w:rsidRDefault="005C1F47" w:rsidP="005C1F47">
            <w:pPr>
              <w:spacing w:line="240" w:lineRule="auto"/>
              <w:jc w:val="center"/>
              <w:rPr>
                <w:rFonts w:ascii="黑体" w:eastAsia="黑体" w:hAnsi="宋体" w:cs="Times New Roman"/>
                <w:sz w:val="18"/>
                <w:szCs w:val="18"/>
              </w:rPr>
            </w:pPr>
            <w:r w:rsidRPr="00DC6930">
              <w:rPr>
                <w:rFonts w:ascii="黑体" w:eastAsia="黑体" w:hAnsi="宋体" w:cs="Times New Roman" w:hint="eastAsia"/>
                <w:sz w:val="18"/>
                <w:szCs w:val="18"/>
              </w:rPr>
              <w:t>工作成果</w:t>
            </w:r>
          </w:p>
        </w:tc>
      </w:tr>
      <w:tr w:rsidR="005C1F47" w:rsidRPr="00DC6930" w:rsidTr="00564C36">
        <w:trPr>
          <w:trHeight w:val="256"/>
          <w:jc w:val="center"/>
        </w:trPr>
        <w:tc>
          <w:tcPr>
            <w:tcW w:w="1260" w:type="dxa"/>
            <w:vAlign w:val="center"/>
          </w:tcPr>
          <w:p w:rsidR="005C1F47" w:rsidRPr="00DC6930" w:rsidRDefault="005C1F47" w:rsidP="005C1F47">
            <w:pPr>
              <w:spacing w:line="240" w:lineRule="auto"/>
              <w:jc w:val="center"/>
              <w:rPr>
                <w:rFonts w:ascii="宋体" w:eastAsia="宋体" w:hAnsi="宋体" w:cs="Times New Roman"/>
                <w:sz w:val="18"/>
                <w:szCs w:val="18"/>
              </w:rPr>
            </w:pPr>
            <w:r w:rsidRPr="00DC6930">
              <w:rPr>
                <w:rFonts w:ascii="宋体" w:eastAsia="宋体" w:hAnsi="宋体" w:cs="Times New Roman" w:hint="eastAsia"/>
                <w:sz w:val="18"/>
                <w:szCs w:val="18"/>
              </w:rPr>
              <w:t>前期基础性</w:t>
            </w:r>
          </w:p>
          <w:p w:rsidR="005C1F47" w:rsidRPr="00DC6930" w:rsidRDefault="005C1F47" w:rsidP="005C1F47">
            <w:pPr>
              <w:spacing w:line="240" w:lineRule="auto"/>
              <w:jc w:val="center"/>
              <w:rPr>
                <w:rFonts w:ascii="宋体" w:eastAsia="宋体" w:hAnsi="宋体" w:cs="Times New Roman"/>
                <w:sz w:val="18"/>
                <w:szCs w:val="18"/>
              </w:rPr>
            </w:pPr>
            <w:r w:rsidRPr="00DC6930">
              <w:rPr>
                <w:rFonts w:ascii="宋体" w:eastAsia="宋体" w:hAnsi="宋体" w:cs="Times New Roman" w:hint="eastAsia"/>
                <w:sz w:val="18"/>
                <w:szCs w:val="18"/>
              </w:rPr>
              <w:t>准备阶段</w:t>
            </w:r>
          </w:p>
        </w:tc>
        <w:tc>
          <w:tcPr>
            <w:tcW w:w="1080" w:type="dxa"/>
            <w:vAlign w:val="center"/>
          </w:tcPr>
          <w:p w:rsidR="005C1F47" w:rsidRPr="00DC6930" w:rsidRDefault="005C1F47" w:rsidP="005C1F47">
            <w:pPr>
              <w:spacing w:line="240" w:lineRule="auto"/>
              <w:rPr>
                <w:rFonts w:ascii="宋体" w:eastAsia="宋体" w:hAnsi="宋体" w:cs="Times New Roman"/>
                <w:sz w:val="18"/>
                <w:szCs w:val="18"/>
              </w:rPr>
            </w:pPr>
            <w:r w:rsidRPr="00DC6930">
              <w:rPr>
                <w:rFonts w:ascii="宋体" w:eastAsia="宋体" w:hAnsi="宋体" w:cs="Times New Roman" w:hint="eastAsia"/>
                <w:sz w:val="18"/>
                <w:szCs w:val="18"/>
              </w:rPr>
              <w:t>领导决策</w:t>
            </w:r>
          </w:p>
          <w:p w:rsidR="005C1F47" w:rsidRPr="00DC6930" w:rsidRDefault="005C1F47" w:rsidP="005C1F47">
            <w:pPr>
              <w:spacing w:line="240" w:lineRule="auto"/>
              <w:rPr>
                <w:rFonts w:ascii="宋体" w:eastAsia="宋体" w:hAnsi="宋体" w:cs="Times New Roman"/>
                <w:sz w:val="18"/>
                <w:szCs w:val="18"/>
              </w:rPr>
            </w:pPr>
            <w:r w:rsidRPr="00DC6930">
              <w:rPr>
                <w:rFonts w:ascii="宋体" w:eastAsia="宋体" w:hAnsi="宋体" w:cs="Times New Roman" w:hint="eastAsia"/>
                <w:sz w:val="18"/>
                <w:szCs w:val="18"/>
              </w:rPr>
              <w:t>建立机构</w:t>
            </w:r>
          </w:p>
          <w:p w:rsidR="005C1F47" w:rsidRPr="00DC6930" w:rsidRDefault="005C1F47" w:rsidP="005C1F47">
            <w:pPr>
              <w:spacing w:line="240" w:lineRule="auto"/>
              <w:rPr>
                <w:rFonts w:ascii="宋体" w:eastAsia="宋体" w:hAnsi="宋体" w:cs="Times New Roman"/>
                <w:sz w:val="18"/>
                <w:szCs w:val="18"/>
              </w:rPr>
            </w:pPr>
            <w:r w:rsidRPr="00DC6930">
              <w:rPr>
                <w:rFonts w:ascii="宋体" w:eastAsia="宋体" w:hAnsi="宋体" w:cs="Times New Roman" w:hint="eastAsia"/>
                <w:sz w:val="18"/>
                <w:szCs w:val="18"/>
              </w:rPr>
              <w:t>宣讲动员</w:t>
            </w:r>
          </w:p>
        </w:tc>
        <w:tc>
          <w:tcPr>
            <w:tcW w:w="4203" w:type="dxa"/>
            <w:vAlign w:val="center"/>
          </w:tcPr>
          <w:p w:rsidR="005C1F47" w:rsidRPr="00DC6930" w:rsidRDefault="005C1F47" w:rsidP="005C1F47">
            <w:pPr>
              <w:spacing w:line="240" w:lineRule="auto"/>
              <w:rPr>
                <w:rFonts w:ascii="宋体" w:eastAsia="宋体" w:hAnsi="宋体" w:cs="Times New Roman"/>
                <w:sz w:val="18"/>
                <w:szCs w:val="18"/>
              </w:rPr>
            </w:pPr>
            <w:r w:rsidRPr="00DC6930">
              <w:rPr>
                <w:rFonts w:ascii="宋体" w:eastAsia="宋体" w:hAnsi="宋体" w:cs="Times New Roman" w:hint="eastAsia"/>
                <w:sz w:val="18"/>
                <w:szCs w:val="18"/>
              </w:rPr>
              <w:t>1、领导班子统一思想，做出薪酬改革决策。</w:t>
            </w:r>
          </w:p>
          <w:p w:rsidR="005C1F47" w:rsidRPr="00DC6930" w:rsidRDefault="005C1F47" w:rsidP="005C1F47">
            <w:pPr>
              <w:spacing w:line="240" w:lineRule="auto"/>
              <w:rPr>
                <w:rFonts w:ascii="宋体" w:eastAsia="宋体" w:hAnsi="宋体" w:cs="Times New Roman"/>
                <w:sz w:val="18"/>
                <w:szCs w:val="18"/>
              </w:rPr>
            </w:pPr>
            <w:r w:rsidRPr="00DC6930">
              <w:rPr>
                <w:rFonts w:ascii="宋体" w:eastAsia="宋体" w:hAnsi="宋体" w:cs="Times New Roman" w:hint="eastAsia"/>
                <w:sz w:val="18"/>
                <w:szCs w:val="18"/>
              </w:rPr>
              <w:t>2、建立薪酬改革机构：领导小组；薪酬方案办公室；、岗位评价委员会。</w:t>
            </w:r>
          </w:p>
          <w:p w:rsidR="005C1F47" w:rsidRPr="00DC6930" w:rsidRDefault="005C1F47" w:rsidP="005C1F47">
            <w:pPr>
              <w:spacing w:line="240" w:lineRule="auto"/>
              <w:rPr>
                <w:rFonts w:ascii="宋体" w:eastAsia="宋体" w:hAnsi="宋体" w:cs="Times New Roman"/>
                <w:sz w:val="18"/>
                <w:szCs w:val="18"/>
              </w:rPr>
            </w:pPr>
            <w:r w:rsidRPr="00DC6930">
              <w:rPr>
                <w:rFonts w:ascii="宋体" w:eastAsia="宋体" w:hAnsi="宋体" w:cs="Times New Roman" w:hint="eastAsia"/>
                <w:sz w:val="18"/>
                <w:szCs w:val="18"/>
              </w:rPr>
              <w:t>3、人员培训到位（理论、理念培训—全员；技术培训——岗位直接上级、岗位评价委员）。</w:t>
            </w:r>
          </w:p>
          <w:p w:rsidR="005C1F47" w:rsidRPr="00DC6930" w:rsidRDefault="005C1F47" w:rsidP="005C1F47">
            <w:pPr>
              <w:spacing w:line="240" w:lineRule="auto"/>
              <w:rPr>
                <w:rFonts w:ascii="宋体" w:eastAsia="宋体" w:hAnsi="宋体" w:cs="Times New Roman"/>
                <w:sz w:val="18"/>
                <w:szCs w:val="18"/>
              </w:rPr>
            </w:pPr>
            <w:r w:rsidRPr="00DC6930">
              <w:rPr>
                <w:rFonts w:ascii="宋体" w:eastAsia="宋体" w:hAnsi="宋体" w:cs="Times New Roman" w:hint="eastAsia"/>
                <w:sz w:val="18"/>
                <w:szCs w:val="18"/>
              </w:rPr>
              <w:t>4、项目前期调研，撰写项目初期报告（也可放在项目启动后开始）。</w:t>
            </w:r>
          </w:p>
          <w:p w:rsidR="005C1F47" w:rsidRPr="00DC6930" w:rsidRDefault="005C1F47" w:rsidP="005C1F47">
            <w:pPr>
              <w:spacing w:line="240" w:lineRule="auto"/>
              <w:rPr>
                <w:rFonts w:ascii="宋体" w:eastAsia="宋体" w:hAnsi="宋体" w:cs="Times New Roman"/>
                <w:sz w:val="18"/>
                <w:szCs w:val="18"/>
              </w:rPr>
            </w:pPr>
            <w:r w:rsidRPr="00DC6930">
              <w:rPr>
                <w:rFonts w:ascii="宋体" w:eastAsia="宋体" w:hAnsi="宋体" w:cs="Times New Roman" w:hint="eastAsia"/>
                <w:sz w:val="18"/>
                <w:szCs w:val="18"/>
              </w:rPr>
              <w:t>5、薪酬改革宣讲动员启动会。</w:t>
            </w:r>
          </w:p>
        </w:tc>
        <w:tc>
          <w:tcPr>
            <w:tcW w:w="1177" w:type="dxa"/>
            <w:vAlign w:val="center"/>
          </w:tcPr>
          <w:p w:rsidR="005C1F47" w:rsidRPr="00DC6930" w:rsidRDefault="005C1F47" w:rsidP="005C1F47">
            <w:pPr>
              <w:spacing w:line="240" w:lineRule="auto"/>
              <w:rPr>
                <w:rFonts w:ascii="宋体" w:eastAsia="宋体" w:hAnsi="宋体" w:cs="Times New Roman"/>
                <w:sz w:val="18"/>
                <w:szCs w:val="18"/>
              </w:rPr>
            </w:pPr>
            <w:r w:rsidRPr="00DC6930">
              <w:rPr>
                <w:rFonts w:ascii="宋体" w:eastAsia="宋体" w:hAnsi="宋体" w:cs="Times New Roman" w:hint="eastAsia"/>
                <w:sz w:val="18"/>
                <w:szCs w:val="18"/>
              </w:rPr>
              <w:t>1、做出薪酬改革决策。</w:t>
            </w:r>
          </w:p>
          <w:p w:rsidR="005C1F47" w:rsidRPr="00DC6930" w:rsidRDefault="005C1F47" w:rsidP="005C1F47">
            <w:pPr>
              <w:spacing w:line="240" w:lineRule="auto"/>
              <w:rPr>
                <w:rFonts w:ascii="宋体" w:eastAsia="宋体" w:hAnsi="宋体" w:cs="Times New Roman"/>
                <w:sz w:val="18"/>
                <w:szCs w:val="18"/>
              </w:rPr>
            </w:pPr>
            <w:r w:rsidRPr="00DC6930">
              <w:rPr>
                <w:rFonts w:ascii="宋体" w:eastAsia="宋体" w:hAnsi="宋体" w:cs="Times New Roman" w:hint="eastAsia"/>
                <w:sz w:val="18"/>
                <w:szCs w:val="18"/>
              </w:rPr>
              <w:t>2、机构建立健全。</w:t>
            </w:r>
          </w:p>
          <w:p w:rsidR="005C1F47" w:rsidRPr="00DC6930" w:rsidRDefault="005C1F47" w:rsidP="005C1F47">
            <w:pPr>
              <w:spacing w:line="240" w:lineRule="auto"/>
              <w:rPr>
                <w:rFonts w:ascii="宋体" w:eastAsia="宋体" w:hAnsi="宋体" w:cs="Times New Roman"/>
                <w:sz w:val="18"/>
                <w:szCs w:val="18"/>
              </w:rPr>
            </w:pPr>
            <w:r w:rsidRPr="00DC6930">
              <w:rPr>
                <w:rFonts w:ascii="宋体" w:eastAsia="宋体" w:hAnsi="宋体" w:cs="Times New Roman" w:hint="eastAsia"/>
                <w:sz w:val="18"/>
                <w:szCs w:val="18"/>
              </w:rPr>
              <w:t>3、薪酬改革启动。</w:t>
            </w:r>
          </w:p>
        </w:tc>
      </w:tr>
      <w:tr w:rsidR="005C1F47" w:rsidRPr="00DC6930" w:rsidTr="00564C36">
        <w:trPr>
          <w:jc w:val="center"/>
        </w:trPr>
        <w:tc>
          <w:tcPr>
            <w:tcW w:w="1260" w:type="dxa"/>
            <w:vAlign w:val="center"/>
          </w:tcPr>
          <w:p w:rsidR="005C1F47" w:rsidRPr="00DC6930" w:rsidRDefault="005C1F47" w:rsidP="005C1F47">
            <w:pPr>
              <w:spacing w:line="240" w:lineRule="auto"/>
              <w:jc w:val="center"/>
              <w:rPr>
                <w:rFonts w:ascii="宋体" w:eastAsia="宋体" w:hAnsi="宋体" w:cs="Times New Roman"/>
                <w:sz w:val="18"/>
                <w:szCs w:val="18"/>
              </w:rPr>
            </w:pPr>
            <w:r w:rsidRPr="00DC6930">
              <w:rPr>
                <w:rFonts w:ascii="宋体" w:eastAsia="宋体" w:hAnsi="宋体" w:cs="Times New Roman" w:hint="eastAsia"/>
                <w:sz w:val="18"/>
                <w:szCs w:val="18"/>
              </w:rPr>
              <w:t>第一</w:t>
            </w:r>
          </w:p>
          <w:p w:rsidR="005C1F47" w:rsidRPr="00DC6930" w:rsidRDefault="005C1F47" w:rsidP="005C1F47">
            <w:pPr>
              <w:spacing w:line="240" w:lineRule="auto"/>
              <w:jc w:val="center"/>
              <w:rPr>
                <w:rFonts w:ascii="宋体" w:eastAsia="宋体" w:hAnsi="宋体" w:cs="Times New Roman"/>
                <w:sz w:val="18"/>
                <w:szCs w:val="18"/>
              </w:rPr>
            </w:pPr>
            <w:r w:rsidRPr="00DC6930">
              <w:rPr>
                <w:rFonts w:ascii="宋体" w:eastAsia="宋体" w:hAnsi="宋体" w:cs="Times New Roman" w:hint="eastAsia"/>
                <w:sz w:val="18"/>
                <w:szCs w:val="18"/>
              </w:rPr>
              <w:t>阶段</w:t>
            </w:r>
          </w:p>
          <w:p w:rsidR="005C1F47" w:rsidRPr="00DC6930" w:rsidRDefault="005C1F47" w:rsidP="005C1F47">
            <w:pPr>
              <w:spacing w:line="240" w:lineRule="auto"/>
              <w:jc w:val="center"/>
              <w:rPr>
                <w:rFonts w:ascii="宋体" w:eastAsia="宋体" w:hAnsi="宋体" w:cs="Times New Roman"/>
                <w:sz w:val="18"/>
                <w:szCs w:val="18"/>
              </w:rPr>
            </w:pPr>
            <w:r w:rsidRPr="00DC6930">
              <w:rPr>
                <w:rFonts w:ascii="宋体" w:eastAsia="宋体" w:hAnsi="宋体" w:cs="Times New Roman" w:hint="eastAsia"/>
                <w:sz w:val="18"/>
                <w:szCs w:val="18"/>
              </w:rPr>
              <w:t>（三周）</w:t>
            </w:r>
          </w:p>
        </w:tc>
        <w:tc>
          <w:tcPr>
            <w:tcW w:w="1080" w:type="dxa"/>
            <w:vAlign w:val="center"/>
          </w:tcPr>
          <w:p w:rsidR="005C1F47" w:rsidRPr="00DC6930" w:rsidRDefault="005C1F47" w:rsidP="005C1F47">
            <w:pPr>
              <w:spacing w:line="240" w:lineRule="auto"/>
              <w:rPr>
                <w:rFonts w:ascii="宋体" w:eastAsia="宋体" w:hAnsi="宋体" w:cs="Times New Roman"/>
                <w:sz w:val="18"/>
                <w:szCs w:val="18"/>
              </w:rPr>
            </w:pPr>
            <w:r w:rsidRPr="00DC6930">
              <w:rPr>
                <w:rFonts w:ascii="宋体" w:eastAsia="宋体" w:hAnsi="宋体" w:cs="Times New Roman" w:hint="eastAsia"/>
                <w:sz w:val="18"/>
                <w:szCs w:val="18"/>
              </w:rPr>
              <w:t>三定方案；确定岗位说明书、部门职能说明书</w:t>
            </w:r>
          </w:p>
        </w:tc>
        <w:tc>
          <w:tcPr>
            <w:tcW w:w="4203" w:type="dxa"/>
            <w:vAlign w:val="center"/>
          </w:tcPr>
          <w:p w:rsidR="005C1F47" w:rsidRPr="00DC6930" w:rsidRDefault="005C1F47" w:rsidP="005C1F47">
            <w:pPr>
              <w:spacing w:line="240" w:lineRule="auto"/>
              <w:rPr>
                <w:rFonts w:ascii="宋体" w:eastAsia="宋体" w:hAnsi="宋体" w:cs="Times New Roman"/>
                <w:sz w:val="18"/>
                <w:szCs w:val="18"/>
              </w:rPr>
            </w:pPr>
            <w:r w:rsidRPr="00DC6930">
              <w:rPr>
                <w:rFonts w:ascii="宋体" w:eastAsia="宋体" w:hAnsi="宋体" w:cs="Times New Roman" w:hint="eastAsia"/>
                <w:sz w:val="18"/>
                <w:szCs w:val="18"/>
              </w:rPr>
              <w:t>1、公司三定方案（机构、岗位调查；定机构、定职能、定岗位、定职责、定员）。</w:t>
            </w:r>
          </w:p>
          <w:p w:rsidR="005C1F47" w:rsidRPr="00DC6930" w:rsidRDefault="005C1F47" w:rsidP="005C1F47">
            <w:pPr>
              <w:spacing w:line="240" w:lineRule="auto"/>
              <w:rPr>
                <w:rFonts w:ascii="宋体" w:eastAsia="宋体" w:hAnsi="宋体" w:cs="Times New Roman"/>
                <w:sz w:val="18"/>
                <w:szCs w:val="18"/>
              </w:rPr>
            </w:pPr>
            <w:r w:rsidRPr="00DC6930">
              <w:rPr>
                <w:rFonts w:ascii="宋体" w:eastAsia="宋体" w:hAnsi="宋体" w:cs="Times New Roman" w:hint="eastAsia"/>
                <w:sz w:val="18"/>
                <w:szCs w:val="18"/>
              </w:rPr>
              <w:t>2、确定岗位清单。内容包括序号、部门、岗位名称、岗位性质、岗位编号、岗位人数。</w:t>
            </w:r>
          </w:p>
          <w:p w:rsidR="005C1F47" w:rsidRPr="00DC6930" w:rsidRDefault="005C1F47" w:rsidP="005C1F47">
            <w:pPr>
              <w:spacing w:line="240" w:lineRule="auto"/>
              <w:rPr>
                <w:rFonts w:ascii="宋体" w:eastAsia="宋体" w:hAnsi="宋体" w:cs="Times New Roman"/>
                <w:sz w:val="18"/>
                <w:szCs w:val="18"/>
              </w:rPr>
            </w:pPr>
            <w:r w:rsidRPr="00DC6930">
              <w:rPr>
                <w:rFonts w:ascii="宋体" w:eastAsia="宋体" w:hAnsi="宋体" w:cs="Times New Roman" w:hint="eastAsia"/>
                <w:sz w:val="18"/>
                <w:szCs w:val="18"/>
              </w:rPr>
              <w:t>3、设计印发《岗位说明书》样本、范本和《岗位说明书填写说明》；设计部门职能说明书样本、范本。</w:t>
            </w:r>
          </w:p>
          <w:p w:rsidR="005C1F47" w:rsidRPr="00DC6930" w:rsidRDefault="005C1F47" w:rsidP="005C1F47">
            <w:pPr>
              <w:spacing w:line="240" w:lineRule="auto"/>
              <w:rPr>
                <w:rFonts w:ascii="宋体" w:eastAsia="宋体" w:hAnsi="宋体" w:cs="Times New Roman"/>
                <w:sz w:val="18"/>
                <w:szCs w:val="18"/>
              </w:rPr>
            </w:pPr>
            <w:r w:rsidRPr="00DC6930">
              <w:rPr>
                <w:rFonts w:ascii="宋体" w:eastAsia="宋体" w:hAnsi="宋体" w:cs="Times New Roman" w:hint="eastAsia"/>
                <w:sz w:val="18"/>
                <w:szCs w:val="18"/>
              </w:rPr>
              <w:t>4、对中层（岗位直接上级）以上领导进行工作分析、岗位说明书的编写培训。</w:t>
            </w:r>
          </w:p>
          <w:p w:rsidR="005C1F47" w:rsidRPr="00DC6930" w:rsidRDefault="005C1F47" w:rsidP="005C1F47">
            <w:pPr>
              <w:spacing w:line="240" w:lineRule="auto"/>
              <w:rPr>
                <w:rFonts w:ascii="宋体" w:eastAsia="宋体" w:hAnsi="宋体" w:cs="Times New Roman"/>
                <w:sz w:val="18"/>
                <w:szCs w:val="18"/>
              </w:rPr>
            </w:pPr>
            <w:r w:rsidRPr="00DC6930">
              <w:rPr>
                <w:rFonts w:ascii="宋体" w:eastAsia="宋体" w:hAnsi="宋体" w:cs="Times New Roman" w:hint="eastAsia"/>
                <w:sz w:val="18"/>
                <w:szCs w:val="18"/>
              </w:rPr>
              <w:t>5、根据“三定”方案，部署岗位直接上级填写《岗位说明书》，间接主管审查，人力资源部审核，薪酬方案办公</w:t>
            </w:r>
            <w:r w:rsidRPr="00DC6930">
              <w:rPr>
                <w:rFonts w:ascii="宋体" w:eastAsia="宋体" w:hAnsi="宋体" w:cs="Times New Roman" w:hint="eastAsia"/>
                <w:sz w:val="18"/>
                <w:szCs w:val="18"/>
              </w:rPr>
              <w:lastRenderedPageBreak/>
              <w:t>室修改汇总。</w:t>
            </w:r>
          </w:p>
        </w:tc>
        <w:tc>
          <w:tcPr>
            <w:tcW w:w="1177" w:type="dxa"/>
            <w:vAlign w:val="center"/>
          </w:tcPr>
          <w:p w:rsidR="005C1F47" w:rsidRPr="00DC6930" w:rsidRDefault="005C1F47" w:rsidP="005C1F47">
            <w:pPr>
              <w:spacing w:line="240" w:lineRule="auto"/>
              <w:rPr>
                <w:rFonts w:ascii="宋体" w:eastAsia="宋体" w:hAnsi="宋体" w:cs="Times New Roman"/>
                <w:sz w:val="18"/>
                <w:szCs w:val="18"/>
              </w:rPr>
            </w:pPr>
            <w:r w:rsidRPr="00DC6930">
              <w:rPr>
                <w:rFonts w:ascii="宋体" w:eastAsia="宋体" w:hAnsi="宋体" w:cs="Times New Roman" w:hint="eastAsia"/>
                <w:sz w:val="18"/>
                <w:szCs w:val="18"/>
              </w:rPr>
              <w:lastRenderedPageBreak/>
              <w:t>1、《岗位清单》。</w:t>
            </w:r>
          </w:p>
          <w:p w:rsidR="005C1F47" w:rsidRPr="00DC6930" w:rsidRDefault="005C1F47" w:rsidP="005C1F47">
            <w:pPr>
              <w:spacing w:line="240" w:lineRule="auto"/>
              <w:rPr>
                <w:rFonts w:ascii="宋体" w:eastAsia="宋体" w:hAnsi="宋体" w:cs="Times New Roman"/>
                <w:sz w:val="18"/>
                <w:szCs w:val="18"/>
              </w:rPr>
            </w:pPr>
            <w:r w:rsidRPr="00DC6930">
              <w:rPr>
                <w:rFonts w:ascii="宋体" w:eastAsia="宋体" w:hAnsi="宋体" w:cs="Times New Roman" w:hint="eastAsia"/>
                <w:sz w:val="18"/>
                <w:szCs w:val="18"/>
              </w:rPr>
              <w:t>2、《岗位说明书》。</w:t>
            </w:r>
          </w:p>
          <w:p w:rsidR="005C1F47" w:rsidRPr="00DC6930" w:rsidRDefault="005C1F47" w:rsidP="005C1F47">
            <w:pPr>
              <w:spacing w:line="240" w:lineRule="auto"/>
              <w:rPr>
                <w:rFonts w:ascii="宋体" w:eastAsia="宋体" w:hAnsi="宋体" w:cs="Times New Roman"/>
                <w:sz w:val="18"/>
                <w:szCs w:val="18"/>
              </w:rPr>
            </w:pPr>
            <w:r w:rsidRPr="00DC6930">
              <w:rPr>
                <w:rFonts w:ascii="宋体" w:eastAsia="宋体" w:hAnsi="宋体" w:cs="Times New Roman" w:hint="eastAsia"/>
                <w:sz w:val="18"/>
                <w:szCs w:val="18"/>
              </w:rPr>
              <w:t>3、《部门职能说明书》。</w:t>
            </w:r>
          </w:p>
        </w:tc>
      </w:tr>
      <w:tr w:rsidR="005C1F47" w:rsidRPr="00DC6930" w:rsidTr="00564C36">
        <w:trPr>
          <w:trHeight w:val="2779"/>
          <w:jc w:val="center"/>
        </w:trPr>
        <w:tc>
          <w:tcPr>
            <w:tcW w:w="1260" w:type="dxa"/>
            <w:vAlign w:val="center"/>
          </w:tcPr>
          <w:p w:rsidR="005C1F47" w:rsidRPr="00DC6930" w:rsidRDefault="005C1F47" w:rsidP="005C1F47">
            <w:pPr>
              <w:spacing w:line="240" w:lineRule="auto"/>
              <w:jc w:val="center"/>
              <w:rPr>
                <w:rFonts w:ascii="宋体" w:eastAsia="宋体" w:hAnsi="宋体" w:cs="Times New Roman"/>
                <w:sz w:val="18"/>
                <w:szCs w:val="18"/>
              </w:rPr>
            </w:pPr>
            <w:r w:rsidRPr="00DC6930">
              <w:rPr>
                <w:rFonts w:ascii="宋体" w:eastAsia="宋体" w:hAnsi="宋体" w:cs="Times New Roman" w:hint="eastAsia"/>
                <w:sz w:val="18"/>
                <w:szCs w:val="18"/>
              </w:rPr>
              <w:t>第二</w:t>
            </w:r>
          </w:p>
          <w:p w:rsidR="005C1F47" w:rsidRPr="00DC6930" w:rsidRDefault="005C1F47" w:rsidP="005C1F47">
            <w:pPr>
              <w:spacing w:line="240" w:lineRule="auto"/>
              <w:jc w:val="center"/>
              <w:rPr>
                <w:rFonts w:ascii="宋体" w:eastAsia="宋体" w:hAnsi="宋体" w:cs="Times New Roman"/>
                <w:sz w:val="18"/>
                <w:szCs w:val="18"/>
              </w:rPr>
            </w:pPr>
            <w:r w:rsidRPr="00DC6930">
              <w:rPr>
                <w:rFonts w:ascii="宋体" w:eastAsia="宋体" w:hAnsi="宋体" w:cs="Times New Roman" w:hint="eastAsia"/>
                <w:sz w:val="18"/>
                <w:szCs w:val="18"/>
              </w:rPr>
              <w:t>阶段</w:t>
            </w:r>
          </w:p>
          <w:p w:rsidR="005C1F47" w:rsidRPr="00DC6930" w:rsidRDefault="005C1F47" w:rsidP="005C1F47">
            <w:pPr>
              <w:spacing w:line="240" w:lineRule="auto"/>
              <w:jc w:val="center"/>
              <w:rPr>
                <w:rFonts w:ascii="宋体" w:eastAsia="宋体" w:hAnsi="宋体" w:cs="Times New Roman"/>
                <w:sz w:val="18"/>
                <w:szCs w:val="18"/>
              </w:rPr>
            </w:pPr>
            <w:r w:rsidRPr="00DC6930">
              <w:rPr>
                <w:rFonts w:ascii="宋体" w:eastAsia="宋体" w:hAnsi="宋体" w:cs="Times New Roman" w:hint="eastAsia"/>
                <w:sz w:val="18"/>
                <w:szCs w:val="18"/>
              </w:rPr>
              <w:t>（两周）</w:t>
            </w:r>
          </w:p>
        </w:tc>
        <w:tc>
          <w:tcPr>
            <w:tcW w:w="1080" w:type="dxa"/>
            <w:vAlign w:val="center"/>
          </w:tcPr>
          <w:p w:rsidR="005C1F47" w:rsidRPr="00DC6930" w:rsidRDefault="005C1F47" w:rsidP="005C1F47">
            <w:pPr>
              <w:spacing w:line="240" w:lineRule="auto"/>
              <w:rPr>
                <w:rFonts w:ascii="宋体" w:eastAsia="宋体" w:hAnsi="宋体" w:cs="Times New Roman"/>
                <w:sz w:val="18"/>
                <w:szCs w:val="18"/>
              </w:rPr>
            </w:pPr>
            <w:r w:rsidRPr="00DC6930">
              <w:rPr>
                <w:rFonts w:ascii="宋体" w:eastAsia="宋体" w:hAnsi="宋体" w:cs="Times New Roman" w:hint="eastAsia"/>
                <w:sz w:val="18"/>
                <w:szCs w:val="18"/>
              </w:rPr>
              <w:t>准备岗位评价资料</w:t>
            </w:r>
          </w:p>
        </w:tc>
        <w:tc>
          <w:tcPr>
            <w:tcW w:w="4203" w:type="dxa"/>
            <w:vAlign w:val="center"/>
          </w:tcPr>
          <w:p w:rsidR="005C1F47" w:rsidRPr="00DC6930" w:rsidRDefault="005C1F47" w:rsidP="005C1F47">
            <w:pPr>
              <w:spacing w:line="240" w:lineRule="auto"/>
              <w:rPr>
                <w:rFonts w:ascii="宋体" w:eastAsia="宋体" w:hAnsi="宋体" w:cs="Times New Roman"/>
                <w:sz w:val="18"/>
                <w:szCs w:val="18"/>
              </w:rPr>
            </w:pPr>
            <w:r w:rsidRPr="00DC6930">
              <w:rPr>
                <w:rFonts w:ascii="宋体" w:eastAsia="宋体" w:hAnsi="宋体" w:cs="Times New Roman" w:hint="eastAsia"/>
                <w:sz w:val="18"/>
                <w:szCs w:val="18"/>
              </w:rPr>
              <w:t>1、起草《岗位评价标准体系》，征求意见，进行修订。</w:t>
            </w:r>
          </w:p>
          <w:p w:rsidR="005C1F47" w:rsidRPr="00DC6930" w:rsidRDefault="005C1F47" w:rsidP="005C1F47">
            <w:pPr>
              <w:spacing w:line="240" w:lineRule="auto"/>
              <w:rPr>
                <w:rFonts w:ascii="宋体" w:eastAsia="宋体" w:hAnsi="宋体" w:cs="Times New Roman"/>
                <w:sz w:val="18"/>
                <w:szCs w:val="18"/>
              </w:rPr>
            </w:pPr>
            <w:r w:rsidRPr="00DC6930">
              <w:rPr>
                <w:rFonts w:ascii="宋体" w:eastAsia="宋体" w:hAnsi="宋体" w:cs="Times New Roman" w:hint="eastAsia"/>
                <w:sz w:val="18"/>
                <w:szCs w:val="18"/>
              </w:rPr>
              <w:t>2、印发《召开岗位评价会议的通知》，部署部门负责人撰写《岗位评价会议部门及公司属岗位信息交流资料》。</w:t>
            </w:r>
          </w:p>
          <w:p w:rsidR="005C1F47" w:rsidRPr="00DC6930" w:rsidRDefault="005C1F47" w:rsidP="005C1F47">
            <w:pPr>
              <w:spacing w:line="240" w:lineRule="auto"/>
              <w:rPr>
                <w:rFonts w:ascii="宋体" w:eastAsia="宋体" w:hAnsi="宋体" w:cs="Times New Roman"/>
                <w:sz w:val="18"/>
                <w:szCs w:val="18"/>
              </w:rPr>
            </w:pPr>
            <w:r w:rsidRPr="00DC6930">
              <w:rPr>
                <w:rFonts w:ascii="宋体" w:eastAsia="宋体" w:hAnsi="宋体" w:cs="Times New Roman" w:hint="eastAsia"/>
                <w:sz w:val="18"/>
                <w:szCs w:val="18"/>
              </w:rPr>
              <w:t>3、印制岗位评价资料：</w:t>
            </w:r>
          </w:p>
          <w:p w:rsidR="005C1F47" w:rsidRPr="00DC6930" w:rsidRDefault="005C1F47" w:rsidP="005C1F47">
            <w:pPr>
              <w:spacing w:line="240" w:lineRule="auto"/>
              <w:rPr>
                <w:rFonts w:ascii="宋体" w:eastAsia="宋体" w:hAnsi="宋体" w:cs="Times New Roman"/>
                <w:sz w:val="18"/>
                <w:szCs w:val="18"/>
              </w:rPr>
            </w:pPr>
            <w:r w:rsidRPr="00DC6930">
              <w:rPr>
                <w:rFonts w:ascii="宋体" w:eastAsia="宋体" w:hAnsi="宋体" w:cs="Times New Roman" w:hint="eastAsia"/>
                <w:sz w:val="18"/>
                <w:szCs w:val="18"/>
              </w:rPr>
              <w:t>（1）《岗位清单》；</w:t>
            </w:r>
          </w:p>
          <w:p w:rsidR="005C1F47" w:rsidRPr="00DC6930" w:rsidRDefault="005C1F47" w:rsidP="005C1F47">
            <w:pPr>
              <w:spacing w:line="240" w:lineRule="auto"/>
              <w:rPr>
                <w:rFonts w:ascii="宋体" w:eastAsia="宋体" w:hAnsi="宋体" w:cs="Times New Roman"/>
                <w:sz w:val="18"/>
                <w:szCs w:val="18"/>
              </w:rPr>
            </w:pPr>
            <w:r w:rsidRPr="00DC6930">
              <w:rPr>
                <w:rFonts w:ascii="宋体" w:eastAsia="宋体" w:hAnsi="宋体" w:cs="Times New Roman" w:hint="eastAsia"/>
                <w:sz w:val="18"/>
                <w:szCs w:val="18"/>
              </w:rPr>
              <w:t>（2）《岗位说明书》；</w:t>
            </w:r>
          </w:p>
          <w:p w:rsidR="005C1F47" w:rsidRPr="00DC6930" w:rsidRDefault="005C1F47" w:rsidP="005C1F47">
            <w:pPr>
              <w:spacing w:line="240" w:lineRule="auto"/>
              <w:rPr>
                <w:rFonts w:ascii="宋体" w:eastAsia="宋体" w:hAnsi="宋体" w:cs="Times New Roman"/>
                <w:sz w:val="18"/>
                <w:szCs w:val="18"/>
              </w:rPr>
            </w:pPr>
            <w:r w:rsidRPr="00DC6930">
              <w:rPr>
                <w:rFonts w:ascii="宋体" w:eastAsia="宋体" w:hAnsi="宋体" w:cs="Times New Roman" w:hint="eastAsia"/>
                <w:sz w:val="18"/>
                <w:szCs w:val="18"/>
              </w:rPr>
              <w:t>（3）《岗位评价标准体系》；</w:t>
            </w:r>
          </w:p>
          <w:p w:rsidR="005C1F47" w:rsidRPr="00DC6930" w:rsidRDefault="005C1F47" w:rsidP="005C1F47">
            <w:pPr>
              <w:spacing w:line="240" w:lineRule="auto"/>
              <w:rPr>
                <w:rFonts w:ascii="宋体" w:eastAsia="宋体" w:hAnsi="宋体" w:cs="Times New Roman"/>
                <w:sz w:val="18"/>
                <w:szCs w:val="18"/>
              </w:rPr>
            </w:pPr>
            <w:r w:rsidRPr="00DC6930">
              <w:rPr>
                <w:rFonts w:ascii="宋体" w:eastAsia="宋体" w:hAnsi="宋体" w:cs="Times New Roman" w:hint="eastAsia"/>
                <w:sz w:val="18"/>
                <w:szCs w:val="18"/>
              </w:rPr>
              <w:t>（4）《岗位评价记录表》；</w:t>
            </w:r>
          </w:p>
          <w:p w:rsidR="005C1F47" w:rsidRPr="00DC6930" w:rsidRDefault="005C1F47" w:rsidP="005C1F47">
            <w:pPr>
              <w:spacing w:line="240" w:lineRule="auto"/>
              <w:rPr>
                <w:rFonts w:ascii="宋体" w:eastAsia="宋体" w:hAnsi="宋体" w:cs="Times New Roman"/>
                <w:sz w:val="18"/>
                <w:szCs w:val="18"/>
              </w:rPr>
            </w:pPr>
            <w:r w:rsidRPr="00DC6930">
              <w:rPr>
                <w:rFonts w:ascii="宋体" w:eastAsia="宋体" w:hAnsi="宋体" w:cs="Times New Roman" w:hint="eastAsia"/>
                <w:sz w:val="18"/>
                <w:szCs w:val="18"/>
              </w:rPr>
              <w:t>（5）《岗位评价会议部门及公司属岗位信息交流资料》。</w:t>
            </w:r>
          </w:p>
        </w:tc>
        <w:tc>
          <w:tcPr>
            <w:tcW w:w="1177" w:type="dxa"/>
            <w:vAlign w:val="center"/>
          </w:tcPr>
          <w:p w:rsidR="005C1F47" w:rsidRPr="00DC6930" w:rsidRDefault="005C1F47" w:rsidP="005C1F47">
            <w:pPr>
              <w:spacing w:line="240" w:lineRule="auto"/>
              <w:rPr>
                <w:rFonts w:ascii="宋体" w:eastAsia="宋体" w:hAnsi="宋体" w:cs="Times New Roman"/>
                <w:sz w:val="18"/>
                <w:szCs w:val="18"/>
              </w:rPr>
            </w:pPr>
            <w:r w:rsidRPr="00DC6930">
              <w:rPr>
                <w:rFonts w:ascii="宋体" w:eastAsia="宋体" w:hAnsi="宋体" w:cs="Times New Roman" w:hint="eastAsia"/>
                <w:sz w:val="18"/>
                <w:szCs w:val="18"/>
              </w:rPr>
              <w:t>1、岗位评价资料齐备。</w:t>
            </w:r>
          </w:p>
          <w:p w:rsidR="005C1F47" w:rsidRPr="00DC6930" w:rsidRDefault="005C1F47" w:rsidP="005C1F47">
            <w:pPr>
              <w:spacing w:line="240" w:lineRule="auto"/>
              <w:rPr>
                <w:rFonts w:ascii="宋体" w:eastAsia="宋体" w:hAnsi="宋体" w:cs="Times New Roman"/>
                <w:sz w:val="18"/>
                <w:szCs w:val="18"/>
              </w:rPr>
            </w:pPr>
            <w:r w:rsidRPr="00DC6930">
              <w:rPr>
                <w:rFonts w:ascii="宋体" w:eastAsia="宋体" w:hAnsi="宋体" w:cs="Times New Roman" w:hint="eastAsia"/>
                <w:sz w:val="18"/>
                <w:szCs w:val="18"/>
              </w:rPr>
              <w:t>2、《岗位评价会议通知》印发。</w:t>
            </w:r>
          </w:p>
        </w:tc>
      </w:tr>
      <w:tr w:rsidR="005C1F47" w:rsidRPr="00DC6930" w:rsidTr="00564C36">
        <w:trPr>
          <w:jc w:val="center"/>
        </w:trPr>
        <w:tc>
          <w:tcPr>
            <w:tcW w:w="1260" w:type="dxa"/>
            <w:vAlign w:val="center"/>
          </w:tcPr>
          <w:p w:rsidR="005C1F47" w:rsidRPr="00DC6930" w:rsidRDefault="005C1F47" w:rsidP="005C1F47">
            <w:pPr>
              <w:spacing w:line="240" w:lineRule="auto"/>
              <w:jc w:val="center"/>
              <w:rPr>
                <w:rFonts w:ascii="宋体" w:eastAsia="宋体" w:hAnsi="宋体" w:cs="Times New Roman"/>
                <w:sz w:val="18"/>
                <w:szCs w:val="18"/>
              </w:rPr>
            </w:pPr>
            <w:r w:rsidRPr="00DC6930">
              <w:rPr>
                <w:rFonts w:ascii="宋体" w:eastAsia="宋体" w:hAnsi="宋体" w:cs="Times New Roman" w:hint="eastAsia"/>
                <w:sz w:val="18"/>
                <w:szCs w:val="18"/>
              </w:rPr>
              <w:t>第三</w:t>
            </w:r>
          </w:p>
          <w:p w:rsidR="005C1F47" w:rsidRPr="00DC6930" w:rsidRDefault="005C1F47" w:rsidP="005C1F47">
            <w:pPr>
              <w:spacing w:line="240" w:lineRule="auto"/>
              <w:jc w:val="center"/>
              <w:rPr>
                <w:rFonts w:ascii="宋体" w:eastAsia="宋体" w:hAnsi="宋体" w:cs="Times New Roman"/>
                <w:sz w:val="18"/>
                <w:szCs w:val="18"/>
              </w:rPr>
            </w:pPr>
            <w:r w:rsidRPr="00DC6930">
              <w:rPr>
                <w:rFonts w:ascii="宋体" w:eastAsia="宋体" w:hAnsi="宋体" w:cs="Times New Roman" w:hint="eastAsia"/>
                <w:sz w:val="18"/>
                <w:szCs w:val="18"/>
              </w:rPr>
              <w:t>阶段</w:t>
            </w:r>
          </w:p>
          <w:p w:rsidR="005C1F47" w:rsidRPr="00DC6930" w:rsidRDefault="005C1F47" w:rsidP="005C1F47">
            <w:pPr>
              <w:spacing w:line="240" w:lineRule="auto"/>
              <w:jc w:val="center"/>
              <w:rPr>
                <w:rFonts w:ascii="宋体" w:eastAsia="宋体" w:hAnsi="宋体" w:cs="Times New Roman"/>
                <w:sz w:val="18"/>
                <w:szCs w:val="18"/>
              </w:rPr>
            </w:pPr>
            <w:r w:rsidRPr="00DC6930">
              <w:rPr>
                <w:rFonts w:ascii="宋体" w:eastAsia="宋体" w:hAnsi="宋体" w:cs="Times New Roman" w:hint="eastAsia"/>
                <w:sz w:val="18"/>
                <w:szCs w:val="18"/>
              </w:rPr>
              <w:t>（两周）</w:t>
            </w:r>
          </w:p>
        </w:tc>
        <w:tc>
          <w:tcPr>
            <w:tcW w:w="1080" w:type="dxa"/>
            <w:vAlign w:val="center"/>
          </w:tcPr>
          <w:p w:rsidR="005C1F47" w:rsidRPr="00DC6930" w:rsidRDefault="005C1F47" w:rsidP="005C1F47">
            <w:pPr>
              <w:spacing w:line="240" w:lineRule="auto"/>
              <w:rPr>
                <w:rFonts w:ascii="宋体" w:eastAsia="宋体" w:hAnsi="宋体" w:cs="Times New Roman"/>
                <w:sz w:val="18"/>
                <w:szCs w:val="18"/>
              </w:rPr>
            </w:pPr>
            <w:r w:rsidRPr="00DC6930">
              <w:rPr>
                <w:rFonts w:ascii="宋体" w:eastAsia="宋体" w:hAnsi="宋体" w:cs="Times New Roman" w:hint="eastAsia"/>
                <w:sz w:val="18"/>
                <w:szCs w:val="18"/>
              </w:rPr>
              <w:t>召开岗位评价会议，实施岗位评价</w:t>
            </w:r>
          </w:p>
        </w:tc>
        <w:tc>
          <w:tcPr>
            <w:tcW w:w="4203" w:type="dxa"/>
            <w:vAlign w:val="center"/>
          </w:tcPr>
          <w:p w:rsidR="005C1F47" w:rsidRPr="00DC6930" w:rsidRDefault="005C1F47" w:rsidP="005C1F47">
            <w:pPr>
              <w:spacing w:line="240" w:lineRule="auto"/>
              <w:rPr>
                <w:rFonts w:ascii="宋体" w:eastAsia="宋体" w:hAnsi="宋体" w:cs="Times New Roman"/>
                <w:sz w:val="18"/>
                <w:szCs w:val="18"/>
              </w:rPr>
            </w:pPr>
            <w:r w:rsidRPr="00DC6930">
              <w:rPr>
                <w:rFonts w:ascii="宋体" w:eastAsia="宋体" w:hAnsi="宋体" w:cs="Times New Roman" w:hint="eastAsia"/>
                <w:sz w:val="18"/>
                <w:szCs w:val="18"/>
              </w:rPr>
              <w:t>本处略，具体程序见第十一章第四节的有关内容。</w:t>
            </w:r>
          </w:p>
        </w:tc>
        <w:tc>
          <w:tcPr>
            <w:tcW w:w="1177" w:type="dxa"/>
            <w:vAlign w:val="center"/>
          </w:tcPr>
          <w:p w:rsidR="005C1F47" w:rsidRPr="00DC6930" w:rsidRDefault="005C1F47" w:rsidP="005C1F47">
            <w:pPr>
              <w:spacing w:line="240" w:lineRule="auto"/>
              <w:rPr>
                <w:rFonts w:ascii="宋体" w:eastAsia="宋体" w:hAnsi="宋体" w:cs="Times New Roman"/>
                <w:sz w:val="18"/>
                <w:szCs w:val="18"/>
              </w:rPr>
            </w:pPr>
            <w:r w:rsidRPr="00DC6930">
              <w:rPr>
                <w:rFonts w:ascii="宋体" w:eastAsia="宋体" w:hAnsi="宋体" w:cs="Times New Roman" w:hint="eastAsia"/>
                <w:sz w:val="18"/>
                <w:szCs w:val="18"/>
              </w:rPr>
              <w:t>1、《公司岗位等级表》。</w:t>
            </w:r>
          </w:p>
        </w:tc>
      </w:tr>
    </w:tbl>
    <w:bookmarkStart w:id="3" w:name="_MON_1590908707"/>
    <w:bookmarkEnd w:id="3"/>
    <w:p w:rsidR="005C1F47" w:rsidRPr="00DC6930" w:rsidRDefault="00A27B96" w:rsidP="005C1F47">
      <w:pPr>
        <w:rPr>
          <w:rFonts w:ascii="黑体" w:eastAsia="黑体" w:hAnsi="华文仿宋"/>
          <w:sz w:val="18"/>
          <w:szCs w:val="18"/>
        </w:rPr>
      </w:pPr>
      <w:r w:rsidRPr="00DC6930">
        <w:rPr>
          <w:rFonts w:ascii="黑体" w:eastAsia="黑体" w:hAnsi="华文仿宋"/>
          <w:sz w:val="18"/>
          <w:szCs w:val="18"/>
        </w:rPr>
        <w:object w:dxaOrig="8552" w:dyaOrig="59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27.3pt;height:298.15pt" o:ole="" o:bordertopcolor="this" o:borderleftcolor="this" o:borderbottomcolor="this" o:borderrightcolor="this">
            <v:imagedata r:id="rId50" o:title=""/>
            <w10:bordertop type="single" width="4"/>
            <w10:borderleft type="single" width="4"/>
            <w10:borderbottom type="single" width="4"/>
            <w10:borderright type="single" width="4"/>
          </v:shape>
          <o:OLEObject Type="Embed" ProgID="Word.Document.12" ShapeID="_x0000_i1031" DrawAspect="Content" ObjectID="_1648986454" r:id="rId51">
            <o:FieldCodes>\s</o:FieldCodes>
          </o:OLEObject>
        </w:object>
      </w:r>
    </w:p>
    <w:p w:rsidR="00D64E3F" w:rsidRPr="00DC6930" w:rsidRDefault="00C77978" w:rsidP="00C77978">
      <w:pPr>
        <w:pStyle w:val="a5"/>
        <w:spacing w:line="312" w:lineRule="auto"/>
        <w:ind w:firstLine="420"/>
        <w:jc w:val="left"/>
        <w:rPr>
          <w:rFonts w:ascii="楷体_GB2312" w:eastAsia="楷体_GB2312"/>
        </w:rPr>
      </w:pPr>
      <w:r w:rsidRPr="00DC6930">
        <w:rPr>
          <w:rFonts w:ascii="黑体" w:eastAsia="黑体" w:hAnsi="黑体" w:hint="eastAsia"/>
        </w:rPr>
        <w:t>五、</w:t>
      </w:r>
      <w:r w:rsidR="00D64E3F" w:rsidRPr="00DC6930">
        <w:rPr>
          <w:rFonts w:ascii="楷体_GB2312" w:eastAsia="楷体_GB2312" w:hint="eastAsia"/>
        </w:rPr>
        <w:t>劳动和社会保障部《关于深化企业内部分配改革指导意见》的主要内容有哪些？</w:t>
      </w:r>
    </w:p>
    <w:p w:rsidR="00A27B96" w:rsidRPr="00DC6930" w:rsidRDefault="00A27B96" w:rsidP="00C77978">
      <w:pPr>
        <w:pStyle w:val="a5"/>
        <w:spacing w:line="312" w:lineRule="auto"/>
        <w:ind w:firstLine="420"/>
        <w:jc w:val="left"/>
        <w:rPr>
          <w:rFonts w:ascii="楷体_GB2312" w:eastAsia="楷体_GB2312"/>
        </w:rPr>
      </w:pPr>
      <w:r w:rsidRPr="00DC6930">
        <w:rPr>
          <w:rFonts w:ascii="楷体_GB2312" w:eastAsia="楷体_GB2312" w:hint="eastAsia"/>
        </w:rPr>
        <w:t>答：</w:t>
      </w:r>
      <w:r w:rsidR="00573D0A" w:rsidRPr="00DC6930">
        <w:rPr>
          <w:rFonts w:asciiTheme="minorEastAsia" w:eastAsiaTheme="minorEastAsia" w:hAnsiTheme="minorEastAsia" w:hint="eastAsia"/>
        </w:rPr>
        <w:t>本章第二节中二、三、四所述：</w:t>
      </w:r>
    </w:p>
    <w:p w:rsidR="00564C36" w:rsidRPr="00DC6930" w:rsidRDefault="00573D0A" w:rsidP="00564C36">
      <w:pPr>
        <w:spacing w:line="312" w:lineRule="auto"/>
        <w:ind w:firstLine="420"/>
        <w:rPr>
          <w:rFonts w:ascii="宋体"/>
        </w:rPr>
      </w:pPr>
      <w:r w:rsidRPr="00DC6930">
        <w:rPr>
          <w:rFonts w:ascii="宋体" w:hint="eastAsia"/>
        </w:rPr>
        <w:t>（二）</w:t>
      </w:r>
      <w:r w:rsidR="00564C36" w:rsidRPr="00DC6930">
        <w:rPr>
          <w:rFonts w:ascii="宋体" w:hint="eastAsia"/>
        </w:rPr>
        <w:t>建立健全企业内部工资收入分配激励机制</w:t>
      </w:r>
    </w:p>
    <w:p w:rsidR="00564C36" w:rsidRPr="00DC6930" w:rsidRDefault="00564C36" w:rsidP="00564C36">
      <w:pPr>
        <w:spacing w:line="312" w:lineRule="auto"/>
        <w:ind w:firstLine="420"/>
        <w:rPr>
          <w:rFonts w:ascii="宋体"/>
        </w:rPr>
      </w:pPr>
      <w:r w:rsidRPr="00DC6930">
        <w:rPr>
          <w:rFonts w:ascii="宋体" w:hint="eastAsia"/>
        </w:rPr>
        <w:t>1、建立以岗位工资为主体的基本工资制度。</w:t>
      </w:r>
    </w:p>
    <w:p w:rsidR="00564C36" w:rsidRPr="00DC6930" w:rsidRDefault="00564C36" w:rsidP="00564C36">
      <w:pPr>
        <w:spacing w:line="312" w:lineRule="auto"/>
        <w:rPr>
          <w:rFonts w:ascii="宋体"/>
        </w:rPr>
      </w:pPr>
      <w:r w:rsidRPr="00DC6930">
        <w:rPr>
          <w:rFonts w:ascii="宋体" w:hint="eastAsia"/>
        </w:rPr>
        <w:t xml:space="preserve">    按照建立现代企业工资收入分配制度的要求并根据人力资源管理的特点，积极探索建立以岗位工资为主体的基本工资制度。提倡推行各种形式的岗位工资制，如岗位绩效工资制、岗位薪点工资制、岗位等级工资制等。要进行科学的岗位设置、定员定额和岗位测评，做到以岗定薪。要以岗位测评</w:t>
      </w:r>
      <w:r w:rsidRPr="00DC6930">
        <w:rPr>
          <w:rFonts w:hint="eastAsia"/>
        </w:rPr>
        <w:t>为依据，参照劳</w:t>
      </w:r>
      <w:r w:rsidRPr="00DC6930">
        <w:rPr>
          <w:rFonts w:hint="eastAsia"/>
        </w:rPr>
        <w:lastRenderedPageBreak/>
        <w:t>动力市场工资指导价位，合理确定岗位工资标准和工资差距。提高关键性管理、技</w:t>
      </w:r>
      <w:r w:rsidRPr="00DC6930">
        <w:rPr>
          <w:rFonts w:ascii="宋体" w:hint="eastAsia"/>
        </w:rPr>
        <w:t>术岗位和高素质短缺人才岗位的工资水平。岗位工资标准要求要与企业经济效益相联系，随之上下浮动。职工个人根据其劳动贡献大小能增能减。企业内部实行竞争上岗，人员能上能下，岗变薪变。</w:t>
      </w:r>
    </w:p>
    <w:p w:rsidR="00564C36" w:rsidRPr="00DC6930" w:rsidRDefault="00564C36" w:rsidP="00564C36">
      <w:pPr>
        <w:spacing w:line="312" w:lineRule="auto"/>
        <w:ind w:firstLine="420"/>
        <w:rPr>
          <w:rFonts w:ascii="宋体"/>
        </w:rPr>
      </w:pPr>
      <w:r w:rsidRPr="00DC6930">
        <w:rPr>
          <w:rFonts w:ascii="宋体" w:hint="eastAsia"/>
        </w:rPr>
        <w:t>企业可以根据生产经营特点采取灵活多样的支付形式，如计件工资、浮动工资以及营销人员的销售收入提成等办法。无论哪一种形式，都应与职工的岗位职责、工作业绩和实际贡献挂钩，真正形成重实绩、重贡献的分配激励机制。</w:t>
      </w:r>
    </w:p>
    <w:p w:rsidR="00564C36" w:rsidRPr="00DC6930" w:rsidRDefault="00564C36" w:rsidP="00564C36">
      <w:pPr>
        <w:spacing w:line="312" w:lineRule="auto"/>
        <w:ind w:firstLine="420"/>
        <w:rPr>
          <w:rFonts w:ascii="宋体"/>
        </w:rPr>
      </w:pPr>
      <w:r w:rsidRPr="00DC6930">
        <w:rPr>
          <w:rFonts w:ascii="宋体" w:hint="eastAsia"/>
        </w:rPr>
        <w:t>结合基本工资制度改革调整工资收入结构，使职工收入工资化、货币化、透明化。把工资总额中的部分补贴、津贴纳入岗位工资，提高岗位工资的比重。清理并取缔企业违规违纪发放的工资外收入，净化收入渠道。通过调整收入结构，提高工资占人工成本的比重。积极推行银行代发工资和企业代扣代缴个人所得税的办法。</w:t>
      </w:r>
    </w:p>
    <w:p w:rsidR="00564C36" w:rsidRPr="00DC6930" w:rsidRDefault="00564C36" w:rsidP="00564C36">
      <w:pPr>
        <w:spacing w:line="312" w:lineRule="auto"/>
        <w:rPr>
          <w:rFonts w:ascii="宋体"/>
        </w:rPr>
      </w:pPr>
      <w:r w:rsidRPr="00DC6930">
        <w:rPr>
          <w:rFonts w:ascii="宋体" w:hint="eastAsia"/>
        </w:rPr>
        <w:t xml:space="preserve">    2、实行董事会、经理层成员按职责和贡献取得报酬的办法。</w:t>
      </w:r>
    </w:p>
    <w:p w:rsidR="00564C36" w:rsidRPr="00DC6930" w:rsidRDefault="00564C36" w:rsidP="00564C36">
      <w:pPr>
        <w:spacing w:line="312" w:lineRule="auto"/>
        <w:rPr>
          <w:rFonts w:ascii="宋体"/>
        </w:rPr>
      </w:pPr>
      <w:r w:rsidRPr="00DC6930">
        <w:rPr>
          <w:rFonts w:ascii="宋体" w:hint="eastAsia"/>
        </w:rPr>
        <w:t xml:space="preserve">    要在具备条件的企业积极试行董事长、总经理年薪制。董事会和经理层其他成员的工资分配，执行企业内部工资分配制度。按照其承担的岗位职责和做出的贡献确定工资收入，并实行严格的考核和管理办法。一般情况下，对董事会成员要考核其资产运营和投资决策方面的业绩，主要以资产保值增值为评价标准；对经理层成员要考核其履行经营管理职责和取得业绩状况。要将考核结果与董事会、经理层成员的工资收入相联系，拉开工资收入差距。董事会成员的工资分配办法要通过股东大会讨论决定，经理层成员的工资分配办法要通过董事会讨论决定。</w:t>
      </w:r>
    </w:p>
    <w:p w:rsidR="00564C36" w:rsidRPr="00DC6930" w:rsidRDefault="00564C36" w:rsidP="00564C36">
      <w:pPr>
        <w:spacing w:line="312" w:lineRule="auto"/>
        <w:rPr>
          <w:rFonts w:ascii="宋体"/>
        </w:rPr>
      </w:pPr>
      <w:r w:rsidRPr="00DC6930">
        <w:rPr>
          <w:rFonts w:ascii="宋体" w:hint="eastAsia"/>
        </w:rPr>
        <w:t xml:space="preserve">    3、对科技人员实行收入激励政策。</w:t>
      </w:r>
    </w:p>
    <w:p w:rsidR="00564C36" w:rsidRPr="00DC6930" w:rsidRDefault="00564C36" w:rsidP="00564C36">
      <w:pPr>
        <w:spacing w:line="312" w:lineRule="auto"/>
      </w:pPr>
      <w:r w:rsidRPr="00DC6930">
        <w:rPr>
          <w:rFonts w:hint="eastAsia"/>
        </w:rPr>
        <w:t xml:space="preserve">    </w:t>
      </w:r>
      <w:r w:rsidRPr="00DC6930">
        <w:rPr>
          <w:rFonts w:hint="eastAsia"/>
        </w:rPr>
        <w:t>科技人员实行按岗位、按任务、按业绩确定报酬的工资收入分配制度。要合理拉开科技人员与普通职工、做出重大贡献的科技人员与一般科技人员的工资收入差距。企业可以根据生产经营需要并参照劳动力市场工资指导价位，同科技人员分别签订工资协议。实行按科技成果奖励办法，如项目成果奖、科技产品销售收入或利润提成等，对做出突出贡献的科技人员给予重奖。奖励办法，公司制企业由董事会提出，经股东会讨论后决定；非公司制企业由企业领导班子提出，经职代会讨论后决定。</w:t>
      </w:r>
    </w:p>
    <w:p w:rsidR="00564C36" w:rsidRPr="00DC6930" w:rsidRDefault="00564C36" w:rsidP="00564C36">
      <w:pPr>
        <w:spacing w:line="312" w:lineRule="auto"/>
      </w:pPr>
      <w:r w:rsidRPr="00DC6930">
        <w:rPr>
          <w:rFonts w:eastAsia="黑体" w:hint="eastAsia"/>
        </w:rPr>
        <w:t xml:space="preserve">    </w:t>
      </w:r>
      <w:r w:rsidR="00573D0A" w:rsidRPr="00DC6930">
        <w:rPr>
          <w:rFonts w:hint="eastAsia"/>
        </w:rPr>
        <w:t>（三）</w:t>
      </w:r>
      <w:r w:rsidRPr="00DC6930">
        <w:rPr>
          <w:rFonts w:hint="eastAsia"/>
        </w:rPr>
        <w:t>探索进行企业内部职工持股试点</w:t>
      </w:r>
    </w:p>
    <w:p w:rsidR="00564C36" w:rsidRPr="00DC6930" w:rsidRDefault="00564C36" w:rsidP="00564C36">
      <w:pPr>
        <w:spacing w:line="312" w:lineRule="auto"/>
        <w:ind w:firstLine="432"/>
        <w:rPr>
          <w:rFonts w:ascii="宋体"/>
        </w:rPr>
      </w:pPr>
      <w:r w:rsidRPr="00DC6930">
        <w:rPr>
          <w:rFonts w:ascii="宋体" w:hint="eastAsia"/>
        </w:rPr>
        <w:t>1、探索进行企业内部职工持股试点。</w:t>
      </w:r>
    </w:p>
    <w:p w:rsidR="00564C36" w:rsidRPr="00DC6930" w:rsidRDefault="00564C36" w:rsidP="00564C36">
      <w:pPr>
        <w:spacing w:line="312" w:lineRule="auto"/>
        <w:rPr>
          <w:rFonts w:ascii="宋体"/>
        </w:rPr>
      </w:pPr>
      <w:r w:rsidRPr="00DC6930">
        <w:rPr>
          <w:rFonts w:ascii="宋体" w:hint="eastAsia"/>
        </w:rPr>
        <w:t xml:space="preserve">    按照建立现代企业制度的要求，实行股份制改造或产权管理清晰的竞争性企业，可以进行职工持股试点，试点方案要因地制宜、因企制宜，经过审批后稳步推行。</w:t>
      </w:r>
    </w:p>
    <w:p w:rsidR="00564C36" w:rsidRPr="00DC6930" w:rsidRDefault="00564C36" w:rsidP="00564C36">
      <w:pPr>
        <w:spacing w:line="312" w:lineRule="auto"/>
        <w:rPr>
          <w:rFonts w:ascii="宋体"/>
        </w:rPr>
      </w:pPr>
      <w:r w:rsidRPr="00DC6930">
        <w:rPr>
          <w:rFonts w:ascii="宋体" w:hint="eastAsia"/>
        </w:rPr>
        <w:t xml:space="preserve">    坚持职工持股自愿原则。职工持股资格、认购股份数额和股份认购方案，要通过职工集体讨论或其他方式民主决定，并经股东大会或产权单位同意后执行。经营管理人员、业务和技术骨干的持股数额可适当高于一般职工，但企业股份不能过分集中在少数人手里。经营者持股数额一般以本企业职工平均股数的5至15倍为宜。要严格资产评估，防止国有资产流失。</w:t>
      </w:r>
    </w:p>
    <w:p w:rsidR="00564C36" w:rsidRPr="00DC6930" w:rsidRDefault="00564C36" w:rsidP="00564C36">
      <w:pPr>
        <w:spacing w:line="312" w:lineRule="auto"/>
        <w:rPr>
          <w:rFonts w:ascii="宋体"/>
        </w:rPr>
      </w:pPr>
      <w:r w:rsidRPr="00DC6930">
        <w:rPr>
          <w:rFonts w:ascii="宋体" w:hint="eastAsia"/>
        </w:rPr>
        <w:t xml:space="preserve">    职工持股可以实行多种形式，要以职工出资认购股份为主，也可对职工实行奖励股份等办法。</w:t>
      </w:r>
    </w:p>
    <w:p w:rsidR="00564C36" w:rsidRPr="00DC6930" w:rsidRDefault="00564C36" w:rsidP="00564C36">
      <w:pPr>
        <w:spacing w:line="312" w:lineRule="auto"/>
        <w:rPr>
          <w:rFonts w:ascii="宋体"/>
        </w:rPr>
      </w:pPr>
      <w:r w:rsidRPr="00DC6930">
        <w:rPr>
          <w:rFonts w:ascii="宋体" w:hint="eastAsia"/>
        </w:rPr>
        <w:t xml:space="preserve">    2、积极试行技术入股、探索技术要素参与收益分配办法。</w:t>
      </w:r>
    </w:p>
    <w:p w:rsidR="00564C36" w:rsidRPr="00DC6930" w:rsidRDefault="00564C36" w:rsidP="00564C36">
      <w:pPr>
        <w:spacing w:line="312" w:lineRule="auto"/>
        <w:rPr>
          <w:rFonts w:ascii="宋体"/>
        </w:rPr>
      </w:pPr>
      <w:r w:rsidRPr="00DC6930">
        <w:rPr>
          <w:rFonts w:ascii="宋体" w:hint="eastAsia"/>
        </w:rPr>
        <w:lastRenderedPageBreak/>
        <w:t xml:space="preserve">    具备条件的企业可以试行科技成果和技术专利作价折股，由科技发明者和贡献者持有，以科技成果入股的，科技成果作价金额一般不超过企业注册资本的20%。以高新技术成果入股的，高新技术成果的作价金额一般不超过企业注册资本的35%。</w:t>
      </w:r>
    </w:p>
    <w:p w:rsidR="00564C36" w:rsidRPr="00DC6930" w:rsidRDefault="00564C36" w:rsidP="00564C36">
      <w:pPr>
        <w:spacing w:line="312" w:lineRule="auto"/>
        <w:rPr>
          <w:rFonts w:ascii="宋体"/>
        </w:rPr>
      </w:pPr>
      <w:r w:rsidRPr="00DC6930">
        <w:rPr>
          <w:rFonts w:ascii="宋体" w:hint="eastAsia"/>
        </w:rPr>
        <w:t xml:space="preserve">    由本企业形成的科技成果，可根据《中华人民共和国促进科技成果转化法》</w:t>
      </w:r>
      <w:r w:rsidRPr="00DC6930">
        <w:rPr>
          <w:rFonts w:ascii="宋体" w:hint="eastAsia"/>
          <w:color w:val="000000"/>
        </w:rPr>
        <w:t>3312</w:t>
      </w:r>
      <w:r w:rsidRPr="00DC6930">
        <w:rPr>
          <w:rFonts w:ascii="宋体" w:hint="eastAsia"/>
        </w:rPr>
        <w:t>规定，将过去3至5年实施转化成功的科技成果所形成利润按规定的比例折股分配。群体或个人从企业外带入的科技成果和专利技术，可直接在企业作价折股分配。在研究开发和科技成果转化中做出主要贡献的人员，所得股份应占有较大的比重。</w:t>
      </w:r>
    </w:p>
    <w:p w:rsidR="00564C36" w:rsidRPr="00DC6930" w:rsidRDefault="00564C36" w:rsidP="00564C36">
      <w:pPr>
        <w:spacing w:line="312" w:lineRule="auto"/>
        <w:rPr>
          <w:rFonts w:ascii="宋体"/>
        </w:rPr>
      </w:pPr>
      <w:r w:rsidRPr="00DC6930">
        <w:rPr>
          <w:rFonts w:ascii="宋体" w:hint="eastAsia"/>
        </w:rPr>
        <w:t xml:space="preserve">    科技成果评估作价可由企业与科技发明、贡献者协商确定，也可委托具有法定资格的评估机构评估确定。</w:t>
      </w:r>
    </w:p>
    <w:p w:rsidR="00564C36" w:rsidRPr="00DC6930" w:rsidRDefault="00564C36" w:rsidP="00564C36">
      <w:pPr>
        <w:spacing w:line="312" w:lineRule="auto"/>
        <w:rPr>
          <w:rFonts w:ascii="宋体"/>
        </w:rPr>
      </w:pPr>
      <w:r w:rsidRPr="00DC6930">
        <w:rPr>
          <w:rFonts w:ascii="宋体" w:hint="eastAsia"/>
        </w:rPr>
        <w:t xml:space="preserve">    技术入股方案，公司制企业由董事会提出，非公司制企业由经营领导班子提出，经股东大会或职工代表大会讨论决定，并报产权主管部门和劳动保障部门审核。</w:t>
      </w:r>
    </w:p>
    <w:p w:rsidR="00564C36" w:rsidRPr="00DC6930" w:rsidRDefault="00564C36" w:rsidP="00564C36">
      <w:pPr>
        <w:spacing w:line="312" w:lineRule="auto"/>
        <w:rPr>
          <w:rFonts w:ascii="宋体"/>
        </w:rPr>
      </w:pPr>
      <w:r w:rsidRPr="00DC6930">
        <w:rPr>
          <w:rFonts w:ascii="宋体" w:hint="eastAsia"/>
        </w:rPr>
        <w:t xml:space="preserve">    3、具备条件的小企业可以探索试行劳动分红办法。</w:t>
      </w:r>
    </w:p>
    <w:p w:rsidR="00564C36" w:rsidRPr="00DC6930" w:rsidRDefault="00564C36" w:rsidP="00564C36">
      <w:pPr>
        <w:spacing w:line="312" w:lineRule="auto"/>
        <w:rPr>
          <w:rFonts w:ascii="宋体"/>
        </w:rPr>
      </w:pPr>
      <w:r w:rsidRPr="00DC6930">
        <w:rPr>
          <w:rFonts w:ascii="宋体" w:hint="eastAsia"/>
        </w:rPr>
        <w:t xml:space="preserve">    劳动分红办法，原则上只在资本回报率和净资产收益率高于社会平均水平的小企业试行。公司制企业，经董事会或股东大会同意，非公司制企业，经产权主管部门同意，可以试行劳动分红办法。劳动分红的方案要征求职代会或工会的意见，并报劳动保障部门和产权主管部门审核。</w:t>
      </w:r>
    </w:p>
    <w:p w:rsidR="00564C36" w:rsidRPr="00DC6930" w:rsidRDefault="00564C36" w:rsidP="00564C36">
      <w:pPr>
        <w:spacing w:line="312" w:lineRule="auto"/>
        <w:rPr>
          <w:rFonts w:ascii="宋体"/>
        </w:rPr>
      </w:pPr>
      <w:r w:rsidRPr="00DC6930">
        <w:rPr>
          <w:rFonts w:ascii="宋体" w:hint="eastAsia"/>
        </w:rPr>
        <w:t xml:space="preserve">    4、正确处理按劳分配与按生产要素分配的关系。</w:t>
      </w:r>
    </w:p>
    <w:p w:rsidR="00564C36" w:rsidRPr="00DC6930" w:rsidRDefault="00564C36" w:rsidP="00564C36">
      <w:pPr>
        <w:spacing w:line="312" w:lineRule="auto"/>
        <w:rPr>
          <w:rFonts w:ascii="宋体"/>
        </w:rPr>
      </w:pPr>
      <w:r w:rsidRPr="00DC6930">
        <w:rPr>
          <w:rFonts w:ascii="宋体" w:hint="eastAsia"/>
        </w:rPr>
        <w:t xml:space="preserve">    按资本、技术等生产要素分配要遵循国家有关法律法规和政策规定。股份分红应以企业盈利为前提，按照《中华人民共和国公司法》进行利润分配，既要维护劳动者的合法权益，又不得损害国家和其他股东的合法利益。股份分红不能侵蚀工资，工资分配不能侵蚀利润。实行职工持股和技术入股的企业，要完善工资支付制度，按照当地政府颁布的工资指导线和政府的有关政策规定，合理增加工资。要坚持投资风险与收益一致的原则，职工持股、技术入股与其他股份实行同股同利原则。不论职工以何种形式入股，均应承担相应的风险，不得实行与经济效益相脱离的“保底分红”和“保息分红”办法。</w:t>
      </w:r>
    </w:p>
    <w:p w:rsidR="00564C36" w:rsidRPr="00DC6930" w:rsidRDefault="00564C36" w:rsidP="00564C36">
      <w:pPr>
        <w:spacing w:line="312" w:lineRule="auto"/>
        <w:rPr>
          <w:rFonts w:ascii="宋体"/>
        </w:rPr>
      </w:pPr>
      <w:r w:rsidRPr="00DC6930">
        <w:rPr>
          <w:rFonts w:ascii="黑体" w:eastAsia="黑体" w:hint="eastAsia"/>
        </w:rPr>
        <w:t xml:space="preserve">    </w:t>
      </w:r>
      <w:r w:rsidR="00573D0A" w:rsidRPr="00DC6930">
        <w:rPr>
          <w:rFonts w:ascii="宋体" w:hint="eastAsia"/>
        </w:rPr>
        <w:t>（四）</w:t>
      </w:r>
      <w:r w:rsidRPr="00DC6930">
        <w:rPr>
          <w:rFonts w:ascii="宋体" w:hint="eastAsia"/>
        </w:rPr>
        <w:t>加强基础管理，建立健全企业内部工资分配约束机制</w:t>
      </w:r>
    </w:p>
    <w:p w:rsidR="00564C36" w:rsidRPr="00DC6930" w:rsidRDefault="00564C36" w:rsidP="00564C36">
      <w:pPr>
        <w:spacing w:line="312" w:lineRule="auto"/>
        <w:rPr>
          <w:rFonts w:ascii="宋体"/>
        </w:rPr>
      </w:pPr>
      <w:r w:rsidRPr="00DC6930">
        <w:rPr>
          <w:rFonts w:ascii="宋体" w:hint="eastAsia"/>
        </w:rPr>
        <w:t xml:space="preserve">    1、加强企业内部分配基础管理工作。</w:t>
      </w:r>
    </w:p>
    <w:p w:rsidR="00564C36" w:rsidRPr="00DC6930" w:rsidRDefault="00564C36" w:rsidP="00564C36">
      <w:pPr>
        <w:spacing w:line="312" w:lineRule="auto"/>
        <w:rPr>
          <w:rFonts w:ascii="宋体"/>
        </w:rPr>
      </w:pPr>
      <w:r w:rsidRPr="00DC6930">
        <w:rPr>
          <w:rFonts w:ascii="宋体" w:hint="eastAsia"/>
        </w:rPr>
        <w:t xml:space="preserve">    要继续建立健全岗位测评、定员定额和考试考核制度，搞好工资统计、管理台帐、职工奖惩、经济核算等各项基础管理工作，并在日常管理中狠抓制度的落实。要根据国家有关法律法规，结合企业内部用人制度、职工培训制度改革，制订适合本企业特点的工资支付办法，规范工资支付行为。要规范经营管理人员的职位消费行为，提高收入分配透明度。</w:t>
      </w:r>
    </w:p>
    <w:p w:rsidR="00564C36" w:rsidRPr="00DC6930" w:rsidRDefault="00564C36" w:rsidP="00564C36">
      <w:pPr>
        <w:spacing w:line="312" w:lineRule="auto"/>
        <w:rPr>
          <w:rFonts w:ascii="宋体"/>
        </w:rPr>
      </w:pPr>
      <w:r w:rsidRPr="00DC6930">
        <w:rPr>
          <w:rFonts w:ascii="宋体" w:hint="eastAsia"/>
        </w:rPr>
        <w:t xml:space="preserve">    2、实行人工成本的合理约束。</w:t>
      </w:r>
    </w:p>
    <w:p w:rsidR="00564C36" w:rsidRPr="00DC6930" w:rsidRDefault="00564C36" w:rsidP="00564C36">
      <w:pPr>
        <w:spacing w:line="312" w:lineRule="auto"/>
        <w:rPr>
          <w:rFonts w:ascii="宋体"/>
        </w:rPr>
      </w:pPr>
      <w:r w:rsidRPr="00DC6930">
        <w:rPr>
          <w:rFonts w:ascii="宋体" w:hint="eastAsia"/>
        </w:rPr>
        <w:t xml:space="preserve">    企业内部要建立以人工成本管理为主要内容的约束机制，从有利于产品市场和节约人工成本目的出发，加强人工成本的监控与管理，对工资增长进行合理约束。提倡实行“模拟市场核算、实行成本否决”的人工成本控制办法。</w:t>
      </w:r>
    </w:p>
    <w:p w:rsidR="00564C36" w:rsidRPr="00DC6930" w:rsidRDefault="00564C36" w:rsidP="00564C36">
      <w:pPr>
        <w:spacing w:line="312" w:lineRule="auto"/>
        <w:rPr>
          <w:rFonts w:ascii="宋体"/>
        </w:rPr>
      </w:pPr>
      <w:r w:rsidRPr="00DC6930">
        <w:rPr>
          <w:rFonts w:ascii="宋体" w:hint="eastAsia"/>
        </w:rPr>
        <w:t xml:space="preserve">    3、职工民主参与决策和监督。</w:t>
      </w:r>
    </w:p>
    <w:p w:rsidR="00564C36" w:rsidRPr="00DC6930" w:rsidRDefault="00564C36" w:rsidP="00564C36">
      <w:pPr>
        <w:spacing w:line="312" w:lineRule="auto"/>
      </w:pPr>
      <w:r w:rsidRPr="00DC6930">
        <w:rPr>
          <w:rFonts w:hint="eastAsia"/>
        </w:rPr>
        <w:lastRenderedPageBreak/>
        <w:t xml:space="preserve">    </w:t>
      </w:r>
      <w:r w:rsidRPr="00DC6930">
        <w:rPr>
          <w:rFonts w:hint="eastAsia"/>
        </w:rPr>
        <w:t>要进一步完善职工民主收入分配决策和民主监督的制度。在明确股东会、董事会、监事会职责，建立有效制衡的公司法人治理结构的基础上，结合实行厂务公开制度，充分发挥工会和职工代表大会在工资收入管理和改革中的积极作用。</w:t>
      </w:r>
    </w:p>
    <w:p w:rsidR="00564C36" w:rsidRPr="00DC6930" w:rsidRDefault="00564C36" w:rsidP="00564C36">
      <w:pPr>
        <w:spacing w:line="312" w:lineRule="auto"/>
      </w:pPr>
      <w:r w:rsidRPr="00DC6930">
        <w:rPr>
          <w:rFonts w:hint="eastAsia"/>
        </w:rPr>
        <w:t xml:space="preserve">    </w:t>
      </w:r>
      <w:r w:rsidRPr="00DC6930">
        <w:rPr>
          <w:rFonts w:hint="eastAsia"/>
        </w:rPr>
        <w:t>探索建立具有中国特色的工资集体协商制度。在非国有企业，只要建立了企业工会的，都要大力推行工资集体协商制度；在国有企业特别是已改制的国有企业中要积极进行工资集体协商试点。</w:t>
      </w:r>
    </w:p>
    <w:p w:rsidR="00564C36" w:rsidRPr="00DC6930" w:rsidRDefault="00564C36" w:rsidP="00564C36">
      <w:pPr>
        <w:pStyle w:val="a5"/>
        <w:spacing w:line="312" w:lineRule="auto"/>
        <w:ind w:firstLine="420"/>
        <w:jc w:val="left"/>
        <w:rPr>
          <w:rFonts w:ascii="黑体" w:eastAsia="黑体" w:hAnsi="黑体"/>
        </w:rPr>
      </w:pPr>
      <w:r w:rsidRPr="00DC6930">
        <w:rPr>
          <w:rFonts w:ascii="黑体" w:eastAsia="黑体" w:hAnsi="黑体" w:hint="eastAsia"/>
        </w:rPr>
        <w:t>六、国家发展改革委、财政部、人力资源和社会保障部《关于深化收入分配制度改革的若干意见》第三部分“继续完善初次分配机制”，就如何继续完善初次分配机制发布了哪些指导性政策？</w:t>
      </w:r>
    </w:p>
    <w:p w:rsidR="00564C36" w:rsidRPr="00DC6930" w:rsidRDefault="00564C36" w:rsidP="00564C36">
      <w:pPr>
        <w:pStyle w:val="a5"/>
        <w:spacing w:line="312" w:lineRule="auto"/>
        <w:ind w:firstLine="420"/>
        <w:jc w:val="left"/>
        <w:rPr>
          <w:rFonts w:asciiTheme="minorEastAsia" w:eastAsiaTheme="minorEastAsia" w:hAnsiTheme="minorEastAsia"/>
        </w:rPr>
      </w:pPr>
      <w:r w:rsidRPr="00DC6930">
        <w:rPr>
          <w:rFonts w:ascii="楷体_GB2312" w:eastAsia="楷体_GB2312" w:hint="eastAsia"/>
        </w:rPr>
        <w:t>答：</w:t>
      </w:r>
      <w:r w:rsidRPr="00DC6930">
        <w:rPr>
          <w:rFonts w:asciiTheme="minorEastAsia" w:eastAsiaTheme="minorEastAsia" w:hAnsiTheme="minorEastAsia" w:hint="eastAsia"/>
        </w:rPr>
        <w:t>本章第三节内容:</w:t>
      </w:r>
    </w:p>
    <w:p w:rsidR="00564C36" w:rsidRPr="00DC6930" w:rsidRDefault="00564C36" w:rsidP="00DC6930">
      <w:pPr>
        <w:pStyle w:val="af2"/>
        <w:spacing w:before="0" w:beforeAutospacing="0" w:after="0" w:afterAutospacing="0" w:line="360" w:lineRule="auto"/>
        <w:ind w:firstLineChars="200" w:firstLine="420"/>
        <w:jc w:val="both"/>
        <w:rPr>
          <w:rFonts w:ascii="ˎ̥" w:hAnsi="ˎ̥" w:hint="eastAsia"/>
          <w:bCs/>
          <w:color w:val="333333"/>
          <w:sz w:val="21"/>
          <w:szCs w:val="21"/>
        </w:rPr>
      </w:pPr>
      <w:r w:rsidRPr="00DC6930">
        <w:rPr>
          <w:rFonts w:ascii="ˎ̥" w:hAnsi="ˎ̥"/>
          <w:color w:val="333333"/>
          <w:sz w:val="21"/>
          <w:szCs w:val="21"/>
        </w:rPr>
        <w:t>2013</w:t>
      </w:r>
      <w:r w:rsidRPr="00DC6930">
        <w:rPr>
          <w:rFonts w:ascii="ˎ̥" w:hAnsi="ˎ̥"/>
          <w:color w:val="333333"/>
          <w:sz w:val="21"/>
          <w:szCs w:val="21"/>
        </w:rPr>
        <w:t>年</w:t>
      </w:r>
      <w:r w:rsidRPr="00DC6930">
        <w:rPr>
          <w:rFonts w:ascii="ˎ̥" w:hAnsi="ˎ̥"/>
          <w:color w:val="333333"/>
          <w:sz w:val="21"/>
          <w:szCs w:val="21"/>
        </w:rPr>
        <w:t>2</w:t>
      </w:r>
      <w:r w:rsidRPr="00DC6930">
        <w:rPr>
          <w:rFonts w:ascii="ˎ̥" w:hAnsi="ˎ̥"/>
          <w:color w:val="333333"/>
          <w:sz w:val="21"/>
          <w:szCs w:val="21"/>
        </w:rPr>
        <w:t>月</w:t>
      </w:r>
      <w:r w:rsidRPr="00DC6930">
        <w:rPr>
          <w:rFonts w:ascii="ˎ̥" w:hAnsi="ˎ̥"/>
          <w:color w:val="333333"/>
          <w:sz w:val="21"/>
          <w:szCs w:val="21"/>
        </w:rPr>
        <w:t>3</w:t>
      </w:r>
      <w:r w:rsidRPr="00DC6930">
        <w:rPr>
          <w:rFonts w:ascii="ˎ̥" w:hAnsi="ˎ̥"/>
          <w:color w:val="333333"/>
          <w:sz w:val="21"/>
          <w:szCs w:val="21"/>
        </w:rPr>
        <w:t>日</w:t>
      </w:r>
      <w:r w:rsidRPr="00DC6930">
        <w:rPr>
          <w:rFonts w:ascii="ˎ̥" w:hAnsi="ˎ̥" w:hint="eastAsia"/>
          <w:bCs/>
          <w:color w:val="333333"/>
          <w:sz w:val="21"/>
          <w:szCs w:val="21"/>
        </w:rPr>
        <w:t>，</w:t>
      </w:r>
      <w:r w:rsidRPr="00DC6930">
        <w:rPr>
          <w:rFonts w:ascii="ˎ̥" w:hAnsi="ˎ̥"/>
          <w:color w:val="333333"/>
          <w:sz w:val="21"/>
          <w:szCs w:val="21"/>
        </w:rPr>
        <w:t>国务院</w:t>
      </w:r>
      <w:r w:rsidRPr="00DC6930">
        <w:rPr>
          <w:rFonts w:ascii="ˎ̥" w:hAnsi="ˎ̥" w:hint="eastAsia"/>
          <w:color w:val="333333"/>
          <w:sz w:val="21"/>
          <w:szCs w:val="21"/>
        </w:rPr>
        <w:t>批转的国家</w:t>
      </w:r>
      <w:r w:rsidRPr="00DC6930">
        <w:rPr>
          <w:rFonts w:ascii="ˎ̥" w:hAnsi="ˎ̥"/>
          <w:color w:val="333333"/>
          <w:sz w:val="21"/>
          <w:szCs w:val="21"/>
        </w:rPr>
        <w:t>发展改革委、财政部、人力资源社会保障部《关于深化收入分配制度改革的若干意见》</w:t>
      </w:r>
      <w:r w:rsidRPr="00DC6930">
        <w:rPr>
          <w:rFonts w:ascii="ˎ̥" w:hAnsi="ˎ̥" w:hint="eastAsia"/>
          <w:color w:val="333333"/>
          <w:sz w:val="21"/>
          <w:szCs w:val="21"/>
        </w:rPr>
        <w:t>第三部分“</w:t>
      </w:r>
      <w:r w:rsidRPr="00DC6930">
        <w:rPr>
          <w:rFonts w:ascii="ˎ̥" w:hAnsi="ˎ̥"/>
          <w:bCs/>
          <w:color w:val="333333"/>
          <w:sz w:val="21"/>
          <w:szCs w:val="21"/>
        </w:rPr>
        <w:t>继续完善初次分配机制</w:t>
      </w:r>
      <w:r w:rsidRPr="00DC6930">
        <w:rPr>
          <w:rFonts w:ascii="ˎ̥" w:hAnsi="ˎ̥" w:hint="eastAsia"/>
          <w:bCs/>
          <w:color w:val="333333"/>
          <w:sz w:val="21"/>
          <w:szCs w:val="21"/>
        </w:rPr>
        <w:t>”发布了如下指导性政策：</w:t>
      </w:r>
    </w:p>
    <w:p w:rsidR="00564C36" w:rsidRPr="00DC6930" w:rsidRDefault="00573D0A" w:rsidP="00DC6930">
      <w:pPr>
        <w:pStyle w:val="af2"/>
        <w:spacing w:before="0" w:beforeAutospacing="0" w:after="0" w:afterAutospacing="0" w:line="360" w:lineRule="auto"/>
        <w:ind w:firstLineChars="200" w:firstLine="420"/>
        <w:rPr>
          <w:rFonts w:ascii="ˎ̥" w:hAnsi="ˎ̥" w:hint="eastAsia"/>
          <w:color w:val="333333"/>
          <w:sz w:val="21"/>
          <w:szCs w:val="21"/>
        </w:rPr>
      </w:pPr>
      <w:r w:rsidRPr="00DC6930">
        <w:rPr>
          <w:rFonts w:ascii="ˎ̥" w:hAnsi="ˎ̥" w:hint="eastAsia"/>
          <w:color w:val="333333"/>
          <w:sz w:val="21"/>
          <w:szCs w:val="21"/>
        </w:rPr>
        <w:t>（一）</w:t>
      </w:r>
      <w:r w:rsidR="00564C36" w:rsidRPr="00DC6930">
        <w:rPr>
          <w:rFonts w:ascii="ˎ̥" w:hAnsi="ˎ̥"/>
          <w:color w:val="333333"/>
          <w:sz w:val="21"/>
          <w:szCs w:val="21"/>
        </w:rPr>
        <w:t>完善劳动、资本、技术、管理等要素按贡献参与分配的初次分配机制</w:t>
      </w:r>
    </w:p>
    <w:p w:rsidR="00564C36" w:rsidRPr="00DC6930" w:rsidRDefault="00564C36" w:rsidP="00DC6930">
      <w:pPr>
        <w:pStyle w:val="af2"/>
        <w:spacing w:before="0" w:beforeAutospacing="0" w:after="0" w:afterAutospacing="0" w:line="360" w:lineRule="auto"/>
        <w:ind w:firstLineChars="200" w:firstLine="420"/>
        <w:rPr>
          <w:rFonts w:ascii="ˎ̥" w:hAnsi="ˎ̥" w:hint="eastAsia"/>
          <w:color w:val="333333"/>
          <w:sz w:val="21"/>
          <w:szCs w:val="21"/>
        </w:rPr>
      </w:pPr>
      <w:r w:rsidRPr="00DC6930">
        <w:rPr>
          <w:rFonts w:ascii="ˎ̥" w:hAnsi="ˎ̥"/>
          <w:color w:val="333333"/>
          <w:sz w:val="21"/>
          <w:szCs w:val="21"/>
        </w:rPr>
        <w:t>实施就业优先战略和更加积极的就业政策，扩大就业创业规模，创造平等就业环境，提升劳动者获取收入能力，实现更高质量的就业。</w:t>
      </w:r>
    </w:p>
    <w:p w:rsidR="00564C36" w:rsidRPr="00DC6930" w:rsidRDefault="00573D0A" w:rsidP="00DC6930">
      <w:pPr>
        <w:pStyle w:val="af2"/>
        <w:spacing w:before="0" w:beforeAutospacing="0" w:after="0" w:afterAutospacing="0" w:line="360" w:lineRule="auto"/>
        <w:ind w:firstLineChars="200" w:firstLine="420"/>
        <w:rPr>
          <w:rFonts w:ascii="ˎ̥" w:hAnsi="ˎ̥" w:hint="eastAsia"/>
          <w:color w:val="333333"/>
          <w:sz w:val="21"/>
          <w:szCs w:val="21"/>
        </w:rPr>
      </w:pPr>
      <w:r w:rsidRPr="00DC6930">
        <w:rPr>
          <w:rFonts w:ascii="ˎ̥" w:hAnsi="ˎ̥" w:hint="eastAsia"/>
          <w:color w:val="333333"/>
          <w:sz w:val="21"/>
          <w:szCs w:val="21"/>
        </w:rPr>
        <w:t>（二）</w:t>
      </w:r>
      <w:r w:rsidR="00564C36" w:rsidRPr="00DC6930">
        <w:rPr>
          <w:rFonts w:ascii="ˎ̥" w:hAnsi="ˎ̥"/>
          <w:color w:val="333333"/>
          <w:sz w:val="21"/>
          <w:szCs w:val="21"/>
        </w:rPr>
        <w:t>深化工资制度改革，完善企业、机关、事业单位工资决定和增长机制</w:t>
      </w:r>
    </w:p>
    <w:p w:rsidR="00564C36" w:rsidRPr="00DC6930" w:rsidRDefault="00564C36" w:rsidP="00DC6930">
      <w:pPr>
        <w:pStyle w:val="af2"/>
        <w:spacing w:before="0" w:beforeAutospacing="0" w:after="0" w:afterAutospacing="0" w:line="360" w:lineRule="auto"/>
        <w:ind w:firstLineChars="200" w:firstLine="420"/>
        <w:rPr>
          <w:rFonts w:ascii="ˎ̥" w:hAnsi="ˎ̥" w:hint="eastAsia"/>
          <w:color w:val="333333"/>
          <w:sz w:val="21"/>
          <w:szCs w:val="21"/>
        </w:rPr>
      </w:pPr>
      <w:r w:rsidRPr="00DC6930">
        <w:rPr>
          <w:rFonts w:ascii="ˎ̥" w:hAnsi="ˎ̥"/>
          <w:color w:val="333333"/>
          <w:sz w:val="21"/>
          <w:szCs w:val="21"/>
        </w:rPr>
        <w:t>推动各种所有制经济依法平等使用生产要素、公平参与市场竞争、同等受到法律保护，形成主要由市场决定生产要素价格的机制。</w:t>
      </w:r>
    </w:p>
    <w:p w:rsidR="00564C36" w:rsidRPr="00DC6930" w:rsidRDefault="00573D0A" w:rsidP="00DC6930">
      <w:pPr>
        <w:pStyle w:val="af2"/>
        <w:spacing w:before="0" w:beforeAutospacing="0" w:after="0" w:afterAutospacing="0" w:line="360" w:lineRule="auto"/>
        <w:ind w:firstLineChars="200" w:firstLine="420"/>
        <w:rPr>
          <w:rFonts w:ascii="ˎ̥" w:hAnsi="ˎ̥" w:hint="eastAsia"/>
          <w:color w:val="333333"/>
          <w:sz w:val="21"/>
          <w:szCs w:val="21"/>
        </w:rPr>
      </w:pPr>
      <w:r w:rsidRPr="00DC6930">
        <w:rPr>
          <w:rFonts w:ascii="ˎ̥" w:hAnsi="ˎ̥" w:hint="eastAsia"/>
          <w:color w:val="333333"/>
          <w:sz w:val="21"/>
          <w:szCs w:val="21"/>
        </w:rPr>
        <w:t>（三）</w:t>
      </w:r>
      <w:r w:rsidR="00564C36" w:rsidRPr="00DC6930">
        <w:rPr>
          <w:rFonts w:ascii="ˎ̥" w:hAnsi="ˎ̥"/>
          <w:color w:val="333333"/>
          <w:sz w:val="21"/>
          <w:szCs w:val="21"/>
        </w:rPr>
        <w:t>促进就业机会公平</w:t>
      </w:r>
    </w:p>
    <w:p w:rsidR="00564C36" w:rsidRPr="00DC6930" w:rsidRDefault="00564C36" w:rsidP="00DC6930">
      <w:pPr>
        <w:pStyle w:val="af2"/>
        <w:spacing w:before="0" w:beforeAutospacing="0" w:after="0" w:afterAutospacing="0" w:line="360" w:lineRule="auto"/>
        <w:ind w:firstLineChars="200" w:firstLine="420"/>
        <w:rPr>
          <w:rFonts w:ascii="ˎ̥" w:hAnsi="ˎ̥" w:hint="eastAsia"/>
          <w:color w:val="333333"/>
          <w:sz w:val="21"/>
          <w:szCs w:val="21"/>
        </w:rPr>
      </w:pPr>
      <w:r w:rsidRPr="00DC6930">
        <w:rPr>
          <w:rFonts w:ascii="ˎ̥" w:hAnsi="ˎ̥"/>
          <w:color w:val="333333"/>
          <w:sz w:val="21"/>
          <w:szCs w:val="21"/>
        </w:rPr>
        <w:t>大力支持服务业、劳动密集型企业、小型微型企业和创新型科技企业发展，创造更多就业岗位。完善税费减免和公益性岗位、岗位培训、社会保险、技能鉴定补贴等政策，促进以高校毕业生为重点的青年、农村转移劳动力、城镇困难人员、退役军人就业。完善和落实小额担保贷款、财政贴息等鼓励自主创业政策。借鉴推广公务员招考的办法，完善和落实事业单位公开招聘制度，在国有企业全面推行分级分类的公开招聘制度，切实做到信息公开、过程公开、结果公开。</w:t>
      </w:r>
    </w:p>
    <w:p w:rsidR="00564C36" w:rsidRPr="00DC6930" w:rsidRDefault="00573D0A" w:rsidP="00DC6930">
      <w:pPr>
        <w:pStyle w:val="af2"/>
        <w:spacing w:before="0" w:beforeAutospacing="0" w:after="0" w:afterAutospacing="0" w:line="360" w:lineRule="auto"/>
        <w:ind w:firstLineChars="200" w:firstLine="420"/>
        <w:rPr>
          <w:rFonts w:ascii="ˎ̥" w:hAnsi="ˎ̥" w:hint="eastAsia"/>
          <w:color w:val="333333"/>
          <w:sz w:val="21"/>
          <w:szCs w:val="21"/>
        </w:rPr>
      </w:pPr>
      <w:r w:rsidRPr="00DC6930">
        <w:rPr>
          <w:rFonts w:ascii="ˎ̥" w:hAnsi="ˎ̥" w:hint="eastAsia"/>
          <w:color w:val="333333"/>
          <w:sz w:val="21"/>
          <w:szCs w:val="21"/>
        </w:rPr>
        <w:t>（四）</w:t>
      </w:r>
      <w:r w:rsidR="00564C36" w:rsidRPr="00DC6930">
        <w:rPr>
          <w:rFonts w:ascii="ˎ̥" w:hAnsi="ˎ̥"/>
          <w:color w:val="333333"/>
          <w:sz w:val="21"/>
          <w:szCs w:val="21"/>
        </w:rPr>
        <w:t>提高劳动者职业技能</w:t>
      </w:r>
    </w:p>
    <w:p w:rsidR="00564C36" w:rsidRPr="00DC6930" w:rsidRDefault="00564C36" w:rsidP="00DC6930">
      <w:pPr>
        <w:pStyle w:val="af2"/>
        <w:spacing w:before="0" w:beforeAutospacing="0" w:after="0" w:afterAutospacing="0" w:line="360" w:lineRule="auto"/>
        <w:ind w:firstLineChars="200" w:firstLine="420"/>
        <w:rPr>
          <w:rFonts w:ascii="ˎ̥" w:hAnsi="ˎ̥" w:hint="eastAsia"/>
          <w:color w:val="333333"/>
          <w:sz w:val="21"/>
          <w:szCs w:val="21"/>
        </w:rPr>
      </w:pPr>
      <w:r w:rsidRPr="00DC6930">
        <w:rPr>
          <w:rFonts w:ascii="ˎ̥" w:hAnsi="ˎ̥"/>
          <w:color w:val="333333"/>
          <w:sz w:val="21"/>
          <w:szCs w:val="21"/>
        </w:rPr>
        <w:t>健全面向全体劳动者的职业培训制度，足额提取并合理使用企业职工教育培训经费，保障职工带薪最短培训时间。新增财政教育投入向职业教育倾斜，逐步实行中等职业教育免费制度。建立健全向农民工免费提供职业教育和技能培训制度。完善社会化职业技能培训、考核、鉴定、认证体系，规范职业技能鉴定收费标准。提高技能人才经济待遇和社会地位。</w:t>
      </w:r>
    </w:p>
    <w:p w:rsidR="00564C36" w:rsidRPr="00DC6930" w:rsidRDefault="00573D0A" w:rsidP="00DC6930">
      <w:pPr>
        <w:pStyle w:val="af2"/>
        <w:spacing w:before="0" w:beforeAutospacing="0" w:after="0" w:afterAutospacing="0" w:line="360" w:lineRule="auto"/>
        <w:ind w:firstLineChars="200" w:firstLine="420"/>
        <w:rPr>
          <w:rFonts w:ascii="ˎ̥" w:hAnsi="ˎ̥" w:hint="eastAsia"/>
          <w:color w:val="333333"/>
          <w:sz w:val="21"/>
          <w:szCs w:val="21"/>
        </w:rPr>
      </w:pPr>
      <w:r w:rsidRPr="00DC6930">
        <w:rPr>
          <w:rFonts w:ascii="ˎ̥" w:hAnsi="ˎ̥" w:hint="eastAsia"/>
          <w:color w:val="333333"/>
          <w:sz w:val="21"/>
          <w:szCs w:val="21"/>
        </w:rPr>
        <w:t>（五）</w:t>
      </w:r>
      <w:r w:rsidR="00564C36" w:rsidRPr="00DC6930">
        <w:rPr>
          <w:rFonts w:ascii="ˎ̥" w:hAnsi="ˎ̥"/>
          <w:color w:val="333333"/>
          <w:sz w:val="21"/>
          <w:szCs w:val="21"/>
        </w:rPr>
        <w:t>促进中低收入职工工资合理增长</w:t>
      </w:r>
    </w:p>
    <w:p w:rsidR="00564C36" w:rsidRPr="00DC6930" w:rsidRDefault="00564C36" w:rsidP="00DC6930">
      <w:pPr>
        <w:pStyle w:val="af2"/>
        <w:spacing w:before="0" w:beforeAutospacing="0" w:after="0" w:afterAutospacing="0" w:line="360" w:lineRule="auto"/>
        <w:ind w:firstLineChars="200" w:firstLine="420"/>
        <w:rPr>
          <w:rFonts w:ascii="ˎ̥" w:hAnsi="ˎ̥" w:hint="eastAsia"/>
          <w:color w:val="CC0000"/>
          <w:sz w:val="21"/>
          <w:szCs w:val="21"/>
        </w:rPr>
      </w:pPr>
      <w:r w:rsidRPr="00DC6930">
        <w:rPr>
          <w:rFonts w:ascii="ˎ̥" w:hAnsi="ˎ̥"/>
          <w:color w:val="CC0000"/>
          <w:sz w:val="21"/>
          <w:szCs w:val="21"/>
        </w:rPr>
        <w:lastRenderedPageBreak/>
        <w:t>建立反映劳动力市场供求关系和企业经济效益的工资决定及正常增长机制。完善工资指导线制度，建立统一规范的企业薪酬调查和信息发布制度。</w:t>
      </w:r>
      <w:r w:rsidRPr="00DC6930">
        <w:rPr>
          <w:rFonts w:ascii="ˎ̥" w:hAnsi="ˎ̥"/>
          <w:color w:val="333333"/>
          <w:sz w:val="21"/>
          <w:szCs w:val="21"/>
        </w:rPr>
        <w:t>根据经济发展、物价变动等因素，适时调整</w:t>
      </w:r>
      <w:r w:rsidRPr="00DC6930">
        <w:rPr>
          <w:rFonts w:ascii="ˎ̥" w:hAnsi="ˎ̥"/>
          <w:color w:val="CC0000"/>
          <w:sz w:val="21"/>
          <w:szCs w:val="21"/>
        </w:rPr>
        <w:t>最低工资标准，到</w:t>
      </w:r>
      <w:r w:rsidRPr="00DC6930">
        <w:rPr>
          <w:rFonts w:ascii="ˎ̥" w:hAnsi="ˎ̥"/>
          <w:color w:val="CC0000"/>
          <w:sz w:val="21"/>
          <w:szCs w:val="21"/>
        </w:rPr>
        <w:t>2015</w:t>
      </w:r>
      <w:r w:rsidRPr="00DC6930">
        <w:rPr>
          <w:rFonts w:ascii="ˎ̥" w:hAnsi="ˎ̥"/>
          <w:color w:val="CC0000"/>
          <w:sz w:val="21"/>
          <w:szCs w:val="21"/>
        </w:rPr>
        <w:t>年绝大多数地区最低工资标准达到当地城镇从业人员平均工资的</w:t>
      </w:r>
      <w:r w:rsidRPr="00DC6930">
        <w:rPr>
          <w:rFonts w:ascii="ˎ̥" w:hAnsi="ˎ̥"/>
          <w:color w:val="CC0000"/>
          <w:sz w:val="21"/>
          <w:szCs w:val="21"/>
        </w:rPr>
        <w:t>40%</w:t>
      </w:r>
      <w:r w:rsidRPr="00DC6930">
        <w:rPr>
          <w:rFonts w:ascii="ˎ̥" w:hAnsi="ˎ̥"/>
          <w:color w:val="CC0000"/>
          <w:sz w:val="21"/>
          <w:szCs w:val="21"/>
        </w:rPr>
        <w:t>以上。</w:t>
      </w:r>
      <w:r w:rsidRPr="00DC6930">
        <w:rPr>
          <w:rFonts w:ascii="ˎ̥" w:hAnsi="ˎ̥"/>
          <w:color w:val="333333"/>
          <w:sz w:val="21"/>
          <w:szCs w:val="21"/>
        </w:rPr>
        <w:t>研究发布部分行业最低工资标准。以非公有制企业为重点，积极稳妥推行工资集体协商和行业性、区域性工资集体协商，到</w:t>
      </w:r>
      <w:r w:rsidRPr="00DC6930">
        <w:rPr>
          <w:rFonts w:ascii="ˎ̥" w:hAnsi="ˎ̥"/>
          <w:color w:val="333333"/>
          <w:sz w:val="21"/>
          <w:szCs w:val="21"/>
        </w:rPr>
        <w:t>2015</w:t>
      </w:r>
      <w:r w:rsidRPr="00DC6930">
        <w:rPr>
          <w:rFonts w:ascii="ˎ̥" w:hAnsi="ˎ̥"/>
          <w:color w:val="333333"/>
          <w:sz w:val="21"/>
          <w:szCs w:val="21"/>
        </w:rPr>
        <w:t>年，集体合同签订率达到</w:t>
      </w:r>
      <w:r w:rsidRPr="00DC6930">
        <w:rPr>
          <w:rFonts w:ascii="ˎ̥" w:hAnsi="ˎ̥"/>
          <w:color w:val="333333"/>
          <w:sz w:val="21"/>
          <w:szCs w:val="21"/>
        </w:rPr>
        <w:t>80%</w:t>
      </w:r>
      <w:r w:rsidRPr="00DC6930">
        <w:rPr>
          <w:rFonts w:ascii="ˎ̥" w:hAnsi="ˎ̥"/>
          <w:color w:val="333333"/>
          <w:sz w:val="21"/>
          <w:szCs w:val="21"/>
        </w:rPr>
        <w:t>，逐步解决一些行业企业职工工资过低的问题。</w:t>
      </w:r>
      <w:r w:rsidRPr="00DC6930">
        <w:rPr>
          <w:rFonts w:ascii="ˎ̥" w:hAnsi="ˎ̥"/>
          <w:color w:val="CC0000"/>
          <w:sz w:val="21"/>
          <w:szCs w:val="21"/>
        </w:rPr>
        <w:t>落实新修订的劳动合同法，研究出台劳务派遣规定等配套规章，严格规范劳务派遣用工行为，依法保障被派遣劳动者的同工同酬权利。</w:t>
      </w:r>
    </w:p>
    <w:p w:rsidR="00564C36" w:rsidRPr="00DC6930" w:rsidRDefault="00573D0A" w:rsidP="00DC6930">
      <w:pPr>
        <w:pStyle w:val="af2"/>
        <w:spacing w:before="0" w:beforeAutospacing="0" w:after="0" w:afterAutospacing="0" w:line="360" w:lineRule="auto"/>
        <w:ind w:firstLineChars="200" w:firstLine="420"/>
        <w:rPr>
          <w:rFonts w:ascii="ˎ̥" w:hAnsi="ˎ̥" w:hint="eastAsia"/>
          <w:color w:val="333333"/>
          <w:sz w:val="21"/>
          <w:szCs w:val="21"/>
        </w:rPr>
      </w:pPr>
      <w:r w:rsidRPr="00DC6930">
        <w:rPr>
          <w:rFonts w:ascii="ˎ̥" w:hAnsi="ˎ̥" w:hint="eastAsia"/>
          <w:color w:val="333333"/>
          <w:sz w:val="21"/>
          <w:szCs w:val="21"/>
        </w:rPr>
        <w:t>（六）</w:t>
      </w:r>
      <w:r w:rsidR="00564C36" w:rsidRPr="00DC6930">
        <w:rPr>
          <w:rFonts w:ascii="ˎ̥" w:hAnsi="ˎ̥"/>
          <w:color w:val="333333"/>
          <w:sz w:val="21"/>
          <w:szCs w:val="21"/>
        </w:rPr>
        <w:t>加强国有企业高管薪酬管理</w:t>
      </w:r>
    </w:p>
    <w:p w:rsidR="00564C36" w:rsidRPr="00DC6930" w:rsidRDefault="00564C36" w:rsidP="00DC6930">
      <w:pPr>
        <w:pStyle w:val="af2"/>
        <w:spacing w:before="0" w:beforeAutospacing="0" w:after="0" w:afterAutospacing="0" w:line="360" w:lineRule="auto"/>
        <w:ind w:firstLineChars="200" w:firstLine="420"/>
        <w:rPr>
          <w:rFonts w:ascii="ˎ̥" w:hAnsi="ˎ̥" w:hint="eastAsia"/>
          <w:color w:val="333333"/>
          <w:sz w:val="21"/>
          <w:szCs w:val="21"/>
        </w:rPr>
      </w:pPr>
      <w:r w:rsidRPr="00DC6930">
        <w:rPr>
          <w:rFonts w:ascii="ˎ̥" w:hAnsi="ˎ̥"/>
          <w:color w:val="333333"/>
          <w:sz w:val="21"/>
          <w:szCs w:val="21"/>
        </w:rPr>
        <w:t>对部分过高收入行业的国有及国有控股企业，</w:t>
      </w:r>
      <w:r w:rsidRPr="00DC6930">
        <w:rPr>
          <w:rFonts w:ascii="ˎ̥" w:hAnsi="ˎ̥"/>
          <w:color w:val="FF0000"/>
          <w:sz w:val="21"/>
          <w:szCs w:val="21"/>
        </w:rPr>
        <w:t>严格实行企业工资总额和工资水平双重调控政策</w:t>
      </w:r>
      <w:r w:rsidRPr="00DC6930">
        <w:rPr>
          <w:rFonts w:ascii="ˎ̥" w:hAnsi="ˎ̥"/>
          <w:color w:val="333333"/>
          <w:sz w:val="21"/>
          <w:szCs w:val="21"/>
        </w:rPr>
        <w:t>，</w:t>
      </w:r>
      <w:r w:rsidRPr="00DC6930">
        <w:rPr>
          <w:rFonts w:ascii="ˎ̥" w:hAnsi="ˎ̥"/>
          <w:color w:val="FF0000"/>
          <w:sz w:val="21"/>
          <w:szCs w:val="21"/>
        </w:rPr>
        <w:t>逐步缩小行业工资收入差距。</w:t>
      </w:r>
      <w:r w:rsidRPr="00DC6930">
        <w:rPr>
          <w:rFonts w:ascii="ˎ̥" w:hAnsi="ˎ̥"/>
          <w:color w:val="333333"/>
          <w:sz w:val="21"/>
          <w:szCs w:val="21"/>
        </w:rPr>
        <w:t>建立与企业领导人分类管理相适应、选任方式相匹配的企业高管人员</w:t>
      </w:r>
      <w:r w:rsidRPr="00DC6930">
        <w:rPr>
          <w:rFonts w:ascii="ˎ̥" w:hAnsi="ˎ̥"/>
          <w:color w:val="CC0000"/>
          <w:sz w:val="21"/>
          <w:szCs w:val="21"/>
        </w:rPr>
        <w:t>差异化薪酬分配制度，</w:t>
      </w:r>
      <w:r w:rsidRPr="00DC6930">
        <w:rPr>
          <w:rFonts w:ascii="ˎ̥" w:hAnsi="ˎ̥"/>
          <w:color w:val="333333"/>
          <w:sz w:val="21"/>
          <w:szCs w:val="21"/>
        </w:rPr>
        <w:t>综合考虑当期业绩和持续发展，建立健全根据经营管理绩效、风险和责任确定薪酬的制度，对行政任命的国有企业高管人员薪酬水平实行限高，</w:t>
      </w:r>
      <w:r w:rsidRPr="00DC6930">
        <w:rPr>
          <w:rFonts w:ascii="ˎ̥" w:hAnsi="ˎ̥"/>
          <w:color w:val="FF0000"/>
          <w:sz w:val="21"/>
          <w:szCs w:val="21"/>
        </w:rPr>
        <w:t>推广薪酬延期支付和追索扣回制度</w:t>
      </w:r>
      <w:r w:rsidRPr="00DC6930">
        <w:rPr>
          <w:rFonts w:ascii="ˎ̥" w:hAnsi="ˎ̥"/>
          <w:color w:val="333333"/>
          <w:sz w:val="21"/>
          <w:szCs w:val="21"/>
        </w:rPr>
        <w:t>。</w:t>
      </w:r>
      <w:r w:rsidRPr="00DC6930">
        <w:rPr>
          <w:rFonts w:ascii="ˎ̥" w:hAnsi="ˎ̥"/>
          <w:color w:val="FF0000"/>
          <w:sz w:val="21"/>
          <w:szCs w:val="21"/>
        </w:rPr>
        <w:t>缩小国有企业内部分配差距，高管人员薪酬增幅应低于企业职工平均工资增幅。</w:t>
      </w:r>
      <w:r w:rsidRPr="00DC6930">
        <w:rPr>
          <w:rFonts w:ascii="ˎ̥" w:hAnsi="ˎ̥"/>
          <w:color w:val="333333"/>
          <w:sz w:val="21"/>
          <w:szCs w:val="21"/>
        </w:rPr>
        <w:t>对非国有金融企业和上市公司高管薪酬，通过完善公司治理结构，增强董事会、薪酬委员会和股东大会在抑制畸高薪酬方面的作用。</w:t>
      </w:r>
    </w:p>
    <w:p w:rsidR="00564C36" w:rsidRPr="00DC6930" w:rsidRDefault="00573D0A" w:rsidP="00DC6930">
      <w:pPr>
        <w:pStyle w:val="af2"/>
        <w:spacing w:before="0" w:beforeAutospacing="0" w:after="0" w:afterAutospacing="0" w:line="360" w:lineRule="auto"/>
        <w:ind w:firstLineChars="200" w:firstLine="420"/>
        <w:rPr>
          <w:rFonts w:ascii="ˎ̥" w:hAnsi="ˎ̥" w:hint="eastAsia"/>
          <w:color w:val="333333"/>
          <w:sz w:val="21"/>
          <w:szCs w:val="21"/>
        </w:rPr>
      </w:pPr>
      <w:r w:rsidRPr="00DC6930">
        <w:rPr>
          <w:rFonts w:ascii="ˎ̥" w:hAnsi="ˎ̥" w:hint="eastAsia"/>
          <w:color w:val="333333"/>
          <w:sz w:val="21"/>
          <w:szCs w:val="21"/>
        </w:rPr>
        <w:t>（七）</w:t>
      </w:r>
      <w:r w:rsidR="00564C36" w:rsidRPr="00DC6930">
        <w:rPr>
          <w:rFonts w:ascii="ˎ̥" w:hAnsi="ˎ̥"/>
          <w:color w:val="333333"/>
          <w:sz w:val="21"/>
          <w:szCs w:val="21"/>
        </w:rPr>
        <w:t>完善机关事业单位工资制度</w:t>
      </w:r>
    </w:p>
    <w:p w:rsidR="00564C36" w:rsidRPr="00DC6930" w:rsidRDefault="00564C36" w:rsidP="00DC6930">
      <w:pPr>
        <w:pStyle w:val="af2"/>
        <w:spacing w:before="0" w:beforeAutospacing="0" w:after="0" w:afterAutospacing="0" w:line="360" w:lineRule="auto"/>
        <w:ind w:firstLineChars="200" w:firstLine="420"/>
        <w:rPr>
          <w:rFonts w:ascii="ˎ̥" w:hAnsi="ˎ̥" w:hint="eastAsia"/>
          <w:color w:val="333333"/>
          <w:sz w:val="21"/>
          <w:szCs w:val="21"/>
        </w:rPr>
      </w:pPr>
      <w:r w:rsidRPr="00DC6930">
        <w:rPr>
          <w:rFonts w:ascii="ˎ̥" w:hAnsi="ˎ̥"/>
          <w:color w:val="333333"/>
          <w:sz w:val="21"/>
          <w:szCs w:val="21"/>
        </w:rPr>
        <w:t>建立公务员和企业相当人员工资水平调查比较制度，</w:t>
      </w:r>
      <w:r w:rsidRPr="00DC6930">
        <w:rPr>
          <w:rFonts w:ascii="ˎ̥" w:hAnsi="ˎ̥"/>
          <w:color w:val="CC0000"/>
          <w:sz w:val="21"/>
          <w:szCs w:val="21"/>
        </w:rPr>
        <w:t>完善科学合理的职务与职级并行制度，适当提高基层公务员工资水平；调整优化工资结构，降低津贴补贴所占比例，提高基本工资占比</w:t>
      </w:r>
      <w:r w:rsidRPr="00DC6930">
        <w:rPr>
          <w:rFonts w:ascii="ˎ̥" w:hAnsi="ˎ̥"/>
          <w:color w:val="333333"/>
          <w:sz w:val="21"/>
          <w:szCs w:val="21"/>
        </w:rPr>
        <w:t>；提高艰苦边远地区津贴标准，抓紧研究地区附加津贴实施方案。结合分类推进事业单位改革，建立健全符合事业单位特点、体现岗位绩效和分级分类管理的工资分配制度。</w:t>
      </w:r>
    </w:p>
    <w:p w:rsidR="00564C36" w:rsidRPr="00DC6930" w:rsidRDefault="00573D0A" w:rsidP="00DC6930">
      <w:pPr>
        <w:pStyle w:val="af2"/>
        <w:spacing w:before="0" w:beforeAutospacing="0" w:after="0" w:afterAutospacing="0" w:line="360" w:lineRule="auto"/>
        <w:ind w:firstLineChars="200" w:firstLine="420"/>
        <w:rPr>
          <w:rFonts w:ascii="ˎ̥" w:hAnsi="ˎ̥" w:hint="eastAsia"/>
          <w:color w:val="333333"/>
          <w:sz w:val="21"/>
          <w:szCs w:val="21"/>
        </w:rPr>
      </w:pPr>
      <w:r w:rsidRPr="00DC6930">
        <w:rPr>
          <w:rFonts w:ascii="ˎ̥" w:hAnsi="ˎ̥" w:hint="eastAsia"/>
          <w:color w:val="333333"/>
          <w:sz w:val="21"/>
          <w:szCs w:val="21"/>
        </w:rPr>
        <w:t>（八）</w:t>
      </w:r>
      <w:r w:rsidR="00564C36" w:rsidRPr="00DC6930">
        <w:rPr>
          <w:rFonts w:ascii="ˎ̥" w:hAnsi="ˎ̥"/>
          <w:color w:val="333333"/>
          <w:sz w:val="21"/>
          <w:szCs w:val="21"/>
        </w:rPr>
        <w:t>健全技术要素参与分配机制</w:t>
      </w:r>
    </w:p>
    <w:p w:rsidR="00564C36" w:rsidRPr="00DC6930" w:rsidRDefault="00564C36" w:rsidP="00DC6930">
      <w:pPr>
        <w:pStyle w:val="af2"/>
        <w:spacing w:before="0" w:beforeAutospacing="0" w:after="0" w:afterAutospacing="0" w:line="360" w:lineRule="auto"/>
        <w:ind w:firstLineChars="200" w:firstLine="420"/>
        <w:rPr>
          <w:rFonts w:ascii="ˎ̥" w:hAnsi="ˎ̥" w:hint="eastAsia"/>
          <w:color w:val="333333"/>
          <w:sz w:val="21"/>
          <w:szCs w:val="21"/>
        </w:rPr>
      </w:pPr>
      <w:r w:rsidRPr="00DC6930">
        <w:rPr>
          <w:rFonts w:ascii="ˎ̥" w:hAnsi="ˎ̥"/>
          <w:color w:val="333333"/>
          <w:sz w:val="21"/>
          <w:szCs w:val="21"/>
        </w:rPr>
        <w:t>建立健全以实际贡献为评价标准的科技创新人才薪酬制度，鼓励企事业单位对紧缺急需的高层次、高技能人才实行协议工资、项目工资等。加强知识产权保护，完善有利于科技成果转移转化的分配政策，探索建立科技成果入股、岗位分红权激励等多种分配办法，保障技术成果在分配中的应得份额。</w:t>
      </w:r>
      <w:r w:rsidRPr="00DC6930">
        <w:rPr>
          <w:rFonts w:ascii="ˎ̥" w:hAnsi="ˎ̥"/>
          <w:color w:val="CC0000"/>
          <w:sz w:val="21"/>
          <w:szCs w:val="21"/>
        </w:rPr>
        <w:t>完善高层次、高技能人才特殊津贴制度</w:t>
      </w:r>
      <w:r w:rsidRPr="00DC6930">
        <w:rPr>
          <w:rFonts w:ascii="ˎ̥" w:hAnsi="ˎ̥"/>
          <w:color w:val="333333"/>
          <w:sz w:val="21"/>
          <w:szCs w:val="21"/>
        </w:rPr>
        <w:t>。允许和鼓励品牌、创意等参与收入分配。</w:t>
      </w:r>
    </w:p>
    <w:p w:rsidR="00C77978" w:rsidRPr="00DC6930" w:rsidRDefault="00C77978" w:rsidP="00C77978">
      <w:pPr>
        <w:pStyle w:val="a5"/>
        <w:spacing w:line="360" w:lineRule="auto"/>
        <w:ind w:firstLine="420"/>
        <w:rPr>
          <w:rFonts w:ascii="仿宋" w:eastAsia="仿宋" w:hAnsi="仿宋"/>
          <w:szCs w:val="21"/>
        </w:rPr>
      </w:pPr>
    </w:p>
    <w:p w:rsidR="000B636E" w:rsidRPr="00DC6930" w:rsidRDefault="000B636E" w:rsidP="000B636E">
      <w:pPr>
        <w:jc w:val="center"/>
        <w:rPr>
          <w:rFonts w:ascii="宋体" w:hAnsi="宋体"/>
          <w:szCs w:val="21"/>
        </w:rPr>
      </w:pPr>
      <w:r w:rsidRPr="00DC6930">
        <w:rPr>
          <w:rFonts w:ascii="宋体" w:hAnsi="宋体" w:hint="eastAsia"/>
          <w:szCs w:val="21"/>
        </w:rPr>
        <w:t>第十一章  确定合理工资等级结构的基础</w:t>
      </w:r>
    </w:p>
    <w:p w:rsidR="000B636E" w:rsidRPr="00DC6930" w:rsidRDefault="000B636E" w:rsidP="000B636E">
      <w:pPr>
        <w:jc w:val="center"/>
        <w:rPr>
          <w:rFonts w:ascii="宋体" w:hAnsi="宋体"/>
          <w:szCs w:val="21"/>
        </w:rPr>
      </w:pPr>
      <w:r w:rsidRPr="00DC6930">
        <w:rPr>
          <w:rFonts w:ascii="宋体" w:hAnsi="宋体" w:hint="eastAsia"/>
          <w:szCs w:val="21"/>
        </w:rPr>
        <w:t xml:space="preserve">     ——工作评价</w:t>
      </w:r>
    </w:p>
    <w:p w:rsidR="000B636E" w:rsidRPr="00DC6930" w:rsidRDefault="000B636E" w:rsidP="000B636E">
      <w:pPr>
        <w:pStyle w:val="a5"/>
        <w:spacing w:line="312" w:lineRule="auto"/>
        <w:ind w:firstLine="420"/>
        <w:jc w:val="left"/>
        <w:rPr>
          <w:rFonts w:ascii="黑体" w:eastAsia="黑体" w:hAnsi="黑体"/>
          <w:shd w:val="pct15" w:color="auto" w:fill="FFFFFF"/>
        </w:rPr>
      </w:pPr>
      <w:r w:rsidRPr="00DC6930">
        <w:rPr>
          <w:rFonts w:ascii="黑体" w:eastAsia="黑体" w:hAnsi="黑体" w:hint="eastAsia"/>
          <w:shd w:val="pct15" w:color="auto" w:fill="FFFFFF"/>
        </w:rPr>
        <w:t>1.思考题</w:t>
      </w:r>
    </w:p>
    <w:p w:rsidR="000B636E" w:rsidRPr="00DC6930" w:rsidRDefault="000B636E" w:rsidP="000B636E">
      <w:pPr>
        <w:pStyle w:val="a5"/>
        <w:spacing w:line="312" w:lineRule="auto"/>
        <w:ind w:firstLine="420"/>
        <w:jc w:val="left"/>
        <w:rPr>
          <w:rFonts w:ascii="黑体" w:eastAsia="黑体" w:hAnsi="黑体"/>
        </w:rPr>
      </w:pPr>
      <w:r w:rsidRPr="00DC6930">
        <w:rPr>
          <w:rFonts w:ascii="黑体" w:eastAsia="黑体" w:hAnsi="黑体" w:hint="eastAsia"/>
        </w:rPr>
        <w:t>一、什么是工作评价？工作评价的核心和目标是什么？</w:t>
      </w:r>
    </w:p>
    <w:p w:rsidR="00DA1C08" w:rsidRPr="00DC6930" w:rsidRDefault="00DA1C08" w:rsidP="00DA1C08">
      <w:pPr>
        <w:pStyle w:val="a5"/>
        <w:spacing w:line="312" w:lineRule="auto"/>
        <w:ind w:firstLine="420"/>
        <w:jc w:val="left"/>
        <w:rPr>
          <w:rFonts w:asciiTheme="minorEastAsia" w:eastAsiaTheme="minorEastAsia" w:hAnsiTheme="minorEastAsia"/>
        </w:rPr>
      </w:pPr>
      <w:r w:rsidRPr="00DC6930">
        <w:rPr>
          <w:rFonts w:ascii="黑体" w:eastAsia="黑体" w:hAnsi="黑体" w:hint="eastAsia"/>
        </w:rPr>
        <w:t>答：</w:t>
      </w:r>
      <w:r w:rsidRPr="00DC6930">
        <w:rPr>
          <w:rFonts w:asciiTheme="minorEastAsia" w:eastAsiaTheme="minorEastAsia" w:hAnsiTheme="minorEastAsia" w:hint="eastAsia"/>
        </w:rPr>
        <w:t>工作评价是对工作进行研究和分级的方法，以便为合理的工资结构奠定基础。</w:t>
      </w:r>
    </w:p>
    <w:p w:rsidR="00DA1C08" w:rsidRPr="00DC6930" w:rsidRDefault="00DA1C08" w:rsidP="00DA1C08">
      <w:pPr>
        <w:pStyle w:val="a5"/>
        <w:spacing w:line="312" w:lineRule="auto"/>
        <w:ind w:firstLine="420"/>
        <w:jc w:val="left"/>
        <w:rPr>
          <w:rFonts w:asciiTheme="minorEastAsia" w:eastAsiaTheme="minorEastAsia" w:hAnsiTheme="minorEastAsia"/>
        </w:rPr>
      </w:pPr>
      <w:r w:rsidRPr="00DC6930">
        <w:rPr>
          <w:rFonts w:asciiTheme="minorEastAsia" w:eastAsiaTheme="minorEastAsia" w:hAnsiTheme="minorEastAsia" w:hint="eastAsia"/>
        </w:rPr>
        <w:lastRenderedPageBreak/>
        <w:t>工作评价的核心是给工作标定级别，工作评价的目标是同工同酬。</w:t>
      </w:r>
    </w:p>
    <w:p w:rsidR="000B636E" w:rsidRPr="00DC6930" w:rsidRDefault="000B636E" w:rsidP="000B636E">
      <w:pPr>
        <w:pStyle w:val="a5"/>
        <w:spacing w:line="312" w:lineRule="auto"/>
        <w:jc w:val="left"/>
        <w:rPr>
          <w:rFonts w:ascii="黑体" w:eastAsia="黑体" w:hAnsi="黑体"/>
        </w:rPr>
      </w:pPr>
      <w:r w:rsidRPr="00DC6930">
        <w:rPr>
          <w:rFonts w:ascii="黑体" w:eastAsia="黑体" w:hAnsi="黑体" w:hint="eastAsia"/>
        </w:rPr>
        <w:t xml:space="preserve">    二、什么是排列法？排列法的三个基本步骤是什么？</w:t>
      </w:r>
    </w:p>
    <w:p w:rsidR="00DA1C08" w:rsidRPr="00DC6930" w:rsidRDefault="00DA1C08" w:rsidP="00DA1C08">
      <w:pPr>
        <w:spacing w:line="312" w:lineRule="auto"/>
        <w:jc w:val="left"/>
        <w:rPr>
          <w:rFonts w:ascii="宋体" w:hAnsi="宋体"/>
        </w:rPr>
      </w:pPr>
      <w:r w:rsidRPr="00DC6930">
        <w:rPr>
          <w:rFonts w:ascii="黑体" w:eastAsia="黑体" w:hAnsi="黑体" w:hint="eastAsia"/>
        </w:rPr>
        <w:t xml:space="preserve">    答：</w:t>
      </w:r>
      <w:r w:rsidRPr="00DC6930">
        <w:rPr>
          <w:rFonts w:ascii="宋体" w:hAnsi="宋体" w:hint="eastAsia"/>
        </w:rPr>
        <w:t>排列法，也称简单排列法、序列法、部门重要次序法，是由工作评价人员对各个岗位工作的重要性做出判断，并根据岗位工作相对价值的大小按升值或降值顺序排列；来确定岗位等级的一种工作评价方法。</w:t>
      </w:r>
    </w:p>
    <w:p w:rsidR="00DA1C08" w:rsidRPr="00DC6930" w:rsidRDefault="00DA1C08" w:rsidP="00DA1C08">
      <w:pPr>
        <w:spacing w:line="312" w:lineRule="auto"/>
        <w:jc w:val="left"/>
        <w:rPr>
          <w:rFonts w:ascii="宋体" w:hAnsi="宋体"/>
        </w:rPr>
      </w:pPr>
      <w:r w:rsidRPr="00DC6930">
        <w:rPr>
          <w:rFonts w:ascii="宋体" w:hAnsi="宋体" w:hint="eastAsia"/>
        </w:rPr>
        <w:t xml:space="preserve">    </w:t>
      </w:r>
      <w:r w:rsidRPr="00DC6930">
        <w:rPr>
          <w:rFonts w:ascii="黑体" w:eastAsia="黑体" w:hAnsi="黑体" w:hint="eastAsia"/>
        </w:rPr>
        <w:t>排列法的三个基本步骤是：</w:t>
      </w:r>
    </w:p>
    <w:p w:rsidR="00DA1C08" w:rsidRPr="00DC6930" w:rsidRDefault="00DA1C08" w:rsidP="00DA1C08">
      <w:pPr>
        <w:spacing w:line="312" w:lineRule="auto"/>
        <w:jc w:val="left"/>
        <w:rPr>
          <w:rFonts w:ascii="宋体" w:hAnsi="宋体"/>
        </w:rPr>
      </w:pPr>
      <w:r w:rsidRPr="00DC6930">
        <w:rPr>
          <w:rFonts w:ascii="宋体" w:hAnsi="宋体" w:hint="eastAsia"/>
        </w:rPr>
        <w:t xml:space="preserve">    第一步，进行工作分析。将工作分析的结果制成工作说明书。</w:t>
      </w:r>
    </w:p>
    <w:p w:rsidR="00DA1C08" w:rsidRPr="00DC6930" w:rsidRDefault="00DA1C08" w:rsidP="00DA1C08">
      <w:pPr>
        <w:spacing w:line="312" w:lineRule="auto"/>
        <w:jc w:val="left"/>
        <w:rPr>
          <w:rFonts w:ascii="宋体" w:hAnsi="宋体"/>
        </w:rPr>
      </w:pPr>
      <w:r w:rsidRPr="00DC6930">
        <w:rPr>
          <w:rFonts w:ascii="宋体" w:hAnsi="宋体" w:hint="eastAsia"/>
        </w:rPr>
        <w:t xml:space="preserve">    第二步，由工作评价委员会的全体委员分别根据工作说明书，或者自己头脑中对该项工作的印象，对工作按照难易或价值大小的次序进行排列。</w:t>
      </w:r>
    </w:p>
    <w:p w:rsidR="00DA1C08" w:rsidRPr="00DC6930" w:rsidRDefault="00DA1C08" w:rsidP="00DA1C08">
      <w:pPr>
        <w:spacing w:line="312" w:lineRule="auto"/>
        <w:jc w:val="left"/>
        <w:rPr>
          <w:rFonts w:ascii="宋体" w:hAnsi="宋体"/>
        </w:rPr>
      </w:pPr>
      <w:r w:rsidRPr="00DC6930">
        <w:rPr>
          <w:rFonts w:ascii="宋体" w:hAnsi="宋体" w:hint="eastAsia"/>
        </w:rPr>
        <w:t xml:space="preserve">    </w:t>
      </w:r>
      <w:r w:rsidRPr="00DC6930">
        <w:rPr>
          <w:rFonts w:ascii="黑体" w:eastAsia="黑体" w:hAnsi="宋体" w:hint="eastAsia"/>
          <w:sz w:val="18"/>
        </w:rPr>
        <w:t xml:space="preserve"> </w:t>
      </w:r>
      <w:r w:rsidRPr="00DC6930">
        <w:rPr>
          <w:rFonts w:ascii="宋体" w:hAnsi="宋体" w:hint="eastAsia"/>
        </w:rPr>
        <w:t>第三步，根据全体评价委员个人评定的结果，确定自然岗位序列，如表11-3所示。</w:t>
      </w:r>
    </w:p>
    <w:p w:rsidR="00DA1C08" w:rsidRPr="00DC6930" w:rsidRDefault="00DA1C08" w:rsidP="00DC6930">
      <w:pPr>
        <w:ind w:firstLineChars="150" w:firstLine="270"/>
        <w:rPr>
          <w:rFonts w:ascii="黑体" w:eastAsia="黑体" w:hAnsi="宋体"/>
          <w:sz w:val="18"/>
        </w:rPr>
      </w:pPr>
      <w:r w:rsidRPr="00DC6930">
        <w:rPr>
          <w:rFonts w:ascii="黑体" w:eastAsia="黑体" w:hAnsi="宋体" w:hint="eastAsia"/>
          <w:sz w:val="18"/>
        </w:rPr>
        <w:t>表11-3                                岗位工作等级排列表</w:t>
      </w:r>
    </w:p>
    <w:tbl>
      <w:tblPr>
        <w:tblW w:w="8505" w:type="dxa"/>
        <w:jc w:val="center"/>
        <w:tblBorders>
          <w:top w:val="single" w:sz="12" w:space="0" w:color="auto"/>
          <w:bottom w:val="single" w:sz="12" w:space="0" w:color="auto"/>
          <w:insideH w:val="single" w:sz="4" w:space="0" w:color="auto"/>
          <w:insideV w:val="single" w:sz="4" w:space="0" w:color="auto"/>
        </w:tblBorders>
        <w:tblLayout w:type="fixed"/>
        <w:tblLook w:val="0000" w:firstRow="0" w:lastRow="0" w:firstColumn="0" w:lastColumn="0" w:noHBand="0" w:noVBand="0"/>
      </w:tblPr>
      <w:tblGrid>
        <w:gridCol w:w="2989"/>
        <w:gridCol w:w="2758"/>
        <w:gridCol w:w="2758"/>
      </w:tblGrid>
      <w:tr w:rsidR="00DA1C08" w:rsidRPr="00DC6930" w:rsidTr="000602ED">
        <w:trPr>
          <w:jc w:val="center"/>
        </w:trPr>
        <w:tc>
          <w:tcPr>
            <w:tcW w:w="2340" w:type="dxa"/>
            <w:vAlign w:val="center"/>
          </w:tcPr>
          <w:p w:rsidR="00DA1C08" w:rsidRPr="00DC6930" w:rsidRDefault="00DA1C08" w:rsidP="000602ED">
            <w:pPr>
              <w:jc w:val="center"/>
              <w:rPr>
                <w:rFonts w:ascii="黑体" w:eastAsia="黑体" w:hAnsi="宋体"/>
                <w:sz w:val="18"/>
              </w:rPr>
            </w:pPr>
            <w:r w:rsidRPr="00DC6930">
              <w:rPr>
                <w:rFonts w:ascii="黑体" w:eastAsia="黑体" w:hAnsi="宋体" w:hint="eastAsia"/>
                <w:sz w:val="18"/>
              </w:rPr>
              <w:t>判断较难次数总额</w:t>
            </w:r>
          </w:p>
        </w:tc>
        <w:tc>
          <w:tcPr>
            <w:tcW w:w="2160" w:type="dxa"/>
            <w:vAlign w:val="center"/>
          </w:tcPr>
          <w:p w:rsidR="00DA1C08" w:rsidRPr="00DC6930" w:rsidRDefault="00DA1C08" w:rsidP="000602ED">
            <w:pPr>
              <w:jc w:val="center"/>
              <w:rPr>
                <w:rFonts w:ascii="黑体" w:eastAsia="黑体" w:hAnsi="宋体"/>
                <w:sz w:val="18"/>
              </w:rPr>
            </w:pPr>
            <w:r w:rsidRPr="00DC6930">
              <w:rPr>
                <w:rFonts w:ascii="黑体" w:eastAsia="黑体" w:hAnsi="宋体" w:hint="eastAsia"/>
                <w:sz w:val="18"/>
              </w:rPr>
              <w:t>工作岗位</w:t>
            </w:r>
          </w:p>
        </w:tc>
        <w:tc>
          <w:tcPr>
            <w:tcW w:w="2160" w:type="dxa"/>
            <w:vAlign w:val="center"/>
          </w:tcPr>
          <w:p w:rsidR="00DA1C08" w:rsidRPr="00DC6930" w:rsidRDefault="00DA1C08" w:rsidP="000602ED">
            <w:pPr>
              <w:jc w:val="center"/>
              <w:rPr>
                <w:rFonts w:ascii="黑体" w:eastAsia="黑体" w:hAnsi="宋体"/>
                <w:sz w:val="18"/>
              </w:rPr>
            </w:pPr>
            <w:r w:rsidRPr="00DC6930">
              <w:rPr>
                <w:rFonts w:ascii="黑体" w:eastAsia="黑体" w:hAnsi="宋体" w:hint="eastAsia"/>
                <w:sz w:val="18"/>
              </w:rPr>
              <w:t>岗位等级</w:t>
            </w:r>
          </w:p>
        </w:tc>
      </w:tr>
      <w:tr w:rsidR="00DA1C08" w:rsidRPr="00DC6930" w:rsidTr="000602ED">
        <w:trPr>
          <w:jc w:val="center"/>
        </w:trPr>
        <w:tc>
          <w:tcPr>
            <w:tcW w:w="2340" w:type="dxa"/>
            <w:vAlign w:val="center"/>
          </w:tcPr>
          <w:p w:rsidR="00DA1C08" w:rsidRPr="00DC6930" w:rsidRDefault="00DA1C08" w:rsidP="000602ED">
            <w:pPr>
              <w:jc w:val="center"/>
              <w:rPr>
                <w:rFonts w:ascii="宋体" w:hAnsi="宋体"/>
                <w:sz w:val="18"/>
              </w:rPr>
            </w:pPr>
            <w:r w:rsidRPr="00DC6930">
              <w:rPr>
                <w:rFonts w:ascii="宋体" w:hAnsi="宋体" w:hint="eastAsia"/>
                <w:sz w:val="18"/>
              </w:rPr>
              <w:t>9</w:t>
            </w:r>
          </w:p>
          <w:p w:rsidR="00DA1C08" w:rsidRPr="00DC6930" w:rsidRDefault="00DA1C08" w:rsidP="000602ED">
            <w:pPr>
              <w:jc w:val="center"/>
              <w:rPr>
                <w:rFonts w:ascii="宋体" w:hAnsi="宋体"/>
                <w:sz w:val="18"/>
              </w:rPr>
            </w:pPr>
            <w:r w:rsidRPr="00DC6930">
              <w:rPr>
                <w:rFonts w:ascii="宋体" w:hAnsi="宋体" w:hint="eastAsia"/>
                <w:sz w:val="18"/>
              </w:rPr>
              <w:t>7</w:t>
            </w:r>
          </w:p>
          <w:p w:rsidR="00DA1C08" w:rsidRPr="00DC6930" w:rsidRDefault="00DA1C08" w:rsidP="000602ED">
            <w:pPr>
              <w:jc w:val="center"/>
              <w:rPr>
                <w:rFonts w:ascii="宋体" w:hAnsi="宋体"/>
                <w:sz w:val="18"/>
              </w:rPr>
            </w:pPr>
            <w:r w:rsidRPr="00DC6930">
              <w:rPr>
                <w:rFonts w:ascii="宋体" w:hAnsi="宋体" w:hint="eastAsia"/>
                <w:sz w:val="18"/>
              </w:rPr>
              <w:t>6</w:t>
            </w:r>
          </w:p>
          <w:p w:rsidR="00DA1C08" w:rsidRPr="00DC6930" w:rsidRDefault="00DA1C08" w:rsidP="000602ED">
            <w:pPr>
              <w:jc w:val="center"/>
              <w:rPr>
                <w:rFonts w:ascii="宋体" w:hAnsi="宋体"/>
                <w:sz w:val="18"/>
              </w:rPr>
            </w:pPr>
            <w:r w:rsidRPr="00DC6930">
              <w:rPr>
                <w:rFonts w:ascii="宋体" w:hAnsi="宋体" w:hint="eastAsia"/>
                <w:sz w:val="18"/>
              </w:rPr>
              <w:t>4</w:t>
            </w:r>
          </w:p>
          <w:p w:rsidR="00DA1C08" w:rsidRPr="00DC6930" w:rsidRDefault="00DA1C08" w:rsidP="000602ED">
            <w:pPr>
              <w:jc w:val="center"/>
              <w:rPr>
                <w:rFonts w:ascii="宋体" w:hAnsi="宋体"/>
                <w:sz w:val="18"/>
              </w:rPr>
            </w:pPr>
            <w:r w:rsidRPr="00DC6930">
              <w:rPr>
                <w:rFonts w:ascii="宋体" w:hAnsi="宋体" w:hint="eastAsia"/>
                <w:sz w:val="18"/>
              </w:rPr>
              <w:t>3</w:t>
            </w:r>
          </w:p>
          <w:p w:rsidR="00DA1C08" w:rsidRPr="00DC6930" w:rsidRDefault="00DA1C08" w:rsidP="000602ED">
            <w:pPr>
              <w:jc w:val="center"/>
              <w:rPr>
                <w:rFonts w:ascii="宋体" w:hAnsi="宋体"/>
                <w:sz w:val="18"/>
              </w:rPr>
            </w:pPr>
            <w:r w:rsidRPr="00DC6930">
              <w:rPr>
                <w:rFonts w:ascii="宋体" w:hAnsi="宋体" w:hint="eastAsia"/>
                <w:sz w:val="18"/>
              </w:rPr>
              <w:t>1</w:t>
            </w:r>
          </w:p>
        </w:tc>
        <w:tc>
          <w:tcPr>
            <w:tcW w:w="2160" w:type="dxa"/>
            <w:vAlign w:val="center"/>
          </w:tcPr>
          <w:p w:rsidR="00DA1C08" w:rsidRPr="00DC6930" w:rsidRDefault="00DA1C08" w:rsidP="000602ED">
            <w:pPr>
              <w:jc w:val="center"/>
              <w:rPr>
                <w:rFonts w:ascii="宋体" w:hAnsi="宋体"/>
                <w:sz w:val="18"/>
              </w:rPr>
            </w:pPr>
            <w:r w:rsidRPr="00DC6930">
              <w:rPr>
                <w:rFonts w:ascii="宋体" w:hAnsi="宋体" w:hint="eastAsia"/>
                <w:sz w:val="18"/>
              </w:rPr>
              <w:t>甲</w:t>
            </w:r>
          </w:p>
          <w:p w:rsidR="00DA1C08" w:rsidRPr="00DC6930" w:rsidRDefault="00DA1C08" w:rsidP="000602ED">
            <w:pPr>
              <w:jc w:val="center"/>
              <w:rPr>
                <w:rFonts w:ascii="宋体" w:hAnsi="宋体"/>
                <w:sz w:val="18"/>
              </w:rPr>
            </w:pPr>
            <w:r w:rsidRPr="00DC6930">
              <w:rPr>
                <w:rFonts w:ascii="宋体" w:hAnsi="宋体" w:hint="eastAsia"/>
                <w:sz w:val="18"/>
              </w:rPr>
              <w:t>丁</w:t>
            </w:r>
          </w:p>
          <w:p w:rsidR="00DA1C08" w:rsidRPr="00DC6930" w:rsidRDefault="00DA1C08" w:rsidP="000602ED">
            <w:pPr>
              <w:jc w:val="center"/>
              <w:rPr>
                <w:rFonts w:ascii="宋体" w:hAnsi="宋体"/>
                <w:sz w:val="18"/>
              </w:rPr>
            </w:pPr>
            <w:r w:rsidRPr="00DC6930">
              <w:rPr>
                <w:rFonts w:ascii="宋体" w:hAnsi="宋体" w:hint="eastAsia"/>
                <w:sz w:val="18"/>
              </w:rPr>
              <w:t>戊</w:t>
            </w:r>
          </w:p>
          <w:p w:rsidR="00DA1C08" w:rsidRPr="00DC6930" w:rsidRDefault="00DA1C08" w:rsidP="000602ED">
            <w:pPr>
              <w:jc w:val="center"/>
              <w:rPr>
                <w:rFonts w:ascii="宋体" w:hAnsi="宋体"/>
                <w:sz w:val="18"/>
              </w:rPr>
            </w:pPr>
            <w:r w:rsidRPr="00DC6930">
              <w:rPr>
                <w:rFonts w:ascii="宋体" w:hAnsi="宋体" w:hint="eastAsia"/>
                <w:sz w:val="18"/>
              </w:rPr>
              <w:t>丙</w:t>
            </w:r>
          </w:p>
          <w:p w:rsidR="00DA1C08" w:rsidRPr="00DC6930" w:rsidRDefault="00DA1C08" w:rsidP="000602ED">
            <w:pPr>
              <w:pStyle w:val="ae"/>
              <w:pBdr>
                <w:bottom w:val="none" w:sz="0" w:space="0" w:color="auto"/>
              </w:pBdr>
              <w:tabs>
                <w:tab w:val="clear" w:pos="4153"/>
                <w:tab w:val="clear" w:pos="8306"/>
              </w:tabs>
              <w:snapToGrid/>
              <w:rPr>
                <w:rFonts w:ascii="宋体" w:hAnsi="宋体"/>
              </w:rPr>
            </w:pPr>
            <w:r w:rsidRPr="00DC6930">
              <w:rPr>
                <w:rFonts w:ascii="宋体" w:hAnsi="宋体" w:hint="eastAsia"/>
              </w:rPr>
              <w:t>己</w:t>
            </w:r>
          </w:p>
          <w:p w:rsidR="00DA1C08" w:rsidRPr="00DC6930" w:rsidRDefault="00DA1C08" w:rsidP="000602ED">
            <w:pPr>
              <w:jc w:val="center"/>
              <w:rPr>
                <w:rFonts w:ascii="宋体" w:hAnsi="宋体"/>
                <w:sz w:val="18"/>
              </w:rPr>
            </w:pPr>
            <w:r w:rsidRPr="00DC6930">
              <w:rPr>
                <w:rFonts w:ascii="宋体" w:hAnsi="宋体" w:hint="eastAsia"/>
                <w:sz w:val="18"/>
              </w:rPr>
              <w:t>乙</w:t>
            </w:r>
          </w:p>
        </w:tc>
        <w:tc>
          <w:tcPr>
            <w:tcW w:w="2160" w:type="dxa"/>
            <w:vAlign w:val="center"/>
          </w:tcPr>
          <w:p w:rsidR="00DA1C08" w:rsidRPr="00DC6930" w:rsidRDefault="00DA1C08" w:rsidP="000602ED">
            <w:pPr>
              <w:jc w:val="center"/>
              <w:rPr>
                <w:rFonts w:ascii="宋体" w:hAnsi="宋体"/>
                <w:sz w:val="18"/>
              </w:rPr>
            </w:pPr>
            <w:r w:rsidRPr="00DC6930">
              <w:rPr>
                <w:rFonts w:ascii="宋体" w:hAnsi="宋体" w:hint="eastAsia"/>
                <w:sz w:val="18"/>
              </w:rPr>
              <w:t>6</w:t>
            </w:r>
          </w:p>
          <w:p w:rsidR="00DA1C08" w:rsidRPr="00DC6930" w:rsidRDefault="00DA1C08" w:rsidP="000602ED">
            <w:pPr>
              <w:jc w:val="center"/>
              <w:rPr>
                <w:rFonts w:ascii="宋体" w:hAnsi="宋体"/>
                <w:sz w:val="18"/>
              </w:rPr>
            </w:pPr>
            <w:r w:rsidRPr="00DC6930">
              <w:rPr>
                <w:rFonts w:ascii="宋体" w:hAnsi="宋体" w:hint="eastAsia"/>
                <w:sz w:val="18"/>
              </w:rPr>
              <w:t>5</w:t>
            </w:r>
          </w:p>
          <w:p w:rsidR="00DA1C08" w:rsidRPr="00DC6930" w:rsidRDefault="00DA1C08" w:rsidP="000602ED">
            <w:pPr>
              <w:jc w:val="center"/>
              <w:rPr>
                <w:rFonts w:ascii="宋体" w:hAnsi="宋体"/>
                <w:sz w:val="18"/>
              </w:rPr>
            </w:pPr>
            <w:r w:rsidRPr="00DC6930">
              <w:rPr>
                <w:rFonts w:ascii="宋体" w:hAnsi="宋体" w:hint="eastAsia"/>
                <w:sz w:val="18"/>
              </w:rPr>
              <w:t>4</w:t>
            </w:r>
          </w:p>
          <w:p w:rsidR="00DA1C08" w:rsidRPr="00DC6930" w:rsidRDefault="00DA1C08" w:rsidP="000602ED">
            <w:pPr>
              <w:jc w:val="center"/>
              <w:rPr>
                <w:rFonts w:ascii="宋体" w:hAnsi="宋体"/>
                <w:sz w:val="18"/>
              </w:rPr>
            </w:pPr>
            <w:r w:rsidRPr="00DC6930">
              <w:rPr>
                <w:rFonts w:ascii="宋体" w:hAnsi="宋体" w:hint="eastAsia"/>
                <w:sz w:val="18"/>
              </w:rPr>
              <w:t>3</w:t>
            </w:r>
          </w:p>
          <w:p w:rsidR="00DA1C08" w:rsidRPr="00DC6930" w:rsidRDefault="00DA1C08" w:rsidP="000602ED">
            <w:pPr>
              <w:jc w:val="center"/>
              <w:rPr>
                <w:rFonts w:ascii="宋体" w:hAnsi="宋体"/>
                <w:sz w:val="18"/>
              </w:rPr>
            </w:pPr>
            <w:r w:rsidRPr="00DC6930">
              <w:rPr>
                <w:rFonts w:ascii="宋体" w:hAnsi="宋体" w:hint="eastAsia"/>
                <w:sz w:val="18"/>
              </w:rPr>
              <w:t>2</w:t>
            </w:r>
          </w:p>
          <w:p w:rsidR="00DA1C08" w:rsidRPr="00DC6930" w:rsidRDefault="00DA1C08" w:rsidP="000602ED">
            <w:pPr>
              <w:jc w:val="center"/>
              <w:rPr>
                <w:rFonts w:ascii="宋体" w:hAnsi="宋体"/>
                <w:sz w:val="18"/>
              </w:rPr>
            </w:pPr>
            <w:r w:rsidRPr="00DC6930">
              <w:rPr>
                <w:rFonts w:ascii="宋体" w:hAnsi="宋体" w:hint="eastAsia"/>
                <w:sz w:val="18"/>
              </w:rPr>
              <w:t>1</w:t>
            </w:r>
          </w:p>
        </w:tc>
      </w:tr>
    </w:tbl>
    <w:p w:rsidR="00DA1C08" w:rsidRPr="00DC6930" w:rsidRDefault="00DA1C08" w:rsidP="00DA1C08">
      <w:pPr>
        <w:spacing w:line="100" w:lineRule="exact"/>
        <w:jc w:val="left"/>
        <w:rPr>
          <w:rFonts w:ascii="宋体" w:hAnsi="宋体"/>
        </w:rPr>
      </w:pPr>
      <w:r w:rsidRPr="00DC6930">
        <w:rPr>
          <w:rFonts w:ascii="宋体" w:hAnsi="宋体" w:hint="eastAsia"/>
        </w:rPr>
        <w:t xml:space="preserve">   </w:t>
      </w:r>
    </w:p>
    <w:p w:rsidR="00DA1C08" w:rsidRPr="00DC6930" w:rsidRDefault="00DA1C08" w:rsidP="00DC6930">
      <w:pPr>
        <w:spacing w:line="312" w:lineRule="auto"/>
        <w:ind w:firstLineChars="200" w:firstLine="420"/>
        <w:jc w:val="left"/>
        <w:rPr>
          <w:rFonts w:ascii="宋体" w:hAnsi="宋体"/>
        </w:rPr>
      </w:pPr>
      <w:r w:rsidRPr="00DC6930">
        <w:rPr>
          <w:rFonts w:ascii="宋体" w:hAnsi="宋体" w:hint="eastAsia"/>
        </w:rPr>
        <w:t>根据表11-3可知，评定的六个岗位工作的相对价值，按升值排列次序为甲、丁、戌、丙、己、乙。</w:t>
      </w:r>
    </w:p>
    <w:p w:rsidR="00DA1C08" w:rsidRPr="00DC6930" w:rsidRDefault="00DA1C08" w:rsidP="00DC6930">
      <w:pPr>
        <w:spacing w:line="312" w:lineRule="auto"/>
        <w:ind w:firstLineChars="200" w:firstLine="420"/>
        <w:jc w:val="left"/>
        <w:rPr>
          <w:rFonts w:ascii="宋体" w:hAnsi="宋体"/>
        </w:rPr>
      </w:pPr>
      <w:r w:rsidRPr="00DC6930">
        <w:rPr>
          <w:rFonts w:ascii="宋体" w:hAnsi="宋体" w:hint="eastAsia"/>
        </w:rPr>
        <w:t>应注意的是：按前面两种方法得到的只是一个按重要性排列的岗位序列，显然，在一个较大的企业，是不能直接把上百个或数百个组成的岗位序列作为工资等级序列的。因此，还有必要把岗位序列分成一定数目的岗位等级，即划岗归级，以作为实际的工资等级数目。</w:t>
      </w:r>
    </w:p>
    <w:p w:rsidR="00DA1C08" w:rsidRPr="00DC6930" w:rsidRDefault="00DA1C08" w:rsidP="00DA1C08">
      <w:pPr>
        <w:spacing w:line="100" w:lineRule="exact"/>
        <w:rPr>
          <w:rFonts w:ascii="黑体" w:eastAsia="黑体" w:hAnsi="宋体"/>
          <w:sz w:val="18"/>
        </w:rPr>
      </w:pPr>
      <w:r w:rsidRPr="00DC6930">
        <w:rPr>
          <w:rFonts w:ascii="黑体" w:eastAsia="黑体" w:hAnsi="宋体" w:hint="eastAsia"/>
          <w:sz w:val="18"/>
        </w:rPr>
        <w:t xml:space="preserve">   </w:t>
      </w:r>
    </w:p>
    <w:p w:rsidR="00DA1C08" w:rsidRPr="00DC6930" w:rsidRDefault="00DA1C08" w:rsidP="00DC6930">
      <w:pPr>
        <w:ind w:firstLineChars="200" w:firstLine="360"/>
        <w:rPr>
          <w:rFonts w:ascii="黑体" w:eastAsia="黑体" w:hAnsi="宋体"/>
          <w:sz w:val="18"/>
        </w:rPr>
      </w:pPr>
      <w:r w:rsidRPr="00DC6930">
        <w:rPr>
          <w:rFonts w:ascii="黑体" w:eastAsia="黑体" w:hAnsi="宋体" w:hint="eastAsia"/>
          <w:sz w:val="18"/>
        </w:rPr>
        <w:t>表11-4                             排列法岗位等级最终评定表</w:t>
      </w:r>
    </w:p>
    <w:tbl>
      <w:tblPr>
        <w:tblW w:w="8505" w:type="dxa"/>
        <w:jc w:val="center"/>
        <w:tblBorders>
          <w:top w:val="single" w:sz="12" w:space="0" w:color="auto"/>
          <w:bottom w:val="single" w:sz="12" w:space="0" w:color="auto"/>
          <w:insideH w:val="single" w:sz="4" w:space="0" w:color="auto"/>
          <w:insideV w:val="single" w:sz="4" w:space="0" w:color="auto"/>
        </w:tblBorders>
        <w:tblLayout w:type="fixed"/>
        <w:tblLook w:val="0000" w:firstRow="0" w:lastRow="0" w:firstColumn="0" w:lastColumn="0" w:noHBand="0" w:noVBand="0"/>
      </w:tblPr>
      <w:tblGrid>
        <w:gridCol w:w="2516"/>
        <w:gridCol w:w="998"/>
        <w:gridCol w:w="998"/>
        <w:gridCol w:w="998"/>
        <w:gridCol w:w="998"/>
        <w:gridCol w:w="998"/>
        <w:gridCol w:w="999"/>
      </w:tblGrid>
      <w:tr w:rsidR="00DA1C08" w:rsidRPr="00DC6930" w:rsidTr="000602ED">
        <w:trPr>
          <w:jc w:val="center"/>
        </w:trPr>
        <w:tc>
          <w:tcPr>
            <w:tcW w:w="1980" w:type="dxa"/>
            <w:vAlign w:val="center"/>
          </w:tcPr>
          <w:p w:rsidR="00DA1C08" w:rsidRPr="00DC6930" w:rsidRDefault="00DA1C08" w:rsidP="000602ED">
            <w:pPr>
              <w:pStyle w:val="ae"/>
              <w:pBdr>
                <w:bottom w:val="none" w:sz="0" w:space="0" w:color="auto"/>
              </w:pBdr>
              <w:tabs>
                <w:tab w:val="clear" w:pos="4153"/>
                <w:tab w:val="clear" w:pos="8306"/>
              </w:tabs>
              <w:snapToGrid/>
              <w:rPr>
                <w:rFonts w:ascii="黑体" w:eastAsia="黑体" w:hAnsi="宋体"/>
              </w:rPr>
            </w:pPr>
            <w:r w:rsidRPr="00DC6930">
              <w:rPr>
                <w:rFonts w:ascii="黑体" w:eastAsia="黑体" w:hAnsi="宋体" w:hint="eastAsia"/>
              </w:rPr>
              <w:t>岗位</w:t>
            </w:r>
          </w:p>
        </w:tc>
        <w:tc>
          <w:tcPr>
            <w:tcW w:w="785" w:type="dxa"/>
            <w:vAlign w:val="center"/>
          </w:tcPr>
          <w:p w:rsidR="00DA1C08" w:rsidRPr="00DC6930" w:rsidRDefault="00DA1C08" w:rsidP="000602ED">
            <w:pPr>
              <w:jc w:val="center"/>
              <w:rPr>
                <w:rFonts w:ascii="黑体" w:eastAsia="黑体" w:hAnsi="宋体"/>
                <w:sz w:val="18"/>
              </w:rPr>
            </w:pPr>
            <w:r w:rsidRPr="00DC6930">
              <w:rPr>
                <w:rFonts w:ascii="黑体" w:eastAsia="黑体" w:hAnsi="宋体" w:hint="eastAsia"/>
                <w:sz w:val="18"/>
              </w:rPr>
              <w:t>甲</w:t>
            </w:r>
          </w:p>
        </w:tc>
        <w:tc>
          <w:tcPr>
            <w:tcW w:w="785" w:type="dxa"/>
            <w:vAlign w:val="center"/>
          </w:tcPr>
          <w:p w:rsidR="00DA1C08" w:rsidRPr="00DC6930" w:rsidRDefault="00DA1C08" w:rsidP="000602ED">
            <w:pPr>
              <w:jc w:val="center"/>
              <w:rPr>
                <w:rFonts w:ascii="黑体" w:eastAsia="黑体" w:hAnsi="宋体"/>
                <w:sz w:val="18"/>
              </w:rPr>
            </w:pPr>
            <w:r w:rsidRPr="00DC6930">
              <w:rPr>
                <w:rFonts w:ascii="黑体" w:eastAsia="黑体" w:hAnsi="宋体" w:hint="eastAsia"/>
                <w:sz w:val="18"/>
              </w:rPr>
              <w:t>乙</w:t>
            </w:r>
          </w:p>
        </w:tc>
        <w:tc>
          <w:tcPr>
            <w:tcW w:w="785" w:type="dxa"/>
            <w:vAlign w:val="center"/>
          </w:tcPr>
          <w:p w:rsidR="00DA1C08" w:rsidRPr="00DC6930" w:rsidRDefault="00DA1C08" w:rsidP="000602ED">
            <w:pPr>
              <w:jc w:val="center"/>
              <w:rPr>
                <w:rFonts w:ascii="黑体" w:eastAsia="黑体" w:hAnsi="宋体"/>
                <w:sz w:val="18"/>
              </w:rPr>
            </w:pPr>
            <w:r w:rsidRPr="00DC6930">
              <w:rPr>
                <w:rFonts w:ascii="黑体" w:eastAsia="黑体" w:hAnsi="宋体" w:hint="eastAsia"/>
                <w:sz w:val="18"/>
              </w:rPr>
              <w:t>丙</w:t>
            </w:r>
          </w:p>
        </w:tc>
        <w:tc>
          <w:tcPr>
            <w:tcW w:w="785" w:type="dxa"/>
            <w:vAlign w:val="center"/>
          </w:tcPr>
          <w:p w:rsidR="00DA1C08" w:rsidRPr="00DC6930" w:rsidRDefault="00DA1C08" w:rsidP="000602ED">
            <w:pPr>
              <w:jc w:val="center"/>
              <w:rPr>
                <w:rFonts w:ascii="黑体" w:eastAsia="黑体" w:hAnsi="宋体"/>
                <w:sz w:val="18"/>
              </w:rPr>
            </w:pPr>
            <w:r w:rsidRPr="00DC6930">
              <w:rPr>
                <w:rFonts w:ascii="黑体" w:eastAsia="黑体" w:hAnsi="宋体" w:hint="eastAsia"/>
                <w:sz w:val="18"/>
              </w:rPr>
              <w:t>丁</w:t>
            </w:r>
          </w:p>
        </w:tc>
        <w:tc>
          <w:tcPr>
            <w:tcW w:w="785" w:type="dxa"/>
            <w:vAlign w:val="center"/>
          </w:tcPr>
          <w:p w:rsidR="00DA1C08" w:rsidRPr="00DC6930" w:rsidRDefault="00DA1C08" w:rsidP="000602ED">
            <w:pPr>
              <w:jc w:val="center"/>
              <w:rPr>
                <w:rFonts w:ascii="黑体" w:eastAsia="黑体" w:hAnsi="宋体"/>
                <w:sz w:val="18"/>
              </w:rPr>
            </w:pPr>
            <w:r w:rsidRPr="00DC6930">
              <w:rPr>
                <w:rFonts w:ascii="黑体" w:eastAsia="黑体" w:hAnsi="宋体" w:hint="eastAsia"/>
                <w:sz w:val="18"/>
              </w:rPr>
              <w:t>戊</w:t>
            </w:r>
          </w:p>
        </w:tc>
        <w:tc>
          <w:tcPr>
            <w:tcW w:w="786" w:type="dxa"/>
            <w:vAlign w:val="center"/>
          </w:tcPr>
          <w:p w:rsidR="00DA1C08" w:rsidRPr="00DC6930" w:rsidRDefault="00DA1C08" w:rsidP="000602ED">
            <w:pPr>
              <w:pStyle w:val="ae"/>
              <w:pBdr>
                <w:bottom w:val="none" w:sz="0" w:space="0" w:color="auto"/>
              </w:pBdr>
              <w:tabs>
                <w:tab w:val="clear" w:pos="4153"/>
                <w:tab w:val="clear" w:pos="8306"/>
              </w:tabs>
              <w:snapToGrid/>
              <w:rPr>
                <w:rFonts w:ascii="黑体" w:eastAsia="黑体" w:hAnsi="宋体"/>
              </w:rPr>
            </w:pPr>
            <w:r w:rsidRPr="00DC6930">
              <w:rPr>
                <w:rFonts w:ascii="黑体" w:eastAsia="黑体" w:hint="eastAsia"/>
              </w:rPr>
              <w:t>己</w:t>
            </w:r>
          </w:p>
        </w:tc>
      </w:tr>
      <w:tr w:rsidR="00DA1C08" w:rsidRPr="00DC6930" w:rsidTr="000602ED">
        <w:trPr>
          <w:trHeight w:val="1009"/>
          <w:jc w:val="center"/>
        </w:trPr>
        <w:tc>
          <w:tcPr>
            <w:tcW w:w="1980" w:type="dxa"/>
            <w:vAlign w:val="center"/>
          </w:tcPr>
          <w:p w:rsidR="00DA1C08" w:rsidRPr="00DC6930" w:rsidRDefault="00DA1C08" w:rsidP="000602ED">
            <w:pPr>
              <w:pStyle w:val="ae"/>
              <w:pBdr>
                <w:bottom w:val="none" w:sz="0" w:space="0" w:color="auto"/>
              </w:pBdr>
              <w:tabs>
                <w:tab w:val="clear" w:pos="4153"/>
                <w:tab w:val="clear" w:pos="8306"/>
              </w:tabs>
              <w:snapToGrid/>
              <w:jc w:val="both"/>
              <w:rPr>
                <w:rFonts w:ascii="宋体" w:hAnsi="宋体"/>
              </w:rPr>
            </w:pPr>
            <w:r w:rsidRPr="00DC6930">
              <w:rPr>
                <w:rFonts w:ascii="宋体" w:hAnsi="宋体" w:hint="eastAsia"/>
              </w:rPr>
              <w:t>赵委员评定</w:t>
            </w:r>
          </w:p>
          <w:p w:rsidR="00DA1C08" w:rsidRPr="00DC6930" w:rsidRDefault="00DA1C08" w:rsidP="000602ED">
            <w:pPr>
              <w:rPr>
                <w:rFonts w:ascii="宋体" w:hAnsi="宋体"/>
                <w:sz w:val="18"/>
              </w:rPr>
            </w:pPr>
            <w:r w:rsidRPr="00DC6930">
              <w:rPr>
                <w:rFonts w:ascii="宋体" w:hAnsi="宋体" w:hint="eastAsia"/>
                <w:sz w:val="18"/>
              </w:rPr>
              <w:t>钱委员评定</w:t>
            </w:r>
          </w:p>
          <w:p w:rsidR="00DA1C08" w:rsidRPr="00DC6930" w:rsidRDefault="00DA1C08" w:rsidP="000602ED">
            <w:pPr>
              <w:rPr>
                <w:rFonts w:ascii="宋体" w:hAnsi="宋体"/>
                <w:sz w:val="18"/>
              </w:rPr>
            </w:pPr>
            <w:r w:rsidRPr="00DC6930">
              <w:rPr>
                <w:rFonts w:ascii="宋体" w:hAnsi="宋体" w:hint="eastAsia"/>
                <w:sz w:val="18"/>
              </w:rPr>
              <w:t>孙委员评定</w:t>
            </w:r>
          </w:p>
        </w:tc>
        <w:tc>
          <w:tcPr>
            <w:tcW w:w="785" w:type="dxa"/>
            <w:vAlign w:val="center"/>
          </w:tcPr>
          <w:p w:rsidR="00DA1C08" w:rsidRPr="00DC6930" w:rsidRDefault="00DA1C08" w:rsidP="000602ED">
            <w:pPr>
              <w:jc w:val="center"/>
              <w:rPr>
                <w:rFonts w:ascii="宋体" w:hAnsi="宋体"/>
                <w:sz w:val="18"/>
              </w:rPr>
            </w:pPr>
            <w:r w:rsidRPr="00DC6930">
              <w:rPr>
                <w:rFonts w:ascii="宋体" w:hAnsi="宋体" w:hint="eastAsia"/>
                <w:sz w:val="18"/>
              </w:rPr>
              <w:t>9</w:t>
            </w:r>
          </w:p>
          <w:p w:rsidR="00DA1C08" w:rsidRPr="00DC6930" w:rsidRDefault="00DA1C08" w:rsidP="000602ED">
            <w:pPr>
              <w:jc w:val="center"/>
              <w:rPr>
                <w:rFonts w:ascii="宋体" w:hAnsi="宋体"/>
                <w:sz w:val="18"/>
              </w:rPr>
            </w:pPr>
            <w:r w:rsidRPr="00DC6930">
              <w:rPr>
                <w:rFonts w:ascii="宋体" w:hAnsi="宋体" w:hint="eastAsia"/>
                <w:sz w:val="18"/>
              </w:rPr>
              <w:t>8</w:t>
            </w:r>
          </w:p>
          <w:p w:rsidR="00DA1C08" w:rsidRPr="00DC6930" w:rsidRDefault="00DA1C08" w:rsidP="000602ED">
            <w:pPr>
              <w:jc w:val="center"/>
              <w:rPr>
                <w:rFonts w:ascii="宋体" w:hAnsi="宋体"/>
                <w:sz w:val="18"/>
              </w:rPr>
            </w:pPr>
            <w:r w:rsidRPr="00DC6930">
              <w:rPr>
                <w:rFonts w:ascii="宋体" w:hAnsi="宋体" w:hint="eastAsia"/>
                <w:sz w:val="18"/>
              </w:rPr>
              <w:t>7</w:t>
            </w:r>
          </w:p>
        </w:tc>
        <w:tc>
          <w:tcPr>
            <w:tcW w:w="785" w:type="dxa"/>
            <w:vAlign w:val="center"/>
          </w:tcPr>
          <w:p w:rsidR="00DA1C08" w:rsidRPr="00DC6930" w:rsidRDefault="00DA1C08" w:rsidP="000602ED">
            <w:pPr>
              <w:jc w:val="center"/>
              <w:rPr>
                <w:rFonts w:ascii="宋体" w:hAnsi="宋体"/>
                <w:sz w:val="18"/>
              </w:rPr>
            </w:pPr>
            <w:r w:rsidRPr="00DC6930">
              <w:rPr>
                <w:rFonts w:ascii="宋体" w:hAnsi="宋体" w:hint="eastAsia"/>
                <w:sz w:val="18"/>
              </w:rPr>
              <w:t>1</w:t>
            </w:r>
          </w:p>
          <w:p w:rsidR="00DA1C08" w:rsidRPr="00DC6930" w:rsidRDefault="00DA1C08" w:rsidP="000602ED">
            <w:pPr>
              <w:jc w:val="center"/>
              <w:rPr>
                <w:rFonts w:ascii="宋体" w:hAnsi="宋体"/>
                <w:sz w:val="18"/>
              </w:rPr>
            </w:pPr>
            <w:r w:rsidRPr="00DC6930">
              <w:rPr>
                <w:rFonts w:ascii="宋体" w:hAnsi="宋体" w:hint="eastAsia"/>
                <w:sz w:val="18"/>
              </w:rPr>
              <w:t>2</w:t>
            </w:r>
          </w:p>
          <w:p w:rsidR="00DA1C08" w:rsidRPr="00DC6930" w:rsidRDefault="00DA1C08" w:rsidP="000602ED">
            <w:pPr>
              <w:jc w:val="center"/>
              <w:rPr>
                <w:rFonts w:ascii="宋体" w:hAnsi="宋体"/>
                <w:sz w:val="18"/>
              </w:rPr>
            </w:pPr>
            <w:r w:rsidRPr="00DC6930">
              <w:rPr>
                <w:rFonts w:ascii="宋体" w:hAnsi="宋体" w:hint="eastAsia"/>
                <w:sz w:val="18"/>
              </w:rPr>
              <w:t>3</w:t>
            </w:r>
          </w:p>
        </w:tc>
        <w:tc>
          <w:tcPr>
            <w:tcW w:w="785" w:type="dxa"/>
            <w:vAlign w:val="center"/>
          </w:tcPr>
          <w:p w:rsidR="00DA1C08" w:rsidRPr="00DC6930" w:rsidRDefault="00DA1C08" w:rsidP="000602ED">
            <w:pPr>
              <w:jc w:val="center"/>
              <w:rPr>
                <w:rFonts w:ascii="宋体" w:hAnsi="宋体"/>
                <w:sz w:val="18"/>
              </w:rPr>
            </w:pPr>
            <w:r w:rsidRPr="00DC6930">
              <w:rPr>
                <w:rFonts w:ascii="宋体" w:hAnsi="宋体" w:hint="eastAsia"/>
                <w:sz w:val="18"/>
              </w:rPr>
              <w:t>4</w:t>
            </w:r>
          </w:p>
          <w:p w:rsidR="00DA1C08" w:rsidRPr="00DC6930" w:rsidRDefault="00DA1C08" w:rsidP="000602ED">
            <w:pPr>
              <w:jc w:val="center"/>
              <w:rPr>
                <w:rFonts w:ascii="宋体" w:hAnsi="宋体"/>
                <w:sz w:val="18"/>
              </w:rPr>
            </w:pPr>
            <w:r w:rsidRPr="00DC6930">
              <w:rPr>
                <w:rFonts w:ascii="宋体" w:hAnsi="宋体" w:hint="eastAsia"/>
                <w:sz w:val="18"/>
              </w:rPr>
              <w:t>5</w:t>
            </w:r>
          </w:p>
          <w:p w:rsidR="00DA1C08" w:rsidRPr="00DC6930" w:rsidRDefault="00DA1C08" w:rsidP="000602ED">
            <w:pPr>
              <w:jc w:val="center"/>
              <w:rPr>
                <w:rFonts w:ascii="宋体" w:hAnsi="宋体"/>
                <w:sz w:val="18"/>
              </w:rPr>
            </w:pPr>
            <w:r w:rsidRPr="00DC6930">
              <w:rPr>
                <w:rFonts w:ascii="宋体" w:hAnsi="宋体" w:hint="eastAsia"/>
                <w:sz w:val="18"/>
              </w:rPr>
              <w:t>5</w:t>
            </w:r>
          </w:p>
        </w:tc>
        <w:tc>
          <w:tcPr>
            <w:tcW w:w="785" w:type="dxa"/>
            <w:vAlign w:val="center"/>
          </w:tcPr>
          <w:p w:rsidR="00DA1C08" w:rsidRPr="00DC6930" w:rsidRDefault="00DA1C08" w:rsidP="000602ED">
            <w:pPr>
              <w:jc w:val="center"/>
              <w:rPr>
                <w:rFonts w:ascii="宋体" w:hAnsi="宋体"/>
                <w:sz w:val="18"/>
              </w:rPr>
            </w:pPr>
            <w:r w:rsidRPr="00DC6930">
              <w:rPr>
                <w:rFonts w:ascii="宋体" w:hAnsi="宋体" w:hint="eastAsia"/>
                <w:sz w:val="18"/>
              </w:rPr>
              <w:t>7</w:t>
            </w:r>
          </w:p>
          <w:p w:rsidR="00DA1C08" w:rsidRPr="00DC6930" w:rsidRDefault="00DA1C08" w:rsidP="000602ED">
            <w:pPr>
              <w:jc w:val="center"/>
              <w:rPr>
                <w:rFonts w:ascii="宋体" w:hAnsi="宋体"/>
                <w:sz w:val="18"/>
              </w:rPr>
            </w:pPr>
            <w:r w:rsidRPr="00DC6930">
              <w:rPr>
                <w:rFonts w:ascii="宋体" w:hAnsi="宋体" w:hint="eastAsia"/>
                <w:sz w:val="18"/>
              </w:rPr>
              <w:t>6</w:t>
            </w:r>
          </w:p>
          <w:p w:rsidR="00DA1C08" w:rsidRPr="00DC6930" w:rsidRDefault="00DA1C08" w:rsidP="000602ED">
            <w:pPr>
              <w:jc w:val="center"/>
              <w:rPr>
                <w:rFonts w:ascii="宋体" w:hAnsi="宋体"/>
                <w:sz w:val="18"/>
              </w:rPr>
            </w:pPr>
            <w:r w:rsidRPr="00DC6930">
              <w:rPr>
                <w:rFonts w:ascii="宋体" w:hAnsi="宋体" w:hint="eastAsia"/>
                <w:sz w:val="18"/>
              </w:rPr>
              <w:t>6</w:t>
            </w:r>
          </w:p>
        </w:tc>
        <w:tc>
          <w:tcPr>
            <w:tcW w:w="785" w:type="dxa"/>
            <w:vAlign w:val="center"/>
          </w:tcPr>
          <w:p w:rsidR="00DA1C08" w:rsidRPr="00DC6930" w:rsidRDefault="00DA1C08" w:rsidP="000602ED">
            <w:pPr>
              <w:jc w:val="center"/>
              <w:rPr>
                <w:rFonts w:ascii="宋体" w:hAnsi="宋体"/>
                <w:sz w:val="18"/>
              </w:rPr>
            </w:pPr>
            <w:r w:rsidRPr="00DC6930">
              <w:rPr>
                <w:rFonts w:ascii="宋体" w:hAnsi="宋体" w:hint="eastAsia"/>
                <w:sz w:val="18"/>
              </w:rPr>
              <w:t>6</w:t>
            </w:r>
          </w:p>
          <w:p w:rsidR="00DA1C08" w:rsidRPr="00DC6930" w:rsidRDefault="00DA1C08" w:rsidP="000602ED">
            <w:pPr>
              <w:jc w:val="center"/>
              <w:rPr>
                <w:rFonts w:ascii="宋体" w:hAnsi="宋体"/>
                <w:sz w:val="18"/>
              </w:rPr>
            </w:pPr>
            <w:r w:rsidRPr="00DC6930">
              <w:rPr>
                <w:rFonts w:ascii="宋体" w:hAnsi="宋体" w:hint="eastAsia"/>
                <w:sz w:val="18"/>
              </w:rPr>
              <w:t>－</w:t>
            </w:r>
          </w:p>
          <w:p w:rsidR="00DA1C08" w:rsidRPr="00DC6930" w:rsidRDefault="00DA1C08" w:rsidP="000602ED">
            <w:pPr>
              <w:jc w:val="center"/>
              <w:rPr>
                <w:rFonts w:ascii="宋体" w:hAnsi="宋体"/>
                <w:sz w:val="18"/>
              </w:rPr>
            </w:pPr>
            <w:r w:rsidRPr="00DC6930">
              <w:rPr>
                <w:rFonts w:ascii="宋体" w:hAnsi="宋体" w:hint="eastAsia"/>
                <w:sz w:val="18"/>
              </w:rPr>
              <w:t>5</w:t>
            </w:r>
          </w:p>
        </w:tc>
        <w:tc>
          <w:tcPr>
            <w:tcW w:w="786" w:type="dxa"/>
            <w:vAlign w:val="center"/>
          </w:tcPr>
          <w:p w:rsidR="00DA1C08" w:rsidRPr="00DC6930" w:rsidRDefault="00DA1C08" w:rsidP="000602ED">
            <w:pPr>
              <w:jc w:val="center"/>
              <w:rPr>
                <w:rFonts w:ascii="宋体" w:hAnsi="宋体"/>
                <w:sz w:val="18"/>
              </w:rPr>
            </w:pPr>
            <w:r w:rsidRPr="00DC6930">
              <w:rPr>
                <w:rFonts w:ascii="宋体" w:hAnsi="宋体" w:hint="eastAsia"/>
                <w:sz w:val="18"/>
              </w:rPr>
              <w:t>3</w:t>
            </w:r>
          </w:p>
          <w:p w:rsidR="00DA1C08" w:rsidRPr="00DC6930" w:rsidRDefault="00DA1C08" w:rsidP="000602ED">
            <w:pPr>
              <w:jc w:val="center"/>
              <w:rPr>
                <w:rFonts w:ascii="宋体" w:hAnsi="宋体"/>
                <w:sz w:val="18"/>
              </w:rPr>
            </w:pPr>
            <w:r w:rsidRPr="00DC6930">
              <w:rPr>
                <w:rFonts w:ascii="宋体" w:hAnsi="宋体" w:hint="eastAsia"/>
                <w:sz w:val="18"/>
              </w:rPr>
              <w:t>4</w:t>
            </w:r>
          </w:p>
          <w:p w:rsidR="00DA1C08" w:rsidRPr="00DC6930" w:rsidRDefault="00DA1C08" w:rsidP="000602ED">
            <w:pPr>
              <w:jc w:val="center"/>
              <w:rPr>
                <w:rFonts w:ascii="宋体" w:hAnsi="宋体"/>
                <w:sz w:val="18"/>
              </w:rPr>
            </w:pPr>
            <w:r w:rsidRPr="00DC6930">
              <w:rPr>
                <w:rFonts w:ascii="宋体" w:hAnsi="宋体" w:hint="eastAsia"/>
                <w:sz w:val="18"/>
              </w:rPr>
              <w:t>4</w:t>
            </w:r>
          </w:p>
        </w:tc>
      </w:tr>
      <w:tr w:rsidR="00DA1C08" w:rsidRPr="00DC6930" w:rsidTr="000602ED">
        <w:trPr>
          <w:trHeight w:val="770"/>
          <w:jc w:val="center"/>
        </w:trPr>
        <w:tc>
          <w:tcPr>
            <w:tcW w:w="1980" w:type="dxa"/>
            <w:vAlign w:val="center"/>
          </w:tcPr>
          <w:p w:rsidR="00DA1C08" w:rsidRPr="00DC6930" w:rsidRDefault="00DA1C08" w:rsidP="000602ED">
            <w:pPr>
              <w:rPr>
                <w:rFonts w:ascii="宋体" w:hAnsi="宋体"/>
                <w:sz w:val="18"/>
              </w:rPr>
            </w:pPr>
            <w:r w:rsidRPr="00DC6930">
              <w:rPr>
                <w:rFonts w:ascii="宋体" w:hAnsi="宋体" w:hint="eastAsia"/>
                <w:sz w:val="18"/>
              </w:rPr>
              <w:t>评定次数之和</w:t>
            </w:r>
          </w:p>
          <w:p w:rsidR="00DA1C08" w:rsidRPr="00DC6930" w:rsidRDefault="00DA1C08" w:rsidP="000602ED">
            <w:pPr>
              <w:rPr>
                <w:rFonts w:ascii="宋体" w:hAnsi="宋体"/>
                <w:sz w:val="18"/>
              </w:rPr>
            </w:pPr>
            <w:r w:rsidRPr="00DC6930">
              <w:rPr>
                <w:rFonts w:ascii="宋体" w:hAnsi="宋体" w:hint="eastAsia"/>
                <w:sz w:val="18"/>
              </w:rPr>
              <w:t>参加评定人数</w:t>
            </w:r>
          </w:p>
        </w:tc>
        <w:tc>
          <w:tcPr>
            <w:tcW w:w="785" w:type="dxa"/>
            <w:vAlign w:val="center"/>
          </w:tcPr>
          <w:p w:rsidR="00DA1C08" w:rsidRPr="00DC6930" w:rsidRDefault="00DA1C08" w:rsidP="000602ED">
            <w:pPr>
              <w:jc w:val="center"/>
              <w:rPr>
                <w:rFonts w:ascii="宋体" w:hAnsi="宋体"/>
                <w:sz w:val="18"/>
              </w:rPr>
            </w:pPr>
            <w:r w:rsidRPr="00DC6930">
              <w:rPr>
                <w:rFonts w:ascii="宋体" w:hAnsi="宋体" w:hint="eastAsia"/>
                <w:sz w:val="18"/>
              </w:rPr>
              <w:t>24</w:t>
            </w:r>
          </w:p>
          <w:p w:rsidR="00DA1C08" w:rsidRPr="00DC6930" w:rsidRDefault="00DA1C08" w:rsidP="000602ED">
            <w:pPr>
              <w:jc w:val="center"/>
              <w:rPr>
                <w:rFonts w:ascii="宋体" w:hAnsi="宋体"/>
                <w:sz w:val="18"/>
              </w:rPr>
            </w:pPr>
            <w:r w:rsidRPr="00DC6930">
              <w:rPr>
                <w:rFonts w:ascii="宋体" w:hAnsi="宋体" w:hint="eastAsia"/>
                <w:sz w:val="18"/>
              </w:rPr>
              <w:t>3</w:t>
            </w:r>
          </w:p>
        </w:tc>
        <w:tc>
          <w:tcPr>
            <w:tcW w:w="785" w:type="dxa"/>
            <w:vAlign w:val="center"/>
          </w:tcPr>
          <w:p w:rsidR="00DA1C08" w:rsidRPr="00DC6930" w:rsidRDefault="00DA1C08" w:rsidP="000602ED">
            <w:pPr>
              <w:jc w:val="center"/>
              <w:rPr>
                <w:rFonts w:ascii="宋体" w:hAnsi="宋体"/>
                <w:sz w:val="18"/>
              </w:rPr>
            </w:pPr>
            <w:r w:rsidRPr="00DC6930">
              <w:rPr>
                <w:rFonts w:ascii="宋体" w:hAnsi="宋体" w:hint="eastAsia"/>
                <w:sz w:val="18"/>
              </w:rPr>
              <w:t>6</w:t>
            </w:r>
          </w:p>
          <w:p w:rsidR="00DA1C08" w:rsidRPr="00DC6930" w:rsidRDefault="00DA1C08" w:rsidP="000602ED">
            <w:pPr>
              <w:jc w:val="center"/>
              <w:rPr>
                <w:rFonts w:ascii="宋体" w:hAnsi="宋体"/>
                <w:sz w:val="18"/>
              </w:rPr>
            </w:pPr>
            <w:r w:rsidRPr="00DC6930">
              <w:rPr>
                <w:rFonts w:ascii="宋体" w:hAnsi="宋体" w:hint="eastAsia"/>
                <w:sz w:val="18"/>
              </w:rPr>
              <w:t>3</w:t>
            </w:r>
          </w:p>
        </w:tc>
        <w:tc>
          <w:tcPr>
            <w:tcW w:w="785" w:type="dxa"/>
            <w:vAlign w:val="center"/>
          </w:tcPr>
          <w:p w:rsidR="00DA1C08" w:rsidRPr="00DC6930" w:rsidRDefault="00DA1C08" w:rsidP="000602ED">
            <w:pPr>
              <w:jc w:val="center"/>
              <w:rPr>
                <w:rFonts w:ascii="宋体" w:hAnsi="宋体"/>
                <w:sz w:val="18"/>
              </w:rPr>
            </w:pPr>
            <w:r w:rsidRPr="00DC6930">
              <w:rPr>
                <w:rFonts w:ascii="宋体" w:hAnsi="宋体" w:hint="eastAsia"/>
                <w:sz w:val="18"/>
              </w:rPr>
              <w:t>14</w:t>
            </w:r>
          </w:p>
          <w:p w:rsidR="00DA1C08" w:rsidRPr="00DC6930" w:rsidRDefault="00DA1C08" w:rsidP="000602ED">
            <w:pPr>
              <w:jc w:val="center"/>
              <w:rPr>
                <w:rFonts w:ascii="宋体" w:hAnsi="宋体"/>
                <w:sz w:val="18"/>
              </w:rPr>
            </w:pPr>
            <w:r w:rsidRPr="00DC6930">
              <w:rPr>
                <w:rFonts w:ascii="宋体" w:hAnsi="宋体" w:hint="eastAsia"/>
                <w:sz w:val="18"/>
              </w:rPr>
              <w:t>3</w:t>
            </w:r>
          </w:p>
        </w:tc>
        <w:tc>
          <w:tcPr>
            <w:tcW w:w="785" w:type="dxa"/>
            <w:vAlign w:val="center"/>
          </w:tcPr>
          <w:p w:rsidR="00DA1C08" w:rsidRPr="00DC6930" w:rsidRDefault="00DA1C08" w:rsidP="000602ED">
            <w:pPr>
              <w:jc w:val="center"/>
              <w:rPr>
                <w:rFonts w:ascii="宋体" w:hAnsi="宋体"/>
                <w:sz w:val="18"/>
              </w:rPr>
            </w:pPr>
            <w:r w:rsidRPr="00DC6930">
              <w:rPr>
                <w:rFonts w:ascii="宋体" w:hAnsi="宋体" w:hint="eastAsia"/>
                <w:sz w:val="18"/>
              </w:rPr>
              <w:t>19</w:t>
            </w:r>
          </w:p>
          <w:p w:rsidR="00DA1C08" w:rsidRPr="00DC6930" w:rsidRDefault="00DA1C08" w:rsidP="000602ED">
            <w:pPr>
              <w:jc w:val="center"/>
              <w:rPr>
                <w:rFonts w:ascii="宋体" w:hAnsi="宋体"/>
                <w:sz w:val="18"/>
              </w:rPr>
            </w:pPr>
            <w:r w:rsidRPr="00DC6930">
              <w:rPr>
                <w:rFonts w:ascii="宋体" w:hAnsi="宋体" w:hint="eastAsia"/>
                <w:sz w:val="18"/>
              </w:rPr>
              <w:t>3</w:t>
            </w:r>
          </w:p>
        </w:tc>
        <w:tc>
          <w:tcPr>
            <w:tcW w:w="785" w:type="dxa"/>
            <w:vAlign w:val="center"/>
          </w:tcPr>
          <w:p w:rsidR="00DA1C08" w:rsidRPr="00DC6930" w:rsidRDefault="00DA1C08" w:rsidP="000602ED">
            <w:pPr>
              <w:jc w:val="center"/>
              <w:rPr>
                <w:rFonts w:ascii="宋体" w:hAnsi="宋体"/>
                <w:sz w:val="18"/>
              </w:rPr>
            </w:pPr>
            <w:r w:rsidRPr="00DC6930">
              <w:rPr>
                <w:rFonts w:ascii="宋体" w:hAnsi="宋体" w:hint="eastAsia"/>
                <w:sz w:val="18"/>
              </w:rPr>
              <w:t>11</w:t>
            </w:r>
          </w:p>
          <w:p w:rsidR="00DA1C08" w:rsidRPr="00DC6930" w:rsidRDefault="00DA1C08" w:rsidP="000602ED">
            <w:pPr>
              <w:jc w:val="center"/>
              <w:rPr>
                <w:rFonts w:ascii="宋体" w:hAnsi="宋体"/>
                <w:sz w:val="18"/>
              </w:rPr>
            </w:pPr>
            <w:r w:rsidRPr="00DC6930">
              <w:rPr>
                <w:rFonts w:ascii="宋体" w:hAnsi="宋体" w:hint="eastAsia"/>
                <w:sz w:val="18"/>
              </w:rPr>
              <w:t>2</w:t>
            </w:r>
          </w:p>
        </w:tc>
        <w:tc>
          <w:tcPr>
            <w:tcW w:w="786" w:type="dxa"/>
            <w:vAlign w:val="center"/>
          </w:tcPr>
          <w:p w:rsidR="00DA1C08" w:rsidRPr="00DC6930" w:rsidRDefault="00DA1C08" w:rsidP="000602ED">
            <w:pPr>
              <w:jc w:val="center"/>
              <w:rPr>
                <w:rFonts w:ascii="宋体" w:hAnsi="宋体"/>
                <w:sz w:val="18"/>
              </w:rPr>
            </w:pPr>
            <w:r w:rsidRPr="00DC6930">
              <w:rPr>
                <w:rFonts w:ascii="宋体" w:hAnsi="宋体" w:hint="eastAsia"/>
                <w:sz w:val="18"/>
              </w:rPr>
              <w:t>10</w:t>
            </w:r>
          </w:p>
          <w:p w:rsidR="00DA1C08" w:rsidRPr="00DC6930" w:rsidRDefault="00DA1C08" w:rsidP="000602ED">
            <w:pPr>
              <w:jc w:val="center"/>
              <w:rPr>
                <w:rFonts w:ascii="宋体" w:hAnsi="宋体"/>
                <w:sz w:val="18"/>
              </w:rPr>
            </w:pPr>
            <w:r w:rsidRPr="00DC6930">
              <w:rPr>
                <w:rFonts w:ascii="宋体" w:hAnsi="宋体" w:hint="eastAsia"/>
                <w:sz w:val="18"/>
              </w:rPr>
              <w:t>3</w:t>
            </w:r>
          </w:p>
        </w:tc>
      </w:tr>
      <w:tr w:rsidR="00DA1C08" w:rsidRPr="00DC6930" w:rsidTr="000602ED">
        <w:trPr>
          <w:trHeight w:val="297"/>
          <w:jc w:val="center"/>
        </w:trPr>
        <w:tc>
          <w:tcPr>
            <w:tcW w:w="1980" w:type="dxa"/>
            <w:vAlign w:val="center"/>
          </w:tcPr>
          <w:p w:rsidR="00DA1C08" w:rsidRPr="00DC6930" w:rsidRDefault="00DA1C08" w:rsidP="000602ED">
            <w:pPr>
              <w:rPr>
                <w:rFonts w:ascii="宋体" w:hAnsi="宋体"/>
                <w:sz w:val="18"/>
              </w:rPr>
            </w:pPr>
            <w:r w:rsidRPr="00DC6930">
              <w:rPr>
                <w:rFonts w:ascii="宋体" w:hAnsi="宋体" w:hint="eastAsia"/>
                <w:sz w:val="18"/>
              </w:rPr>
              <w:lastRenderedPageBreak/>
              <w:t>平均序数</w:t>
            </w:r>
          </w:p>
        </w:tc>
        <w:tc>
          <w:tcPr>
            <w:tcW w:w="785" w:type="dxa"/>
            <w:vAlign w:val="center"/>
          </w:tcPr>
          <w:p w:rsidR="00DA1C08" w:rsidRPr="00DC6930" w:rsidRDefault="00DA1C08" w:rsidP="000602ED">
            <w:pPr>
              <w:jc w:val="center"/>
              <w:rPr>
                <w:rFonts w:ascii="宋体" w:hAnsi="宋体"/>
                <w:sz w:val="18"/>
              </w:rPr>
            </w:pPr>
            <w:r w:rsidRPr="00DC6930">
              <w:rPr>
                <w:rFonts w:ascii="宋体" w:hAnsi="宋体" w:hint="eastAsia"/>
                <w:sz w:val="18"/>
              </w:rPr>
              <w:t>8</w:t>
            </w:r>
          </w:p>
        </w:tc>
        <w:tc>
          <w:tcPr>
            <w:tcW w:w="785" w:type="dxa"/>
            <w:vAlign w:val="center"/>
          </w:tcPr>
          <w:p w:rsidR="00DA1C08" w:rsidRPr="00DC6930" w:rsidRDefault="00DA1C08" w:rsidP="000602ED">
            <w:pPr>
              <w:jc w:val="center"/>
              <w:rPr>
                <w:rFonts w:ascii="宋体" w:hAnsi="宋体"/>
                <w:sz w:val="18"/>
              </w:rPr>
            </w:pPr>
            <w:r w:rsidRPr="00DC6930">
              <w:rPr>
                <w:rFonts w:ascii="宋体" w:hAnsi="宋体" w:hint="eastAsia"/>
                <w:sz w:val="18"/>
              </w:rPr>
              <w:t>2</w:t>
            </w:r>
          </w:p>
        </w:tc>
        <w:tc>
          <w:tcPr>
            <w:tcW w:w="785" w:type="dxa"/>
            <w:vAlign w:val="center"/>
          </w:tcPr>
          <w:p w:rsidR="00DA1C08" w:rsidRPr="00DC6930" w:rsidRDefault="00DA1C08" w:rsidP="000602ED">
            <w:pPr>
              <w:jc w:val="center"/>
              <w:rPr>
                <w:rFonts w:ascii="宋体" w:hAnsi="宋体"/>
                <w:sz w:val="18"/>
              </w:rPr>
            </w:pPr>
            <w:r w:rsidRPr="00DC6930">
              <w:rPr>
                <w:rFonts w:ascii="宋体" w:hAnsi="宋体" w:hint="eastAsia"/>
                <w:sz w:val="18"/>
              </w:rPr>
              <w:t>4.67</w:t>
            </w:r>
          </w:p>
        </w:tc>
        <w:tc>
          <w:tcPr>
            <w:tcW w:w="785" w:type="dxa"/>
            <w:vAlign w:val="center"/>
          </w:tcPr>
          <w:p w:rsidR="00DA1C08" w:rsidRPr="00DC6930" w:rsidRDefault="00DA1C08" w:rsidP="000602ED">
            <w:pPr>
              <w:jc w:val="center"/>
              <w:rPr>
                <w:rFonts w:ascii="宋体" w:hAnsi="宋体"/>
                <w:sz w:val="18"/>
              </w:rPr>
            </w:pPr>
            <w:r w:rsidRPr="00DC6930">
              <w:rPr>
                <w:rFonts w:ascii="宋体" w:hAnsi="宋体" w:hint="eastAsia"/>
                <w:sz w:val="18"/>
              </w:rPr>
              <w:t>6.33</w:t>
            </w:r>
          </w:p>
        </w:tc>
        <w:tc>
          <w:tcPr>
            <w:tcW w:w="785" w:type="dxa"/>
            <w:vAlign w:val="center"/>
          </w:tcPr>
          <w:p w:rsidR="00DA1C08" w:rsidRPr="00DC6930" w:rsidRDefault="00DA1C08" w:rsidP="000602ED">
            <w:pPr>
              <w:jc w:val="center"/>
              <w:rPr>
                <w:rFonts w:ascii="宋体" w:hAnsi="宋体"/>
                <w:sz w:val="18"/>
              </w:rPr>
            </w:pPr>
            <w:r w:rsidRPr="00DC6930">
              <w:rPr>
                <w:rFonts w:ascii="宋体" w:hAnsi="宋体" w:hint="eastAsia"/>
                <w:sz w:val="18"/>
              </w:rPr>
              <w:t>5.5</w:t>
            </w:r>
          </w:p>
        </w:tc>
        <w:tc>
          <w:tcPr>
            <w:tcW w:w="786" w:type="dxa"/>
            <w:vAlign w:val="center"/>
          </w:tcPr>
          <w:p w:rsidR="00DA1C08" w:rsidRPr="00DC6930" w:rsidRDefault="00DA1C08" w:rsidP="000602ED">
            <w:pPr>
              <w:jc w:val="center"/>
              <w:rPr>
                <w:rFonts w:ascii="宋体" w:hAnsi="宋体"/>
                <w:sz w:val="18"/>
              </w:rPr>
            </w:pPr>
            <w:r w:rsidRPr="00DC6930">
              <w:rPr>
                <w:rFonts w:ascii="宋体" w:hAnsi="宋体" w:hint="eastAsia"/>
                <w:sz w:val="18"/>
              </w:rPr>
              <w:t>3</w:t>
            </w:r>
            <w:r w:rsidRPr="00DC6930">
              <w:rPr>
                <w:rFonts w:ascii="宋体" w:hAnsi="宋体"/>
                <w:sz w:val="18"/>
              </w:rPr>
              <w:t>.</w:t>
            </w:r>
            <w:r w:rsidRPr="00DC6930">
              <w:rPr>
                <w:rFonts w:ascii="宋体" w:hAnsi="宋体" w:hint="eastAsia"/>
                <w:sz w:val="18"/>
              </w:rPr>
              <w:t>33</w:t>
            </w:r>
          </w:p>
        </w:tc>
      </w:tr>
      <w:tr w:rsidR="00DA1C08" w:rsidRPr="00DC6930" w:rsidTr="000602ED">
        <w:trPr>
          <w:trHeight w:val="301"/>
          <w:jc w:val="center"/>
        </w:trPr>
        <w:tc>
          <w:tcPr>
            <w:tcW w:w="1980" w:type="dxa"/>
            <w:vAlign w:val="center"/>
          </w:tcPr>
          <w:p w:rsidR="00DA1C08" w:rsidRPr="00DC6930" w:rsidRDefault="00DA1C08" w:rsidP="000602ED">
            <w:pPr>
              <w:rPr>
                <w:rFonts w:ascii="宋体" w:hAnsi="宋体"/>
                <w:sz w:val="18"/>
              </w:rPr>
            </w:pPr>
            <w:r w:rsidRPr="00DC6930">
              <w:rPr>
                <w:rFonts w:ascii="宋体" w:hAnsi="宋体" w:hint="eastAsia"/>
                <w:sz w:val="18"/>
              </w:rPr>
              <w:t>岗位相对价值次序</w:t>
            </w:r>
          </w:p>
        </w:tc>
        <w:tc>
          <w:tcPr>
            <w:tcW w:w="785" w:type="dxa"/>
            <w:vAlign w:val="center"/>
          </w:tcPr>
          <w:p w:rsidR="00DA1C08" w:rsidRPr="00DC6930" w:rsidRDefault="00DA1C08" w:rsidP="000602ED">
            <w:pPr>
              <w:jc w:val="center"/>
              <w:rPr>
                <w:rFonts w:ascii="宋体" w:hAnsi="宋体"/>
                <w:sz w:val="18"/>
              </w:rPr>
            </w:pPr>
            <w:r w:rsidRPr="00DC6930">
              <w:rPr>
                <w:rFonts w:ascii="宋体" w:hAnsi="宋体" w:hint="eastAsia"/>
                <w:sz w:val="18"/>
              </w:rPr>
              <w:t>1</w:t>
            </w:r>
          </w:p>
        </w:tc>
        <w:tc>
          <w:tcPr>
            <w:tcW w:w="785" w:type="dxa"/>
            <w:vAlign w:val="center"/>
          </w:tcPr>
          <w:p w:rsidR="00DA1C08" w:rsidRPr="00DC6930" w:rsidRDefault="00DA1C08" w:rsidP="000602ED">
            <w:pPr>
              <w:jc w:val="center"/>
              <w:rPr>
                <w:rFonts w:ascii="宋体" w:hAnsi="宋体"/>
                <w:sz w:val="18"/>
              </w:rPr>
            </w:pPr>
            <w:r w:rsidRPr="00DC6930">
              <w:rPr>
                <w:rFonts w:ascii="宋体" w:hAnsi="宋体" w:hint="eastAsia"/>
                <w:sz w:val="18"/>
              </w:rPr>
              <w:t>6</w:t>
            </w:r>
          </w:p>
        </w:tc>
        <w:tc>
          <w:tcPr>
            <w:tcW w:w="785" w:type="dxa"/>
            <w:vAlign w:val="center"/>
          </w:tcPr>
          <w:p w:rsidR="00DA1C08" w:rsidRPr="00DC6930" w:rsidRDefault="00DA1C08" w:rsidP="000602ED">
            <w:pPr>
              <w:jc w:val="center"/>
              <w:rPr>
                <w:rFonts w:ascii="宋体" w:hAnsi="宋体"/>
                <w:sz w:val="18"/>
              </w:rPr>
            </w:pPr>
            <w:r w:rsidRPr="00DC6930">
              <w:rPr>
                <w:rFonts w:ascii="宋体" w:hAnsi="宋体" w:hint="eastAsia"/>
                <w:sz w:val="18"/>
              </w:rPr>
              <w:t>4</w:t>
            </w:r>
          </w:p>
        </w:tc>
        <w:tc>
          <w:tcPr>
            <w:tcW w:w="785" w:type="dxa"/>
            <w:vAlign w:val="center"/>
          </w:tcPr>
          <w:p w:rsidR="00DA1C08" w:rsidRPr="00DC6930" w:rsidRDefault="00DA1C08" w:rsidP="000602ED">
            <w:pPr>
              <w:jc w:val="center"/>
              <w:rPr>
                <w:rFonts w:ascii="宋体" w:hAnsi="宋体"/>
                <w:sz w:val="18"/>
              </w:rPr>
            </w:pPr>
            <w:r w:rsidRPr="00DC6930">
              <w:rPr>
                <w:rFonts w:ascii="宋体" w:hAnsi="宋体" w:hint="eastAsia"/>
                <w:sz w:val="18"/>
              </w:rPr>
              <w:t>2</w:t>
            </w:r>
          </w:p>
        </w:tc>
        <w:tc>
          <w:tcPr>
            <w:tcW w:w="785" w:type="dxa"/>
            <w:vAlign w:val="center"/>
          </w:tcPr>
          <w:p w:rsidR="00DA1C08" w:rsidRPr="00DC6930" w:rsidRDefault="00DA1C08" w:rsidP="000602ED">
            <w:pPr>
              <w:jc w:val="center"/>
              <w:rPr>
                <w:rFonts w:ascii="宋体" w:hAnsi="宋体"/>
                <w:sz w:val="18"/>
              </w:rPr>
            </w:pPr>
            <w:r w:rsidRPr="00DC6930">
              <w:rPr>
                <w:rFonts w:ascii="宋体" w:hAnsi="宋体" w:hint="eastAsia"/>
                <w:sz w:val="18"/>
              </w:rPr>
              <w:t>3</w:t>
            </w:r>
          </w:p>
        </w:tc>
        <w:tc>
          <w:tcPr>
            <w:tcW w:w="786" w:type="dxa"/>
            <w:vAlign w:val="center"/>
          </w:tcPr>
          <w:p w:rsidR="00DA1C08" w:rsidRPr="00DC6930" w:rsidRDefault="00DA1C08" w:rsidP="000602ED">
            <w:pPr>
              <w:jc w:val="center"/>
              <w:rPr>
                <w:rFonts w:ascii="宋体" w:hAnsi="宋体"/>
                <w:sz w:val="18"/>
              </w:rPr>
            </w:pPr>
            <w:r w:rsidRPr="00DC6930">
              <w:rPr>
                <w:rFonts w:ascii="宋体" w:hAnsi="宋体" w:hint="eastAsia"/>
                <w:sz w:val="18"/>
              </w:rPr>
              <w:t>5</w:t>
            </w:r>
          </w:p>
        </w:tc>
      </w:tr>
    </w:tbl>
    <w:p w:rsidR="00DA1C08" w:rsidRPr="00DC6930" w:rsidRDefault="00DA1C08" w:rsidP="00DA1C08">
      <w:pPr>
        <w:spacing w:line="100" w:lineRule="exact"/>
        <w:rPr>
          <w:rFonts w:ascii="宋体" w:hAnsi="宋体"/>
        </w:rPr>
      </w:pPr>
      <w:r w:rsidRPr="00DC6930">
        <w:rPr>
          <w:rFonts w:ascii="宋体" w:hAnsi="宋体" w:hint="eastAsia"/>
        </w:rPr>
        <w:t xml:space="preserve">   </w:t>
      </w:r>
    </w:p>
    <w:p w:rsidR="00DA1C08" w:rsidRPr="00DC6930" w:rsidRDefault="00DA1C08" w:rsidP="00DC6930">
      <w:pPr>
        <w:spacing w:line="312" w:lineRule="auto"/>
        <w:ind w:firstLineChars="200" w:firstLine="420"/>
        <w:jc w:val="left"/>
        <w:rPr>
          <w:rFonts w:ascii="宋体" w:hAnsi="宋体"/>
        </w:rPr>
      </w:pPr>
      <w:r w:rsidRPr="00DC6930">
        <w:rPr>
          <w:rFonts w:ascii="宋体" w:hAnsi="宋体" w:hint="eastAsia"/>
        </w:rPr>
        <w:t>划岗归级，应掌握两个原则：一是岗位等级不宜过多，上一级岗位与下一级岗位之间应能比较出难易差别；二是难易程度大致相同的岗位，应划归同一岗位等级。</w:t>
      </w:r>
    </w:p>
    <w:p w:rsidR="000B636E" w:rsidRPr="00DC6930" w:rsidRDefault="000B636E" w:rsidP="000B636E">
      <w:pPr>
        <w:pStyle w:val="a5"/>
        <w:spacing w:line="312" w:lineRule="auto"/>
        <w:jc w:val="left"/>
        <w:rPr>
          <w:rFonts w:ascii="黑体" w:eastAsia="黑体" w:hAnsi="黑体"/>
        </w:rPr>
      </w:pPr>
      <w:r w:rsidRPr="00DC6930">
        <w:rPr>
          <w:rFonts w:ascii="黑体" w:eastAsia="黑体" w:hAnsi="黑体" w:hint="eastAsia"/>
        </w:rPr>
        <w:t xml:space="preserve">    三、在排列法中，排列工作等级顺序有哪两种方法？</w:t>
      </w:r>
    </w:p>
    <w:p w:rsidR="00DA1C08" w:rsidRPr="00DC6930" w:rsidRDefault="00DA1C08" w:rsidP="000B636E">
      <w:pPr>
        <w:pStyle w:val="a5"/>
        <w:spacing w:line="312" w:lineRule="auto"/>
        <w:jc w:val="left"/>
        <w:rPr>
          <w:rFonts w:ascii="黑体" w:eastAsia="黑体" w:hAnsi="黑体"/>
        </w:rPr>
      </w:pPr>
      <w:r w:rsidRPr="00DC6930">
        <w:rPr>
          <w:rFonts w:hAnsi="宋体" w:hint="eastAsia"/>
        </w:rPr>
        <w:t xml:space="preserve">    </w:t>
      </w:r>
      <w:r w:rsidRPr="00DC6930">
        <w:rPr>
          <w:rFonts w:ascii="黑体" w:eastAsia="黑体" w:hAnsi="黑体" w:hint="eastAsia"/>
        </w:rPr>
        <w:t>答：</w:t>
      </w:r>
      <w:r w:rsidRPr="00DC6930">
        <w:rPr>
          <w:rFonts w:hAnsi="宋体" w:hint="eastAsia"/>
        </w:rPr>
        <w:t>排列工作顺序，方法有两种。一种是卡片排列法。另一种是成对比较排列法。</w:t>
      </w:r>
    </w:p>
    <w:p w:rsidR="000B636E" w:rsidRPr="00DC6930" w:rsidRDefault="000B636E" w:rsidP="000B636E">
      <w:pPr>
        <w:pStyle w:val="a5"/>
        <w:spacing w:line="312" w:lineRule="auto"/>
        <w:jc w:val="left"/>
        <w:rPr>
          <w:rFonts w:ascii="黑体" w:eastAsia="黑体" w:hAnsi="黑体"/>
        </w:rPr>
      </w:pPr>
      <w:r w:rsidRPr="00DC6930">
        <w:rPr>
          <w:rFonts w:ascii="黑体" w:eastAsia="黑体" w:hAnsi="黑体" w:hint="eastAsia"/>
        </w:rPr>
        <w:t xml:space="preserve">    四、什么是分类法？分类法工作评价的步骤是什么？ </w:t>
      </w:r>
    </w:p>
    <w:p w:rsidR="00DA1C08" w:rsidRPr="00DC6930" w:rsidRDefault="00DA1C08" w:rsidP="00DA1C08">
      <w:pPr>
        <w:spacing w:line="312" w:lineRule="auto"/>
        <w:jc w:val="left"/>
        <w:rPr>
          <w:rFonts w:ascii="宋体" w:hAnsi="宋体"/>
        </w:rPr>
      </w:pPr>
      <w:r w:rsidRPr="00DC6930">
        <w:rPr>
          <w:rFonts w:ascii="黑体" w:eastAsia="黑体" w:hAnsi="黑体" w:hint="eastAsia"/>
        </w:rPr>
        <w:t xml:space="preserve">    答：</w:t>
      </w:r>
      <w:r w:rsidRPr="00DC6930">
        <w:rPr>
          <w:rFonts w:ascii="宋体" w:hAnsi="宋体" w:hint="eastAsia"/>
        </w:rPr>
        <w:t>分类法，也称分级法或等级描述法，是事先建立一连串的劳动等级，给出等级定义；然后，根据劳动等级类别比较工作类别，把工作确定到各等级中去，直到安排在最后逻辑之处。</w:t>
      </w:r>
    </w:p>
    <w:p w:rsidR="00DA1C08" w:rsidRPr="00DC6930" w:rsidRDefault="00DA1C08" w:rsidP="00DA1C08">
      <w:pPr>
        <w:spacing w:line="312" w:lineRule="auto"/>
        <w:jc w:val="left"/>
        <w:rPr>
          <w:rFonts w:ascii="宋体" w:hAnsi="宋体"/>
        </w:rPr>
      </w:pPr>
      <w:r w:rsidRPr="00DC6930">
        <w:rPr>
          <w:rFonts w:ascii="宋体" w:hAnsi="宋体" w:hint="eastAsia"/>
        </w:rPr>
        <w:t xml:space="preserve">    分类法不同于排列法，劳动等级是预先决定并建立的，然后参考岗位工作的内容对其分级。</w:t>
      </w:r>
    </w:p>
    <w:p w:rsidR="000B636E" w:rsidRPr="00DC6930" w:rsidRDefault="000B636E" w:rsidP="000B636E">
      <w:pPr>
        <w:pStyle w:val="a5"/>
        <w:spacing w:line="312" w:lineRule="auto"/>
        <w:jc w:val="left"/>
        <w:rPr>
          <w:rFonts w:ascii="黑体" w:eastAsia="黑体" w:hAnsi="黑体"/>
        </w:rPr>
      </w:pPr>
      <w:r w:rsidRPr="00DC6930">
        <w:rPr>
          <w:rFonts w:ascii="黑体" w:eastAsia="黑体" w:hAnsi="黑体" w:hint="eastAsia"/>
        </w:rPr>
        <w:t xml:space="preserve">    五、实施计点法设计岗位评价标准体系的五个步骤是什么？</w:t>
      </w:r>
    </w:p>
    <w:p w:rsidR="00EF07F5" w:rsidRPr="00DC6930" w:rsidRDefault="00DA1C08" w:rsidP="00DC6930">
      <w:pPr>
        <w:spacing w:line="312" w:lineRule="auto"/>
        <w:ind w:firstLineChars="200" w:firstLine="420"/>
        <w:jc w:val="left"/>
        <w:rPr>
          <w:rFonts w:ascii="宋体" w:hAnsi="宋体"/>
          <w:szCs w:val="21"/>
        </w:rPr>
      </w:pPr>
      <w:r w:rsidRPr="00DC6930">
        <w:rPr>
          <w:rFonts w:ascii="黑体" w:eastAsia="黑体" w:hAnsi="黑体" w:hint="eastAsia"/>
        </w:rPr>
        <w:t>答：</w:t>
      </w:r>
      <w:r w:rsidR="00EF07F5" w:rsidRPr="00DC6930">
        <w:rPr>
          <w:rFonts w:ascii="宋体" w:hAnsi="宋体" w:hint="eastAsia"/>
          <w:szCs w:val="21"/>
        </w:rPr>
        <w:t>设计岗位评价标准体系，需要经过以下五个步骤：</w:t>
      </w:r>
    </w:p>
    <w:p w:rsidR="00EF07F5" w:rsidRPr="00DC6930" w:rsidRDefault="00EF07F5" w:rsidP="00DC6930">
      <w:pPr>
        <w:spacing w:line="312" w:lineRule="auto"/>
        <w:ind w:firstLineChars="200" w:firstLine="420"/>
        <w:jc w:val="left"/>
        <w:rPr>
          <w:rFonts w:ascii="宋体" w:hAnsi="宋体"/>
          <w:szCs w:val="21"/>
        </w:rPr>
      </w:pPr>
      <w:r w:rsidRPr="00DC6930">
        <w:rPr>
          <w:rFonts w:ascii="宋体" w:hAnsi="宋体" w:hint="eastAsia"/>
          <w:szCs w:val="21"/>
        </w:rPr>
        <w:t>（一）选择一组评价岗位价值的因素，即划分岗位等级所使用的标准</w:t>
      </w:r>
    </w:p>
    <w:p w:rsidR="00EF07F5" w:rsidRPr="00DC6930" w:rsidRDefault="00EF07F5" w:rsidP="00DC6930">
      <w:pPr>
        <w:spacing w:line="312" w:lineRule="auto"/>
        <w:ind w:firstLineChars="196" w:firstLine="412"/>
        <w:jc w:val="left"/>
        <w:rPr>
          <w:rFonts w:ascii="宋体" w:hAnsi="宋体"/>
          <w:szCs w:val="21"/>
        </w:rPr>
      </w:pPr>
      <w:r w:rsidRPr="00DC6930">
        <w:rPr>
          <w:rFonts w:ascii="宋体" w:hAnsi="宋体" w:hint="eastAsia"/>
          <w:szCs w:val="21"/>
        </w:rPr>
        <w:t>（二）确定各影响因素的定义</w:t>
      </w:r>
    </w:p>
    <w:p w:rsidR="00EF07F5" w:rsidRPr="00DC6930" w:rsidRDefault="00EF07F5" w:rsidP="00DC6930">
      <w:pPr>
        <w:spacing w:line="312" w:lineRule="auto"/>
        <w:ind w:firstLineChars="196" w:firstLine="412"/>
        <w:jc w:val="left"/>
        <w:rPr>
          <w:rFonts w:ascii="宋体" w:hAnsi="宋体"/>
          <w:szCs w:val="21"/>
        </w:rPr>
      </w:pPr>
      <w:r w:rsidRPr="00DC6930">
        <w:rPr>
          <w:rFonts w:ascii="宋体" w:hAnsi="宋体" w:hint="eastAsia"/>
          <w:szCs w:val="21"/>
        </w:rPr>
        <w:t>（三）确定各影响因素的等级，并对细分成每一等级定义</w:t>
      </w:r>
    </w:p>
    <w:p w:rsidR="00EF07F5" w:rsidRPr="00DC6930" w:rsidRDefault="00EF07F5" w:rsidP="00DC6930">
      <w:pPr>
        <w:ind w:firstLineChars="200" w:firstLine="420"/>
        <w:rPr>
          <w:rFonts w:ascii="宋体" w:hAnsi="宋体"/>
          <w:szCs w:val="21"/>
        </w:rPr>
      </w:pPr>
      <w:r w:rsidRPr="00DC6930">
        <w:rPr>
          <w:rFonts w:ascii="宋体" w:hAnsi="宋体" w:hint="eastAsia"/>
          <w:szCs w:val="21"/>
        </w:rPr>
        <w:t>（四）确定评价总点数、各评价因素的点数与配点</w:t>
      </w:r>
    </w:p>
    <w:p w:rsidR="00EF07F5" w:rsidRPr="00DC6930" w:rsidRDefault="00EF07F5" w:rsidP="00DC6930">
      <w:pPr>
        <w:spacing w:line="312" w:lineRule="auto"/>
        <w:ind w:firstLineChars="200" w:firstLine="420"/>
        <w:jc w:val="left"/>
        <w:rPr>
          <w:rFonts w:ascii="宋体" w:hAnsi="宋体"/>
          <w:szCs w:val="21"/>
        </w:rPr>
      </w:pPr>
      <w:r w:rsidRPr="00DC6930">
        <w:rPr>
          <w:rFonts w:ascii="宋体" w:hAnsi="宋体" w:hint="eastAsia"/>
          <w:szCs w:val="21"/>
        </w:rPr>
        <w:t>（五）确定各子因素等级的配点</w:t>
      </w:r>
    </w:p>
    <w:p w:rsidR="000B636E" w:rsidRPr="00DC6930" w:rsidRDefault="000B636E" w:rsidP="00DC6930">
      <w:pPr>
        <w:pStyle w:val="a5"/>
        <w:spacing w:line="312" w:lineRule="auto"/>
        <w:ind w:firstLineChars="200" w:firstLine="420"/>
        <w:jc w:val="left"/>
        <w:rPr>
          <w:rFonts w:ascii="黑体" w:eastAsia="黑体" w:hAnsi="黑体"/>
        </w:rPr>
      </w:pPr>
      <w:r w:rsidRPr="00DC6930">
        <w:rPr>
          <w:rFonts w:ascii="黑体" w:eastAsia="黑体" w:hAnsi="黑体" w:hint="eastAsia"/>
        </w:rPr>
        <w:t>六、</w:t>
      </w:r>
      <w:r w:rsidR="00EF07F5" w:rsidRPr="00DC6930">
        <w:rPr>
          <w:rFonts w:ascii="黑体" w:eastAsia="黑体" w:hAnsi="黑体" w:hint="eastAsia"/>
        </w:rPr>
        <w:t>国际劳工组织认为，</w:t>
      </w:r>
      <w:r w:rsidRPr="00DC6930">
        <w:rPr>
          <w:rFonts w:ascii="黑体" w:eastAsia="黑体" w:hAnsi="黑体" w:hint="eastAsia"/>
        </w:rPr>
        <w:t>必须明确一个原则，即不管在任何情况下，任何工人都不能因为实行工作评价而使其工资减少。你如何评价这个提法？</w:t>
      </w:r>
    </w:p>
    <w:p w:rsidR="00EF07F5" w:rsidRPr="00DC6930" w:rsidRDefault="00EF07F5" w:rsidP="00EF07F5">
      <w:pPr>
        <w:spacing w:line="312" w:lineRule="auto"/>
        <w:jc w:val="left"/>
        <w:rPr>
          <w:rFonts w:ascii="宋体" w:hAnsi="宋体"/>
        </w:rPr>
      </w:pPr>
      <w:r w:rsidRPr="00DC6930">
        <w:rPr>
          <w:rFonts w:ascii="黑体" w:eastAsia="黑体" w:hAnsi="黑体" w:cs="Times New Roman" w:hint="eastAsia"/>
          <w:szCs w:val="20"/>
        </w:rPr>
        <w:t xml:space="preserve">     答：</w:t>
      </w:r>
      <w:r w:rsidRPr="00DC6930">
        <w:rPr>
          <w:rFonts w:ascii="宋体" w:hAnsi="宋体" w:hint="eastAsia"/>
        </w:rPr>
        <w:t>困难的是处理那些新工资标准低于原工资标准的岗位。这些岗位通常被称为“红圈岗位”。处理的办法是不降低这些“红圈岗位”的工资标准，否则会引发这些岗位工人的强烈不满。因此，必须明确一个原则，即不管在任何情况下，任何工人都不能因为实行工作评价而使其工资减少。不仅如此，还应使受此影响的工人有晋级的机会，以使其职业前途和未来的收入潜力不致因为引进工作评价而恶化。</w:t>
      </w:r>
    </w:p>
    <w:p w:rsidR="00EF07F5" w:rsidRPr="00DC6930" w:rsidRDefault="00EF07F5" w:rsidP="00EF07F5">
      <w:pPr>
        <w:spacing w:line="312" w:lineRule="auto"/>
        <w:jc w:val="left"/>
        <w:rPr>
          <w:rFonts w:ascii="宋体" w:hAnsi="宋体"/>
        </w:rPr>
      </w:pPr>
      <w:r w:rsidRPr="00DC6930">
        <w:rPr>
          <w:rFonts w:ascii="宋体" w:hAnsi="宋体" w:hint="eastAsia"/>
        </w:rPr>
        <w:t xml:space="preserve">    按照上述原则，应当保留这些人员的原先标准，至于原工资标准高于评价工资标准的部分，可以作为附加津贴或保留工资来处理。这种高于评价工资增加的费用，可以被看作是“对原先错误管理的罚金”。随着时间的推移，这种附加津贴或保留工资可以通过正常的增资来冲销。当一个新的工人来到这个岗位时，就不用执行这种津贴了。</w:t>
      </w:r>
    </w:p>
    <w:p w:rsidR="00EF07F5" w:rsidRPr="00DC6930" w:rsidRDefault="00EF07F5" w:rsidP="00DC6930">
      <w:pPr>
        <w:pStyle w:val="a5"/>
        <w:spacing w:line="312" w:lineRule="auto"/>
        <w:ind w:firstLineChars="200" w:firstLine="420"/>
        <w:jc w:val="left"/>
        <w:rPr>
          <w:rFonts w:ascii="黑体" w:eastAsia="黑体" w:hAnsi="黑体"/>
          <w:shd w:val="pct15" w:color="auto" w:fill="FFFFFF"/>
        </w:rPr>
      </w:pPr>
    </w:p>
    <w:p w:rsidR="000B636E" w:rsidRPr="00DC6930" w:rsidRDefault="000B636E" w:rsidP="00DC6930">
      <w:pPr>
        <w:pStyle w:val="a5"/>
        <w:spacing w:line="312" w:lineRule="auto"/>
        <w:ind w:firstLineChars="200" w:firstLine="420"/>
        <w:jc w:val="left"/>
        <w:rPr>
          <w:rFonts w:ascii="黑体" w:eastAsia="黑体" w:hAnsi="黑体"/>
          <w:shd w:val="pct15" w:color="auto" w:fill="FFFFFF"/>
        </w:rPr>
      </w:pPr>
      <w:r w:rsidRPr="00DC6930">
        <w:rPr>
          <w:rFonts w:ascii="黑体" w:eastAsia="黑体" w:hAnsi="黑体" w:hint="eastAsia"/>
          <w:shd w:val="pct15" w:color="auto" w:fill="FFFFFF"/>
        </w:rPr>
        <w:t>2.拓展题：</w:t>
      </w:r>
    </w:p>
    <w:p w:rsidR="005B4B3F" w:rsidRPr="00DC6930" w:rsidRDefault="000B636E" w:rsidP="005B4B3F">
      <w:pPr>
        <w:pStyle w:val="a5"/>
        <w:ind w:left="5250"/>
      </w:pPr>
      <w:r w:rsidRPr="00DC6930">
        <w:rPr>
          <w:rFonts w:ascii="楷体_GB2312" w:eastAsia="楷体_GB2312" w:hint="eastAsia"/>
        </w:rPr>
        <w:t xml:space="preserve">    </w:t>
      </w:r>
    </w:p>
    <w:p w:rsidR="005B4B3F" w:rsidRPr="00DC6930" w:rsidRDefault="005B4B3F" w:rsidP="00DC6930">
      <w:pPr>
        <w:pStyle w:val="a5"/>
        <w:ind w:firstLineChars="196" w:firstLine="412"/>
      </w:pPr>
      <w:r w:rsidRPr="00DC6930">
        <w:rPr>
          <w:rFonts w:hint="eastAsia"/>
        </w:rPr>
        <w:t>（1）某单位岗位评价要素分为决策、知识、解决问题、创造性四个要素，重要程度依次占100%、85%、60%、50%，请按照计算法的要求，将总点数1000点分配给每个要素，并填入下表中。</w:t>
      </w:r>
    </w:p>
    <w:p w:rsidR="005B4B3F" w:rsidRPr="00DC6930" w:rsidRDefault="005B4B3F" w:rsidP="00DC6930">
      <w:pPr>
        <w:pStyle w:val="a5"/>
        <w:ind w:firstLineChars="1557" w:firstLine="3270"/>
        <w:rPr>
          <w:rFonts w:ascii="黑体" w:eastAsia="黑体"/>
        </w:rPr>
      </w:pPr>
      <w:r w:rsidRPr="00DC6930">
        <w:rPr>
          <w:rFonts w:ascii="黑体" w:eastAsia="黑体" w:hint="eastAsia"/>
        </w:rPr>
        <w:lastRenderedPageBreak/>
        <w:t>计算法确定评价要素配点</w:t>
      </w:r>
    </w:p>
    <w:tbl>
      <w:tblPr>
        <w:tblStyle w:val="aa"/>
        <w:tblW w:w="5000" w:type="pct"/>
        <w:tblLook w:val="01E0" w:firstRow="1" w:lastRow="1" w:firstColumn="1" w:lastColumn="1" w:noHBand="0" w:noVBand="0"/>
      </w:tblPr>
      <w:tblGrid>
        <w:gridCol w:w="1811"/>
        <w:gridCol w:w="1389"/>
        <w:gridCol w:w="3071"/>
        <w:gridCol w:w="1910"/>
        <w:gridCol w:w="1673"/>
      </w:tblGrid>
      <w:tr w:rsidR="005B4B3F" w:rsidRPr="00DC6930" w:rsidTr="00345F4D">
        <w:trPr>
          <w:trHeight w:val="345"/>
        </w:trPr>
        <w:tc>
          <w:tcPr>
            <w:tcW w:w="919" w:type="pct"/>
            <w:vAlign w:val="center"/>
          </w:tcPr>
          <w:p w:rsidR="005B4B3F" w:rsidRPr="00DC6930" w:rsidRDefault="005B4B3F" w:rsidP="000602ED">
            <w:pPr>
              <w:pStyle w:val="a5"/>
              <w:jc w:val="center"/>
              <w:rPr>
                <w:rFonts w:ascii="黑体" w:eastAsia="黑体"/>
              </w:rPr>
            </w:pPr>
            <w:r w:rsidRPr="00DC6930">
              <w:rPr>
                <w:rFonts w:ascii="黑体" w:eastAsia="黑体" w:hint="eastAsia"/>
              </w:rPr>
              <w:t>评价要素</w:t>
            </w:r>
          </w:p>
        </w:tc>
        <w:tc>
          <w:tcPr>
            <w:tcW w:w="705" w:type="pct"/>
            <w:vAlign w:val="center"/>
          </w:tcPr>
          <w:p w:rsidR="005B4B3F" w:rsidRPr="00DC6930" w:rsidRDefault="005B4B3F" w:rsidP="000602ED">
            <w:pPr>
              <w:pStyle w:val="a5"/>
              <w:jc w:val="center"/>
              <w:rPr>
                <w:rFonts w:ascii="黑体" w:eastAsia="黑体"/>
              </w:rPr>
            </w:pPr>
            <w:r w:rsidRPr="00DC6930">
              <w:rPr>
                <w:rFonts w:ascii="黑体" w:eastAsia="黑体" w:hint="eastAsia"/>
              </w:rPr>
              <w:t>重要程度</w:t>
            </w:r>
          </w:p>
        </w:tc>
        <w:tc>
          <w:tcPr>
            <w:tcW w:w="1558" w:type="pct"/>
            <w:vAlign w:val="center"/>
          </w:tcPr>
          <w:p w:rsidR="005B4B3F" w:rsidRPr="00DC6930" w:rsidRDefault="005B4B3F" w:rsidP="000602ED">
            <w:pPr>
              <w:pStyle w:val="a5"/>
              <w:jc w:val="center"/>
              <w:rPr>
                <w:rFonts w:ascii="黑体" w:eastAsia="黑体"/>
              </w:rPr>
            </w:pPr>
            <w:r w:rsidRPr="00DC6930">
              <w:rPr>
                <w:rFonts w:ascii="黑体" w:eastAsia="黑体" w:hint="eastAsia"/>
              </w:rPr>
              <w:t>转化过程</w:t>
            </w:r>
          </w:p>
        </w:tc>
        <w:tc>
          <w:tcPr>
            <w:tcW w:w="969" w:type="pct"/>
            <w:vAlign w:val="center"/>
          </w:tcPr>
          <w:p w:rsidR="005B4B3F" w:rsidRPr="00DC6930" w:rsidRDefault="005B4B3F" w:rsidP="000602ED">
            <w:pPr>
              <w:pStyle w:val="a5"/>
              <w:jc w:val="center"/>
              <w:rPr>
                <w:rFonts w:ascii="黑体" w:eastAsia="黑体"/>
              </w:rPr>
            </w:pPr>
            <w:r w:rsidRPr="00DC6930">
              <w:rPr>
                <w:rFonts w:ascii="黑体" w:eastAsia="黑体" w:hint="eastAsia"/>
              </w:rPr>
              <w:t>权重</w:t>
            </w:r>
          </w:p>
        </w:tc>
        <w:tc>
          <w:tcPr>
            <w:tcW w:w="849" w:type="pct"/>
            <w:vAlign w:val="center"/>
          </w:tcPr>
          <w:p w:rsidR="005B4B3F" w:rsidRPr="00DC6930" w:rsidRDefault="005B4B3F" w:rsidP="000602ED">
            <w:pPr>
              <w:pStyle w:val="a5"/>
              <w:jc w:val="center"/>
              <w:rPr>
                <w:rFonts w:ascii="黑体" w:eastAsia="黑体"/>
              </w:rPr>
            </w:pPr>
            <w:r w:rsidRPr="00DC6930">
              <w:rPr>
                <w:rFonts w:ascii="黑体" w:eastAsia="黑体" w:hint="eastAsia"/>
              </w:rPr>
              <w:t>点数</w:t>
            </w:r>
          </w:p>
        </w:tc>
      </w:tr>
      <w:tr w:rsidR="00345F4D" w:rsidRPr="00DC6930" w:rsidTr="00345F4D">
        <w:trPr>
          <w:trHeight w:val="345"/>
        </w:trPr>
        <w:tc>
          <w:tcPr>
            <w:tcW w:w="919" w:type="pct"/>
            <w:vAlign w:val="center"/>
          </w:tcPr>
          <w:p w:rsidR="00345F4D" w:rsidRPr="00DC6930" w:rsidRDefault="00345F4D" w:rsidP="000602ED">
            <w:pPr>
              <w:pStyle w:val="a5"/>
              <w:rPr>
                <w:rFonts w:ascii="黑体" w:eastAsia="黑体"/>
              </w:rPr>
            </w:pPr>
            <w:r w:rsidRPr="00DC6930">
              <w:rPr>
                <w:rFonts w:hint="eastAsia"/>
              </w:rPr>
              <w:t>决策</w:t>
            </w:r>
          </w:p>
        </w:tc>
        <w:tc>
          <w:tcPr>
            <w:tcW w:w="705" w:type="pct"/>
            <w:vAlign w:val="center"/>
          </w:tcPr>
          <w:p w:rsidR="00345F4D" w:rsidRPr="00DC6930" w:rsidRDefault="00345F4D" w:rsidP="000602ED">
            <w:pPr>
              <w:pStyle w:val="a5"/>
              <w:jc w:val="center"/>
              <w:rPr>
                <w:color w:val="FF0000"/>
              </w:rPr>
            </w:pPr>
            <w:r w:rsidRPr="00DC6930">
              <w:rPr>
                <w:rFonts w:hint="eastAsia"/>
                <w:color w:val="FF0000"/>
              </w:rPr>
              <w:t>100%</w:t>
            </w:r>
          </w:p>
        </w:tc>
        <w:tc>
          <w:tcPr>
            <w:tcW w:w="1558" w:type="pct"/>
            <w:vAlign w:val="center"/>
          </w:tcPr>
          <w:p w:rsidR="00345F4D" w:rsidRPr="00DC6930" w:rsidRDefault="00345F4D" w:rsidP="00547041">
            <w:pPr>
              <w:jc w:val="center"/>
              <w:rPr>
                <w:rFonts w:ascii="宋体" w:hAnsi="Courier New"/>
                <w:color w:val="FF0000"/>
              </w:rPr>
            </w:pPr>
            <w:r w:rsidRPr="00DC6930">
              <w:rPr>
                <w:rFonts w:ascii="宋体" w:hAnsi="Courier New" w:hint="eastAsia"/>
                <w:color w:val="FF0000"/>
              </w:rPr>
              <w:t>100%</w:t>
            </w:r>
            <w:r w:rsidRPr="00DC6930">
              <w:rPr>
                <w:rFonts w:ascii="宋体" w:hAnsi="宋体" w:hint="eastAsia"/>
                <w:color w:val="FF0000"/>
              </w:rPr>
              <w:t>÷</w:t>
            </w:r>
            <w:r w:rsidRPr="00DC6930">
              <w:rPr>
                <w:rFonts w:ascii="宋体" w:hAnsi="Courier New" w:hint="eastAsia"/>
                <w:color w:val="FF0000"/>
              </w:rPr>
              <w:t>295%=0.3389</w:t>
            </w:r>
          </w:p>
        </w:tc>
        <w:tc>
          <w:tcPr>
            <w:tcW w:w="969" w:type="pct"/>
            <w:vAlign w:val="center"/>
          </w:tcPr>
          <w:p w:rsidR="00345F4D" w:rsidRPr="00DC6930" w:rsidRDefault="00345F4D" w:rsidP="000602ED">
            <w:pPr>
              <w:jc w:val="center"/>
              <w:rPr>
                <w:rFonts w:ascii="宋体" w:hAnsi="宋体" w:cs="宋体"/>
                <w:color w:val="FF0000"/>
                <w:sz w:val="22"/>
                <w:szCs w:val="22"/>
              </w:rPr>
            </w:pPr>
            <w:r w:rsidRPr="00DC6930">
              <w:rPr>
                <w:rFonts w:ascii="宋体" w:hAnsi="宋体" w:cs="宋体" w:hint="eastAsia"/>
                <w:color w:val="FF0000"/>
                <w:sz w:val="22"/>
                <w:szCs w:val="22"/>
              </w:rPr>
              <w:t>33.90</w:t>
            </w:r>
          </w:p>
        </w:tc>
        <w:tc>
          <w:tcPr>
            <w:tcW w:w="849" w:type="pct"/>
            <w:vAlign w:val="center"/>
          </w:tcPr>
          <w:p w:rsidR="00345F4D" w:rsidRPr="00DC6930" w:rsidRDefault="00345F4D" w:rsidP="000602ED">
            <w:pPr>
              <w:jc w:val="center"/>
              <w:rPr>
                <w:rFonts w:ascii="宋体" w:hAnsi="宋体" w:cs="宋体"/>
                <w:color w:val="FF0000"/>
                <w:sz w:val="22"/>
                <w:szCs w:val="22"/>
              </w:rPr>
            </w:pPr>
            <w:r w:rsidRPr="00DC6930">
              <w:rPr>
                <w:rFonts w:ascii="宋体" w:hAnsi="宋体" w:cs="宋体" w:hint="eastAsia"/>
                <w:color w:val="FF0000"/>
                <w:sz w:val="22"/>
                <w:szCs w:val="22"/>
              </w:rPr>
              <w:t>339</w:t>
            </w:r>
          </w:p>
        </w:tc>
      </w:tr>
      <w:tr w:rsidR="00345F4D" w:rsidRPr="00DC6930" w:rsidTr="00345F4D">
        <w:trPr>
          <w:trHeight w:val="345"/>
        </w:trPr>
        <w:tc>
          <w:tcPr>
            <w:tcW w:w="919" w:type="pct"/>
            <w:vAlign w:val="center"/>
          </w:tcPr>
          <w:p w:rsidR="00345F4D" w:rsidRPr="00DC6930" w:rsidRDefault="00345F4D" w:rsidP="000602ED">
            <w:pPr>
              <w:pStyle w:val="a5"/>
              <w:rPr>
                <w:rFonts w:ascii="黑体" w:eastAsia="黑体"/>
              </w:rPr>
            </w:pPr>
            <w:r w:rsidRPr="00DC6930">
              <w:rPr>
                <w:rFonts w:hint="eastAsia"/>
              </w:rPr>
              <w:t>知识</w:t>
            </w:r>
          </w:p>
        </w:tc>
        <w:tc>
          <w:tcPr>
            <w:tcW w:w="705" w:type="pct"/>
            <w:vAlign w:val="center"/>
          </w:tcPr>
          <w:p w:rsidR="00345F4D" w:rsidRPr="00DC6930" w:rsidRDefault="00345F4D" w:rsidP="000602ED">
            <w:pPr>
              <w:pStyle w:val="a5"/>
              <w:jc w:val="center"/>
              <w:rPr>
                <w:color w:val="FF0000"/>
              </w:rPr>
            </w:pPr>
            <w:r w:rsidRPr="00DC6930">
              <w:rPr>
                <w:rFonts w:hint="eastAsia"/>
                <w:color w:val="FF0000"/>
              </w:rPr>
              <w:t>85%</w:t>
            </w:r>
          </w:p>
        </w:tc>
        <w:tc>
          <w:tcPr>
            <w:tcW w:w="1558" w:type="pct"/>
            <w:vAlign w:val="center"/>
          </w:tcPr>
          <w:p w:rsidR="00345F4D" w:rsidRPr="00DC6930" w:rsidRDefault="00345F4D" w:rsidP="00547041">
            <w:pPr>
              <w:jc w:val="center"/>
              <w:rPr>
                <w:rFonts w:ascii="宋体" w:hAnsi="Courier New"/>
                <w:color w:val="FF0000"/>
              </w:rPr>
            </w:pPr>
            <w:r w:rsidRPr="00DC6930">
              <w:rPr>
                <w:rFonts w:ascii="宋体" w:hAnsi="Courier New" w:hint="eastAsia"/>
                <w:color w:val="FF0000"/>
              </w:rPr>
              <w:t>85%</w:t>
            </w:r>
            <w:r w:rsidRPr="00DC6930">
              <w:rPr>
                <w:rFonts w:ascii="宋体" w:hAnsi="宋体" w:hint="eastAsia"/>
                <w:color w:val="FF0000"/>
              </w:rPr>
              <w:t>÷</w:t>
            </w:r>
            <w:r w:rsidRPr="00DC6930">
              <w:rPr>
                <w:rFonts w:ascii="宋体" w:hAnsi="Courier New" w:hint="eastAsia"/>
                <w:color w:val="FF0000"/>
              </w:rPr>
              <w:t>295%=0.2881</w:t>
            </w:r>
          </w:p>
        </w:tc>
        <w:tc>
          <w:tcPr>
            <w:tcW w:w="969" w:type="pct"/>
            <w:vAlign w:val="center"/>
          </w:tcPr>
          <w:p w:rsidR="00345F4D" w:rsidRPr="00DC6930" w:rsidRDefault="00345F4D" w:rsidP="000602ED">
            <w:pPr>
              <w:jc w:val="center"/>
              <w:rPr>
                <w:rFonts w:ascii="宋体" w:hAnsi="宋体" w:cs="宋体"/>
                <w:color w:val="FF0000"/>
                <w:sz w:val="22"/>
                <w:szCs w:val="22"/>
              </w:rPr>
            </w:pPr>
            <w:r w:rsidRPr="00DC6930">
              <w:rPr>
                <w:rFonts w:ascii="宋体" w:hAnsi="宋体" w:cs="宋体" w:hint="eastAsia"/>
                <w:color w:val="FF0000"/>
                <w:sz w:val="22"/>
                <w:szCs w:val="22"/>
              </w:rPr>
              <w:t>28.81</w:t>
            </w:r>
          </w:p>
        </w:tc>
        <w:tc>
          <w:tcPr>
            <w:tcW w:w="849" w:type="pct"/>
            <w:vAlign w:val="center"/>
          </w:tcPr>
          <w:p w:rsidR="00345F4D" w:rsidRPr="00DC6930" w:rsidRDefault="00345F4D" w:rsidP="000602ED">
            <w:pPr>
              <w:jc w:val="center"/>
              <w:rPr>
                <w:rFonts w:ascii="宋体" w:hAnsi="宋体" w:cs="宋体"/>
                <w:color w:val="FF0000"/>
                <w:sz w:val="22"/>
                <w:szCs w:val="22"/>
              </w:rPr>
            </w:pPr>
            <w:r w:rsidRPr="00DC6930">
              <w:rPr>
                <w:rFonts w:ascii="宋体" w:hAnsi="宋体" w:cs="宋体" w:hint="eastAsia"/>
                <w:color w:val="FF0000"/>
                <w:sz w:val="22"/>
                <w:szCs w:val="22"/>
              </w:rPr>
              <w:t>288</w:t>
            </w:r>
          </w:p>
        </w:tc>
      </w:tr>
      <w:tr w:rsidR="00345F4D" w:rsidRPr="00DC6930" w:rsidTr="00345F4D">
        <w:trPr>
          <w:trHeight w:val="345"/>
        </w:trPr>
        <w:tc>
          <w:tcPr>
            <w:tcW w:w="919" w:type="pct"/>
            <w:vAlign w:val="center"/>
          </w:tcPr>
          <w:p w:rsidR="00345F4D" w:rsidRPr="00DC6930" w:rsidRDefault="00345F4D" w:rsidP="000602ED">
            <w:pPr>
              <w:pStyle w:val="a5"/>
              <w:rPr>
                <w:rFonts w:ascii="黑体" w:eastAsia="黑体"/>
              </w:rPr>
            </w:pPr>
            <w:r w:rsidRPr="00DC6930">
              <w:rPr>
                <w:rFonts w:hint="eastAsia"/>
              </w:rPr>
              <w:t>解决问题</w:t>
            </w:r>
          </w:p>
        </w:tc>
        <w:tc>
          <w:tcPr>
            <w:tcW w:w="705" w:type="pct"/>
            <w:vAlign w:val="center"/>
          </w:tcPr>
          <w:p w:rsidR="00345F4D" w:rsidRPr="00DC6930" w:rsidRDefault="00345F4D" w:rsidP="000602ED">
            <w:pPr>
              <w:pStyle w:val="a5"/>
              <w:jc w:val="center"/>
              <w:rPr>
                <w:color w:val="FF0000"/>
              </w:rPr>
            </w:pPr>
            <w:r w:rsidRPr="00DC6930">
              <w:rPr>
                <w:rFonts w:hint="eastAsia"/>
                <w:color w:val="FF0000"/>
              </w:rPr>
              <w:t>60%</w:t>
            </w:r>
          </w:p>
        </w:tc>
        <w:tc>
          <w:tcPr>
            <w:tcW w:w="1558" w:type="pct"/>
            <w:vAlign w:val="center"/>
          </w:tcPr>
          <w:p w:rsidR="00345F4D" w:rsidRPr="00DC6930" w:rsidRDefault="00345F4D" w:rsidP="00547041">
            <w:pPr>
              <w:jc w:val="center"/>
              <w:rPr>
                <w:rFonts w:ascii="宋体" w:hAnsi="Courier New"/>
                <w:color w:val="FF0000"/>
              </w:rPr>
            </w:pPr>
            <w:r w:rsidRPr="00DC6930">
              <w:rPr>
                <w:rFonts w:ascii="宋体" w:hAnsi="Courier New" w:hint="eastAsia"/>
                <w:color w:val="FF0000"/>
              </w:rPr>
              <w:t>60%</w:t>
            </w:r>
            <w:r w:rsidRPr="00DC6930">
              <w:rPr>
                <w:rFonts w:ascii="宋体" w:hAnsi="宋体" w:hint="eastAsia"/>
                <w:color w:val="FF0000"/>
              </w:rPr>
              <w:t>÷</w:t>
            </w:r>
            <w:r w:rsidRPr="00DC6930">
              <w:rPr>
                <w:rFonts w:ascii="宋体" w:hAnsi="Courier New" w:hint="eastAsia"/>
                <w:color w:val="FF0000"/>
              </w:rPr>
              <w:t>295%=0.2034</w:t>
            </w:r>
          </w:p>
        </w:tc>
        <w:tc>
          <w:tcPr>
            <w:tcW w:w="969" w:type="pct"/>
            <w:vAlign w:val="center"/>
          </w:tcPr>
          <w:p w:rsidR="00345F4D" w:rsidRPr="00DC6930" w:rsidRDefault="00345F4D" w:rsidP="000602ED">
            <w:pPr>
              <w:jc w:val="center"/>
              <w:rPr>
                <w:rFonts w:ascii="宋体" w:hAnsi="宋体" w:cs="宋体"/>
                <w:color w:val="FF0000"/>
                <w:sz w:val="22"/>
                <w:szCs w:val="22"/>
              </w:rPr>
            </w:pPr>
            <w:r w:rsidRPr="00DC6930">
              <w:rPr>
                <w:rFonts w:ascii="宋体" w:hAnsi="宋体" w:cs="宋体" w:hint="eastAsia"/>
                <w:color w:val="FF0000"/>
                <w:sz w:val="22"/>
                <w:szCs w:val="22"/>
              </w:rPr>
              <w:t>20.34</w:t>
            </w:r>
          </w:p>
        </w:tc>
        <w:tc>
          <w:tcPr>
            <w:tcW w:w="849" w:type="pct"/>
            <w:vAlign w:val="center"/>
          </w:tcPr>
          <w:p w:rsidR="00345F4D" w:rsidRPr="00DC6930" w:rsidRDefault="00345F4D" w:rsidP="000602ED">
            <w:pPr>
              <w:jc w:val="center"/>
              <w:rPr>
                <w:rFonts w:ascii="宋体" w:hAnsi="宋体" w:cs="宋体"/>
                <w:color w:val="FF0000"/>
                <w:sz w:val="22"/>
                <w:szCs w:val="22"/>
              </w:rPr>
            </w:pPr>
            <w:r w:rsidRPr="00DC6930">
              <w:rPr>
                <w:rFonts w:ascii="宋体" w:hAnsi="宋体" w:cs="宋体" w:hint="eastAsia"/>
                <w:color w:val="FF0000"/>
                <w:sz w:val="22"/>
                <w:szCs w:val="22"/>
              </w:rPr>
              <w:t>203</w:t>
            </w:r>
          </w:p>
        </w:tc>
      </w:tr>
      <w:tr w:rsidR="00345F4D" w:rsidRPr="00DC6930" w:rsidTr="00345F4D">
        <w:trPr>
          <w:trHeight w:val="345"/>
        </w:trPr>
        <w:tc>
          <w:tcPr>
            <w:tcW w:w="919" w:type="pct"/>
            <w:vAlign w:val="center"/>
          </w:tcPr>
          <w:p w:rsidR="00345F4D" w:rsidRPr="00DC6930" w:rsidRDefault="00345F4D" w:rsidP="000602ED">
            <w:pPr>
              <w:pStyle w:val="a5"/>
              <w:rPr>
                <w:rFonts w:ascii="黑体" w:eastAsia="黑体"/>
              </w:rPr>
            </w:pPr>
            <w:r w:rsidRPr="00DC6930">
              <w:rPr>
                <w:rFonts w:hint="eastAsia"/>
              </w:rPr>
              <w:t>创造性</w:t>
            </w:r>
          </w:p>
        </w:tc>
        <w:tc>
          <w:tcPr>
            <w:tcW w:w="705" w:type="pct"/>
            <w:vAlign w:val="center"/>
          </w:tcPr>
          <w:p w:rsidR="00345F4D" w:rsidRPr="00DC6930" w:rsidRDefault="00345F4D" w:rsidP="000602ED">
            <w:pPr>
              <w:pStyle w:val="a5"/>
              <w:jc w:val="center"/>
              <w:rPr>
                <w:color w:val="FF0000"/>
              </w:rPr>
            </w:pPr>
            <w:r w:rsidRPr="00DC6930">
              <w:rPr>
                <w:rFonts w:hint="eastAsia"/>
                <w:color w:val="FF0000"/>
              </w:rPr>
              <w:t>50%</w:t>
            </w:r>
          </w:p>
        </w:tc>
        <w:tc>
          <w:tcPr>
            <w:tcW w:w="1558" w:type="pct"/>
            <w:vAlign w:val="center"/>
          </w:tcPr>
          <w:p w:rsidR="00345F4D" w:rsidRPr="00DC6930" w:rsidRDefault="00345F4D" w:rsidP="00547041">
            <w:pPr>
              <w:jc w:val="center"/>
              <w:rPr>
                <w:rFonts w:ascii="宋体" w:hAnsi="Courier New"/>
                <w:color w:val="FF0000"/>
              </w:rPr>
            </w:pPr>
            <w:r w:rsidRPr="00DC6930">
              <w:rPr>
                <w:rFonts w:ascii="宋体" w:hAnsi="Courier New" w:hint="eastAsia"/>
                <w:color w:val="FF0000"/>
              </w:rPr>
              <w:t>50%</w:t>
            </w:r>
            <w:r w:rsidRPr="00DC6930">
              <w:rPr>
                <w:rFonts w:ascii="宋体" w:hAnsi="宋体" w:hint="eastAsia"/>
                <w:color w:val="FF0000"/>
              </w:rPr>
              <w:t>÷</w:t>
            </w:r>
            <w:r w:rsidRPr="00DC6930">
              <w:rPr>
                <w:rFonts w:ascii="宋体" w:hAnsi="Courier New" w:hint="eastAsia"/>
                <w:color w:val="FF0000"/>
              </w:rPr>
              <w:t>295%=0.1695</w:t>
            </w:r>
          </w:p>
        </w:tc>
        <w:tc>
          <w:tcPr>
            <w:tcW w:w="969" w:type="pct"/>
            <w:vAlign w:val="center"/>
          </w:tcPr>
          <w:p w:rsidR="00345F4D" w:rsidRPr="00DC6930" w:rsidRDefault="00345F4D" w:rsidP="000602ED">
            <w:pPr>
              <w:jc w:val="center"/>
              <w:rPr>
                <w:rFonts w:ascii="宋体" w:hAnsi="宋体" w:cs="宋体"/>
                <w:color w:val="FF0000"/>
                <w:sz w:val="22"/>
                <w:szCs w:val="22"/>
              </w:rPr>
            </w:pPr>
            <w:r w:rsidRPr="00DC6930">
              <w:rPr>
                <w:rFonts w:ascii="宋体" w:hAnsi="宋体" w:cs="宋体" w:hint="eastAsia"/>
                <w:color w:val="FF0000"/>
                <w:sz w:val="22"/>
                <w:szCs w:val="22"/>
              </w:rPr>
              <w:t>16.95</w:t>
            </w:r>
          </w:p>
        </w:tc>
        <w:tc>
          <w:tcPr>
            <w:tcW w:w="849" w:type="pct"/>
            <w:vAlign w:val="center"/>
          </w:tcPr>
          <w:p w:rsidR="00345F4D" w:rsidRPr="00DC6930" w:rsidRDefault="00345F4D" w:rsidP="000602ED">
            <w:pPr>
              <w:jc w:val="center"/>
              <w:rPr>
                <w:rFonts w:ascii="宋体" w:hAnsi="宋体" w:cs="宋体"/>
                <w:color w:val="FF0000"/>
                <w:sz w:val="22"/>
                <w:szCs w:val="22"/>
              </w:rPr>
            </w:pPr>
            <w:r w:rsidRPr="00DC6930">
              <w:rPr>
                <w:rFonts w:ascii="宋体" w:hAnsi="宋体" w:cs="宋体" w:hint="eastAsia"/>
                <w:color w:val="FF0000"/>
                <w:sz w:val="22"/>
                <w:szCs w:val="22"/>
              </w:rPr>
              <w:t>170</w:t>
            </w:r>
          </w:p>
        </w:tc>
      </w:tr>
      <w:tr w:rsidR="00345F4D" w:rsidRPr="00DC6930" w:rsidTr="00345F4D">
        <w:trPr>
          <w:trHeight w:val="345"/>
        </w:trPr>
        <w:tc>
          <w:tcPr>
            <w:tcW w:w="919" w:type="pct"/>
            <w:vAlign w:val="center"/>
          </w:tcPr>
          <w:p w:rsidR="00345F4D" w:rsidRPr="00DC6930" w:rsidRDefault="00345F4D" w:rsidP="000602ED">
            <w:pPr>
              <w:pStyle w:val="a5"/>
              <w:jc w:val="center"/>
              <w:rPr>
                <w:rFonts w:ascii="黑体" w:eastAsia="黑体"/>
              </w:rPr>
            </w:pPr>
            <w:r w:rsidRPr="00DC6930">
              <w:rPr>
                <w:rFonts w:ascii="黑体" w:eastAsia="黑体" w:hint="eastAsia"/>
              </w:rPr>
              <w:t>合计</w:t>
            </w:r>
          </w:p>
        </w:tc>
        <w:tc>
          <w:tcPr>
            <w:tcW w:w="705" w:type="pct"/>
            <w:vAlign w:val="center"/>
          </w:tcPr>
          <w:p w:rsidR="00345F4D" w:rsidRPr="00DC6930" w:rsidRDefault="00345F4D" w:rsidP="000602ED">
            <w:pPr>
              <w:pStyle w:val="a5"/>
              <w:jc w:val="center"/>
            </w:pPr>
            <w:r w:rsidRPr="00DC6930">
              <w:rPr>
                <w:rFonts w:hint="eastAsia"/>
              </w:rPr>
              <w:t>295%</w:t>
            </w:r>
          </w:p>
        </w:tc>
        <w:tc>
          <w:tcPr>
            <w:tcW w:w="1558" w:type="pct"/>
            <w:vAlign w:val="center"/>
          </w:tcPr>
          <w:p w:rsidR="00345F4D" w:rsidRPr="00DC6930" w:rsidRDefault="00345F4D" w:rsidP="000602ED">
            <w:pPr>
              <w:pStyle w:val="a5"/>
              <w:jc w:val="center"/>
            </w:pPr>
            <w:r w:rsidRPr="00DC6930">
              <w:rPr>
                <w:rFonts w:hint="eastAsia"/>
              </w:rPr>
              <w:t>1.0000</w:t>
            </w:r>
          </w:p>
        </w:tc>
        <w:tc>
          <w:tcPr>
            <w:tcW w:w="969" w:type="pct"/>
            <w:vAlign w:val="center"/>
          </w:tcPr>
          <w:p w:rsidR="00345F4D" w:rsidRPr="00DC6930" w:rsidRDefault="00345F4D" w:rsidP="000602ED">
            <w:pPr>
              <w:pStyle w:val="a5"/>
              <w:jc w:val="center"/>
            </w:pPr>
            <w:r w:rsidRPr="00DC6930">
              <w:rPr>
                <w:rFonts w:hint="eastAsia"/>
              </w:rPr>
              <w:t>100%</w:t>
            </w:r>
          </w:p>
        </w:tc>
        <w:tc>
          <w:tcPr>
            <w:tcW w:w="849" w:type="pct"/>
            <w:vAlign w:val="center"/>
          </w:tcPr>
          <w:p w:rsidR="00345F4D" w:rsidRPr="00DC6930" w:rsidRDefault="00345F4D" w:rsidP="000602ED">
            <w:pPr>
              <w:pStyle w:val="a5"/>
              <w:jc w:val="center"/>
            </w:pPr>
            <w:r w:rsidRPr="00DC6930">
              <w:rPr>
                <w:rFonts w:hint="eastAsia"/>
              </w:rPr>
              <w:t>1000</w:t>
            </w:r>
          </w:p>
        </w:tc>
      </w:tr>
    </w:tbl>
    <w:p w:rsidR="005B4B3F" w:rsidRPr="00DC6930" w:rsidRDefault="005B4B3F" w:rsidP="005B4B3F">
      <w:pPr>
        <w:pStyle w:val="a5"/>
      </w:pPr>
    </w:p>
    <w:p w:rsidR="005B4B3F" w:rsidRPr="00DC6930" w:rsidRDefault="005B4B3F" w:rsidP="005B4B3F">
      <w:pPr>
        <w:pStyle w:val="a5"/>
        <w:ind w:firstLine="420"/>
      </w:pPr>
      <w:r w:rsidRPr="00DC6930">
        <w:rPr>
          <w:rFonts w:hint="eastAsia"/>
        </w:rPr>
        <w:t>（2）某岗位评价要素分为劳动复杂程度、劳动责任、劳动强度、劳动环境四个要素，权重分别是45%、35%、15%、5%，请按照计算法的要求，将总点数500点分配给每个要，并填入下表中。</w:t>
      </w:r>
    </w:p>
    <w:p w:rsidR="005B4B3F" w:rsidRPr="00DC6930" w:rsidRDefault="005B4B3F" w:rsidP="00DC6930">
      <w:pPr>
        <w:pStyle w:val="a5"/>
        <w:ind w:firstLineChars="450" w:firstLine="945"/>
        <w:rPr>
          <w:rFonts w:ascii="黑体" w:eastAsia="黑体"/>
        </w:rPr>
      </w:pPr>
      <w:r w:rsidRPr="00DC6930">
        <w:rPr>
          <w:rFonts w:ascii="黑体" w:eastAsia="黑体" w:hint="eastAsia"/>
        </w:rPr>
        <w:t xml:space="preserve">                    计算法确定评价要素配点</w:t>
      </w:r>
    </w:p>
    <w:tbl>
      <w:tblPr>
        <w:tblStyle w:val="aa"/>
        <w:tblW w:w="5000" w:type="pct"/>
        <w:jc w:val="center"/>
        <w:tblLook w:val="01E0" w:firstRow="1" w:lastRow="1" w:firstColumn="1" w:lastColumn="1" w:noHBand="0" w:noVBand="0"/>
      </w:tblPr>
      <w:tblGrid>
        <w:gridCol w:w="4831"/>
        <w:gridCol w:w="2552"/>
        <w:gridCol w:w="2471"/>
      </w:tblGrid>
      <w:tr w:rsidR="005B4B3F" w:rsidRPr="00DC6930" w:rsidTr="000602ED">
        <w:trPr>
          <w:trHeight w:val="345"/>
          <w:jc w:val="center"/>
        </w:trPr>
        <w:tc>
          <w:tcPr>
            <w:tcW w:w="2451" w:type="pct"/>
            <w:vAlign w:val="center"/>
          </w:tcPr>
          <w:p w:rsidR="005B4B3F" w:rsidRPr="00DC6930" w:rsidRDefault="005B4B3F" w:rsidP="000602ED">
            <w:pPr>
              <w:pStyle w:val="a5"/>
              <w:jc w:val="center"/>
              <w:rPr>
                <w:rFonts w:ascii="黑体" w:eastAsia="黑体"/>
              </w:rPr>
            </w:pPr>
            <w:r w:rsidRPr="00DC6930">
              <w:rPr>
                <w:rFonts w:ascii="黑体" w:eastAsia="黑体" w:hint="eastAsia"/>
              </w:rPr>
              <w:t>评价要素</w:t>
            </w:r>
          </w:p>
        </w:tc>
        <w:tc>
          <w:tcPr>
            <w:tcW w:w="1295" w:type="pct"/>
            <w:vAlign w:val="center"/>
          </w:tcPr>
          <w:p w:rsidR="005B4B3F" w:rsidRPr="00DC6930" w:rsidRDefault="005B4B3F" w:rsidP="000602ED">
            <w:pPr>
              <w:pStyle w:val="a5"/>
              <w:jc w:val="center"/>
              <w:rPr>
                <w:rFonts w:ascii="黑体" w:eastAsia="黑体"/>
              </w:rPr>
            </w:pPr>
            <w:r w:rsidRPr="00DC6930">
              <w:rPr>
                <w:rFonts w:ascii="黑体" w:eastAsia="黑体" w:hint="eastAsia"/>
              </w:rPr>
              <w:t>权重</w:t>
            </w:r>
          </w:p>
        </w:tc>
        <w:tc>
          <w:tcPr>
            <w:tcW w:w="1254" w:type="pct"/>
            <w:vAlign w:val="center"/>
          </w:tcPr>
          <w:p w:rsidR="005B4B3F" w:rsidRPr="00DC6930" w:rsidRDefault="005B4B3F" w:rsidP="000602ED">
            <w:pPr>
              <w:pStyle w:val="a5"/>
              <w:jc w:val="center"/>
              <w:rPr>
                <w:rFonts w:ascii="黑体" w:eastAsia="黑体"/>
              </w:rPr>
            </w:pPr>
            <w:r w:rsidRPr="00DC6930">
              <w:rPr>
                <w:rFonts w:ascii="黑体" w:eastAsia="黑体" w:hint="eastAsia"/>
              </w:rPr>
              <w:t>点数</w:t>
            </w:r>
          </w:p>
        </w:tc>
      </w:tr>
      <w:tr w:rsidR="005B4B3F" w:rsidRPr="00DC6930" w:rsidTr="000602ED">
        <w:trPr>
          <w:trHeight w:val="345"/>
          <w:jc w:val="center"/>
        </w:trPr>
        <w:tc>
          <w:tcPr>
            <w:tcW w:w="2451" w:type="pct"/>
            <w:vAlign w:val="center"/>
          </w:tcPr>
          <w:p w:rsidR="005B4B3F" w:rsidRPr="00DC6930" w:rsidRDefault="005B4B3F" w:rsidP="000602ED">
            <w:pPr>
              <w:tabs>
                <w:tab w:val="left" w:pos="1260"/>
              </w:tabs>
              <w:rPr>
                <w:rFonts w:ascii="宋体" w:hAnsi="宋体"/>
                <w:bCs/>
                <w:szCs w:val="21"/>
              </w:rPr>
            </w:pPr>
            <w:r w:rsidRPr="00DC6930">
              <w:rPr>
                <w:rFonts w:ascii="宋体" w:hAnsi="宋体" w:hint="eastAsia"/>
                <w:bCs/>
                <w:szCs w:val="21"/>
              </w:rPr>
              <w:t>劳动复杂程度</w:t>
            </w:r>
          </w:p>
        </w:tc>
        <w:tc>
          <w:tcPr>
            <w:tcW w:w="1295" w:type="pct"/>
            <w:vAlign w:val="center"/>
          </w:tcPr>
          <w:p w:rsidR="005B4B3F" w:rsidRPr="00DC6930" w:rsidRDefault="00102546" w:rsidP="000602ED">
            <w:pPr>
              <w:pStyle w:val="af0"/>
              <w:jc w:val="center"/>
              <w:rPr>
                <w:color w:val="FF0000"/>
              </w:rPr>
            </w:pPr>
            <w:r w:rsidRPr="00DC6930">
              <w:rPr>
                <w:rFonts w:hint="eastAsia"/>
                <w:color w:val="FF0000"/>
              </w:rPr>
              <w:t>45%</w:t>
            </w:r>
          </w:p>
        </w:tc>
        <w:tc>
          <w:tcPr>
            <w:tcW w:w="1254" w:type="pct"/>
            <w:vAlign w:val="center"/>
          </w:tcPr>
          <w:p w:rsidR="005B4B3F" w:rsidRPr="00DC6930" w:rsidRDefault="00102546" w:rsidP="000602ED">
            <w:pPr>
              <w:pStyle w:val="af0"/>
              <w:jc w:val="center"/>
              <w:rPr>
                <w:color w:val="FF0000"/>
              </w:rPr>
            </w:pPr>
            <w:r w:rsidRPr="00DC6930">
              <w:rPr>
                <w:rFonts w:hint="eastAsia"/>
                <w:color w:val="FF0000"/>
              </w:rPr>
              <w:t>225</w:t>
            </w:r>
          </w:p>
        </w:tc>
      </w:tr>
      <w:tr w:rsidR="005B4B3F" w:rsidRPr="00DC6930" w:rsidTr="000602ED">
        <w:trPr>
          <w:trHeight w:val="345"/>
          <w:jc w:val="center"/>
        </w:trPr>
        <w:tc>
          <w:tcPr>
            <w:tcW w:w="2451" w:type="pct"/>
            <w:vAlign w:val="center"/>
          </w:tcPr>
          <w:p w:rsidR="005B4B3F" w:rsidRPr="00DC6930" w:rsidRDefault="005B4B3F" w:rsidP="000602ED">
            <w:pPr>
              <w:tabs>
                <w:tab w:val="left" w:pos="1260"/>
              </w:tabs>
              <w:rPr>
                <w:rFonts w:ascii="宋体" w:hAnsi="宋体"/>
                <w:bCs/>
                <w:szCs w:val="21"/>
              </w:rPr>
            </w:pPr>
            <w:r w:rsidRPr="00DC6930">
              <w:rPr>
                <w:rFonts w:ascii="宋体" w:hAnsi="宋体" w:hint="eastAsia"/>
                <w:bCs/>
                <w:szCs w:val="21"/>
              </w:rPr>
              <w:t>劳动责任</w:t>
            </w:r>
          </w:p>
        </w:tc>
        <w:tc>
          <w:tcPr>
            <w:tcW w:w="1295" w:type="pct"/>
            <w:vAlign w:val="center"/>
          </w:tcPr>
          <w:p w:rsidR="005B4B3F" w:rsidRPr="00DC6930" w:rsidRDefault="00102546" w:rsidP="000602ED">
            <w:pPr>
              <w:pStyle w:val="af0"/>
              <w:jc w:val="center"/>
              <w:rPr>
                <w:color w:val="FF0000"/>
              </w:rPr>
            </w:pPr>
            <w:r w:rsidRPr="00DC6930">
              <w:rPr>
                <w:rFonts w:hint="eastAsia"/>
                <w:color w:val="FF0000"/>
              </w:rPr>
              <w:t>35%</w:t>
            </w:r>
          </w:p>
        </w:tc>
        <w:tc>
          <w:tcPr>
            <w:tcW w:w="1254" w:type="pct"/>
            <w:vAlign w:val="center"/>
          </w:tcPr>
          <w:p w:rsidR="005B4B3F" w:rsidRPr="00DC6930" w:rsidRDefault="00102546" w:rsidP="000602ED">
            <w:pPr>
              <w:pStyle w:val="af0"/>
              <w:jc w:val="center"/>
              <w:rPr>
                <w:color w:val="FF0000"/>
              </w:rPr>
            </w:pPr>
            <w:r w:rsidRPr="00DC6930">
              <w:rPr>
                <w:rFonts w:hint="eastAsia"/>
                <w:color w:val="FF0000"/>
              </w:rPr>
              <w:t>175</w:t>
            </w:r>
          </w:p>
        </w:tc>
      </w:tr>
      <w:tr w:rsidR="005B4B3F" w:rsidRPr="00DC6930" w:rsidTr="000602ED">
        <w:trPr>
          <w:trHeight w:val="345"/>
          <w:jc w:val="center"/>
        </w:trPr>
        <w:tc>
          <w:tcPr>
            <w:tcW w:w="2451" w:type="pct"/>
            <w:vAlign w:val="center"/>
          </w:tcPr>
          <w:p w:rsidR="005B4B3F" w:rsidRPr="00DC6930" w:rsidRDefault="005B4B3F" w:rsidP="000602ED">
            <w:pPr>
              <w:tabs>
                <w:tab w:val="left" w:pos="1260"/>
              </w:tabs>
              <w:rPr>
                <w:rFonts w:ascii="宋体" w:hAnsi="宋体"/>
                <w:bCs/>
                <w:szCs w:val="21"/>
              </w:rPr>
            </w:pPr>
            <w:r w:rsidRPr="00DC6930">
              <w:rPr>
                <w:rFonts w:ascii="宋体" w:hAnsi="宋体" w:hint="eastAsia"/>
                <w:bCs/>
                <w:szCs w:val="21"/>
              </w:rPr>
              <w:t>劳动强度</w:t>
            </w:r>
          </w:p>
        </w:tc>
        <w:tc>
          <w:tcPr>
            <w:tcW w:w="1295" w:type="pct"/>
            <w:vAlign w:val="center"/>
          </w:tcPr>
          <w:p w:rsidR="005B4B3F" w:rsidRPr="00DC6930" w:rsidRDefault="00102546" w:rsidP="000602ED">
            <w:pPr>
              <w:pStyle w:val="af0"/>
              <w:jc w:val="center"/>
              <w:rPr>
                <w:color w:val="FF0000"/>
              </w:rPr>
            </w:pPr>
            <w:r w:rsidRPr="00DC6930">
              <w:rPr>
                <w:rFonts w:hint="eastAsia"/>
                <w:color w:val="FF0000"/>
              </w:rPr>
              <w:t>15%</w:t>
            </w:r>
          </w:p>
        </w:tc>
        <w:tc>
          <w:tcPr>
            <w:tcW w:w="1254" w:type="pct"/>
            <w:vAlign w:val="center"/>
          </w:tcPr>
          <w:p w:rsidR="005B4B3F" w:rsidRPr="00DC6930" w:rsidRDefault="00102546" w:rsidP="000602ED">
            <w:pPr>
              <w:pStyle w:val="af0"/>
              <w:jc w:val="center"/>
              <w:rPr>
                <w:color w:val="FF0000"/>
              </w:rPr>
            </w:pPr>
            <w:r w:rsidRPr="00DC6930">
              <w:rPr>
                <w:rFonts w:hint="eastAsia"/>
                <w:color w:val="FF0000"/>
              </w:rPr>
              <w:t>75</w:t>
            </w:r>
          </w:p>
        </w:tc>
      </w:tr>
      <w:tr w:rsidR="005B4B3F" w:rsidRPr="00DC6930" w:rsidTr="000602ED">
        <w:trPr>
          <w:trHeight w:val="345"/>
          <w:jc w:val="center"/>
        </w:trPr>
        <w:tc>
          <w:tcPr>
            <w:tcW w:w="2451" w:type="pct"/>
            <w:vAlign w:val="center"/>
          </w:tcPr>
          <w:p w:rsidR="005B4B3F" w:rsidRPr="00DC6930" w:rsidRDefault="005B4B3F" w:rsidP="000602ED">
            <w:pPr>
              <w:tabs>
                <w:tab w:val="left" w:pos="1260"/>
              </w:tabs>
              <w:rPr>
                <w:rFonts w:ascii="宋体" w:hAnsi="宋体"/>
                <w:bCs/>
                <w:szCs w:val="21"/>
              </w:rPr>
            </w:pPr>
            <w:r w:rsidRPr="00DC6930">
              <w:rPr>
                <w:rFonts w:ascii="宋体" w:hAnsi="宋体" w:hint="eastAsia"/>
                <w:bCs/>
                <w:szCs w:val="21"/>
              </w:rPr>
              <w:t>劳动环境</w:t>
            </w:r>
          </w:p>
        </w:tc>
        <w:tc>
          <w:tcPr>
            <w:tcW w:w="1295" w:type="pct"/>
            <w:vAlign w:val="center"/>
          </w:tcPr>
          <w:p w:rsidR="005B4B3F" w:rsidRPr="00DC6930" w:rsidRDefault="00102546" w:rsidP="000602ED">
            <w:pPr>
              <w:pStyle w:val="af0"/>
              <w:jc w:val="center"/>
              <w:rPr>
                <w:color w:val="FF0000"/>
              </w:rPr>
            </w:pPr>
            <w:r w:rsidRPr="00DC6930">
              <w:rPr>
                <w:rFonts w:hint="eastAsia"/>
                <w:color w:val="FF0000"/>
              </w:rPr>
              <w:t>5%</w:t>
            </w:r>
          </w:p>
        </w:tc>
        <w:tc>
          <w:tcPr>
            <w:tcW w:w="1254" w:type="pct"/>
            <w:vAlign w:val="center"/>
          </w:tcPr>
          <w:p w:rsidR="005B4B3F" w:rsidRPr="00DC6930" w:rsidRDefault="00102546" w:rsidP="000602ED">
            <w:pPr>
              <w:pStyle w:val="af0"/>
              <w:jc w:val="center"/>
              <w:rPr>
                <w:color w:val="FF0000"/>
              </w:rPr>
            </w:pPr>
            <w:r w:rsidRPr="00DC6930">
              <w:rPr>
                <w:rFonts w:hint="eastAsia"/>
                <w:color w:val="FF0000"/>
              </w:rPr>
              <w:t>25</w:t>
            </w:r>
          </w:p>
        </w:tc>
      </w:tr>
      <w:tr w:rsidR="005B4B3F" w:rsidRPr="00DC6930" w:rsidTr="000602ED">
        <w:trPr>
          <w:trHeight w:val="345"/>
          <w:jc w:val="center"/>
        </w:trPr>
        <w:tc>
          <w:tcPr>
            <w:tcW w:w="2451" w:type="pct"/>
            <w:vAlign w:val="center"/>
          </w:tcPr>
          <w:p w:rsidR="005B4B3F" w:rsidRPr="00DC6930" w:rsidRDefault="005B4B3F" w:rsidP="000602ED">
            <w:pPr>
              <w:pStyle w:val="a5"/>
              <w:jc w:val="center"/>
              <w:rPr>
                <w:rFonts w:ascii="黑体" w:eastAsia="黑体"/>
              </w:rPr>
            </w:pPr>
            <w:r w:rsidRPr="00DC6930">
              <w:rPr>
                <w:rFonts w:ascii="黑体" w:eastAsia="黑体" w:hint="eastAsia"/>
              </w:rPr>
              <w:t>合计</w:t>
            </w:r>
          </w:p>
        </w:tc>
        <w:tc>
          <w:tcPr>
            <w:tcW w:w="1295" w:type="pct"/>
            <w:vAlign w:val="center"/>
          </w:tcPr>
          <w:p w:rsidR="005B4B3F" w:rsidRPr="00DC6930" w:rsidRDefault="005B4B3F" w:rsidP="000602ED">
            <w:pPr>
              <w:pStyle w:val="a5"/>
              <w:jc w:val="center"/>
            </w:pPr>
            <w:r w:rsidRPr="00DC6930">
              <w:rPr>
                <w:rFonts w:hint="eastAsia"/>
              </w:rPr>
              <w:t>100%</w:t>
            </w:r>
          </w:p>
        </w:tc>
        <w:tc>
          <w:tcPr>
            <w:tcW w:w="1254" w:type="pct"/>
            <w:vAlign w:val="center"/>
          </w:tcPr>
          <w:p w:rsidR="005B4B3F" w:rsidRPr="00DC6930" w:rsidRDefault="005B4B3F" w:rsidP="000602ED">
            <w:pPr>
              <w:pStyle w:val="a5"/>
              <w:jc w:val="center"/>
            </w:pPr>
            <w:r w:rsidRPr="00DC6930">
              <w:rPr>
                <w:rFonts w:hint="eastAsia"/>
              </w:rPr>
              <w:t>500</w:t>
            </w:r>
          </w:p>
        </w:tc>
      </w:tr>
    </w:tbl>
    <w:p w:rsidR="005B4B3F" w:rsidRPr="00DC6930" w:rsidRDefault="005B4B3F" w:rsidP="00DC6930">
      <w:pPr>
        <w:pStyle w:val="a5"/>
        <w:ind w:firstLineChars="200" w:firstLine="420"/>
      </w:pPr>
    </w:p>
    <w:p w:rsidR="005B4B3F" w:rsidRPr="00DC6930" w:rsidRDefault="005B4B3F" w:rsidP="005B4B3F">
      <w:pPr>
        <w:pStyle w:val="a5"/>
      </w:pPr>
    </w:p>
    <w:p w:rsidR="005B4B3F" w:rsidRPr="00DC6930" w:rsidRDefault="005B4B3F" w:rsidP="005B4B3F">
      <w:pPr>
        <w:pStyle w:val="a5"/>
      </w:pPr>
      <w:r w:rsidRPr="00DC6930">
        <w:rPr>
          <w:rFonts w:hint="eastAsia"/>
        </w:rPr>
        <w:t xml:space="preserve">    （</w:t>
      </w:r>
      <w:r w:rsidRPr="00DC6930">
        <w:rPr>
          <w:rFonts w:hAnsi="宋体" w:hint="eastAsia"/>
        </w:rPr>
        <w:t>3）</w:t>
      </w:r>
      <w:r w:rsidRPr="00DC6930">
        <w:rPr>
          <w:rFonts w:hint="eastAsia"/>
        </w:rPr>
        <w:t xml:space="preserve">按照等差点数分配法，将每子因素配点分配到每个等级中，填入下表。 </w:t>
      </w:r>
    </w:p>
    <w:p w:rsidR="005B4B3F" w:rsidRPr="00DC6930" w:rsidRDefault="005B4B3F" w:rsidP="00DC6930">
      <w:pPr>
        <w:pStyle w:val="a5"/>
        <w:ind w:firstLineChars="500" w:firstLine="1050"/>
        <w:rPr>
          <w:rFonts w:ascii="黑体" w:eastAsia="黑体"/>
        </w:rPr>
      </w:pPr>
      <w:r w:rsidRPr="00DC6930">
        <w:rPr>
          <w:rFonts w:ascii="黑体" w:eastAsia="黑体" w:hint="eastAsia"/>
        </w:rPr>
        <w:t xml:space="preserve">                      评价子因素配点</w:t>
      </w:r>
    </w:p>
    <w:tbl>
      <w:tblPr>
        <w:tblStyle w:val="aa"/>
        <w:tblW w:w="5000" w:type="pct"/>
        <w:tblLook w:val="01E0" w:firstRow="1" w:lastRow="1" w:firstColumn="1" w:lastColumn="1" w:noHBand="0" w:noVBand="0"/>
      </w:tblPr>
      <w:tblGrid>
        <w:gridCol w:w="2784"/>
        <w:gridCol w:w="1178"/>
        <w:gridCol w:w="1178"/>
        <w:gridCol w:w="1179"/>
        <w:gridCol w:w="1179"/>
        <w:gridCol w:w="1179"/>
        <w:gridCol w:w="1177"/>
      </w:tblGrid>
      <w:tr w:rsidR="005B4B3F" w:rsidRPr="00DC6930" w:rsidTr="005E7039">
        <w:trPr>
          <w:trHeight w:val="345"/>
        </w:trPr>
        <w:tc>
          <w:tcPr>
            <w:tcW w:w="1413" w:type="pct"/>
            <w:vAlign w:val="center"/>
          </w:tcPr>
          <w:p w:rsidR="005B4B3F" w:rsidRPr="00DC6930" w:rsidRDefault="005B4B3F" w:rsidP="000602ED">
            <w:pPr>
              <w:tabs>
                <w:tab w:val="left" w:pos="1260"/>
              </w:tabs>
              <w:jc w:val="center"/>
              <w:rPr>
                <w:rFonts w:ascii="黑体" w:eastAsia="黑体"/>
              </w:rPr>
            </w:pPr>
            <w:r w:rsidRPr="00DC6930">
              <w:rPr>
                <w:rFonts w:ascii="黑体" w:eastAsia="黑体" w:hint="eastAsia"/>
              </w:rPr>
              <w:t>评价子因素</w:t>
            </w:r>
          </w:p>
        </w:tc>
        <w:tc>
          <w:tcPr>
            <w:tcW w:w="598" w:type="pct"/>
            <w:vAlign w:val="center"/>
          </w:tcPr>
          <w:p w:rsidR="005B4B3F" w:rsidRPr="00DC6930" w:rsidRDefault="005B4B3F" w:rsidP="000602ED">
            <w:pPr>
              <w:tabs>
                <w:tab w:val="left" w:pos="1260"/>
              </w:tabs>
              <w:jc w:val="center"/>
              <w:rPr>
                <w:rFonts w:ascii="黑体" w:eastAsia="黑体"/>
              </w:rPr>
            </w:pPr>
            <w:r w:rsidRPr="00DC6930">
              <w:rPr>
                <w:rFonts w:ascii="黑体" w:eastAsia="黑体" w:hint="eastAsia"/>
              </w:rPr>
              <w:t>一级</w:t>
            </w:r>
          </w:p>
        </w:tc>
        <w:tc>
          <w:tcPr>
            <w:tcW w:w="598" w:type="pct"/>
            <w:vAlign w:val="center"/>
          </w:tcPr>
          <w:p w:rsidR="005B4B3F" w:rsidRPr="00DC6930" w:rsidRDefault="005B4B3F" w:rsidP="000602ED">
            <w:pPr>
              <w:tabs>
                <w:tab w:val="left" w:pos="1260"/>
              </w:tabs>
              <w:jc w:val="center"/>
              <w:rPr>
                <w:rFonts w:ascii="黑体" w:eastAsia="黑体"/>
              </w:rPr>
            </w:pPr>
            <w:r w:rsidRPr="00DC6930">
              <w:rPr>
                <w:rFonts w:ascii="黑体" w:eastAsia="黑体" w:hint="eastAsia"/>
              </w:rPr>
              <w:t>二级</w:t>
            </w:r>
          </w:p>
        </w:tc>
        <w:tc>
          <w:tcPr>
            <w:tcW w:w="598" w:type="pct"/>
            <w:vAlign w:val="center"/>
          </w:tcPr>
          <w:p w:rsidR="005B4B3F" w:rsidRPr="00DC6930" w:rsidRDefault="005B4B3F" w:rsidP="000602ED">
            <w:pPr>
              <w:tabs>
                <w:tab w:val="left" w:pos="1260"/>
              </w:tabs>
              <w:jc w:val="center"/>
              <w:rPr>
                <w:rFonts w:ascii="黑体" w:eastAsia="黑体"/>
              </w:rPr>
            </w:pPr>
            <w:r w:rsidRPr="00DC6930">
              <w:rPr>
                <w:rFonts w:ascii="黑体" w:eastAsia="黑体" w:hint="eastAsia"/>
              </w:rPr>
              <w:t>三级</w:t>
            </w:r>
          </w:p>
        </w:tc>
        <w:tc>
          <w:tcPr>
            <w:tcW w:w="598" w:type="pct"/>
            <w:vAlign w:val="center"/>
          </w:tcPr>
          <w:p w:rsidR="005B4B3F" w:rsidRPr="00DC6930" w:rsidRDefault="005B4B3F" w:rsidP="000602ED">
            <w:pPr>
              <w:tabs>
                <w:tab w:val="left" w:pos="1260"/>
              </w:tabs>
              <w:jc w:val="center"/>
              <w:rPr>
                <w:rFonts w:ascii="黑体" w:eastAsia="黑体"/>
              </w:rPr>
            </w:pPr>
            <w:r w:rsidRPr="00DC6930">
              <w:rPr>
                <w:rFonts w:ascii="黑体" w:eastAsia="黑体" w:hint="eastAsia"/>
              </w:rPr>
              <w:t>四级</w:t>
            </w:r>
          </w:p>
        </w:tc>
        <w:tc>
          <w:tcPr>
            <w:tcW w:w="598" w:type="pct"/>
            <w:vAlign w:val="center"/>
          </w:tcPr>
          <w:p w:rsidR="005B4B3F" w:rsidRPr="00DC6930" w:rsidRDefault="005B4B3F" w:rsidP="000602ED">
            <w:pPr>
              <w:tabs>
                <w:tab w:val="left" w:pos="1260"/>
              </w:tabs>
              <w:jc w:val="center"/>
              <w:rPr>
                <w:rFonts w:ascii="黑体" w:eastAsia="黑体"/>
              </w:rPr>
            </w:pPr>
            <w:r w:rsidRPr="00DC6930">
              <w:rPr>
                <w:rFonts w:ascii="黑体" w:eastAsia="黑体" w:hint="eastAsia"/>
              </w:rPr>
              <w:t>五级</w:t>
            </w:r>
          </w:p>
        </w:tc>
        <w:tc>
          <w:tcPr>
            <w:tcW w:w="598" w:type="pct"/>
            <w:vAlign w:val="center"/>
          </w:tcPr>
          <w:p w:rsidR="005B4B3F" w:rsidRPr="00DC6930" w:rsidRDefault="005B4B3F" w:rsidP="000602ED">
            <w:pPr>
              <w:tabs>
                <w:tab w:val="left" w:pos="1260"/>
              </w:tabs>
              <w:jc w:val="center"/>
              <w:rPr>
                <w:rFonts w:ascii="黑体" w:eastAsia="黑体"/>
              </w:rPr>
            </w:pPr>
            <w:r w:rsidRPr="00DC6930">
              <w:rPr>
                <w:rFonts w:ascii="黑体" w:eastAsia="黑体" w:hint="eastAsia"/>
              </w:rPr>
              <w:t>六级</w:t>
            </w:r>
          </w:p>
        </w:tc>
      </w:tr>
      <w:tr w:rsidR="005B4B3F" w:rsidRPr="00DC6930" w:rsidTr="005E7039">
        <w:trPr>
          <w:trHeight w:val="450"/>
        </w:trPr>
        <w:tc>
          <w:tcPr>
            <w:tcW w:w="1413" w:type="pct"/>
            <w:vAlign w:val="center"/>
          </w:tcPr>
          <w:p w:rsidR="005B4B3F" w:rsidRPr="00DC6930" w:rsidRDefault="005B4B3F" w:rsidP="000602ED">
            <w:pPr>
              <w:tabs>
                <w:tab w:val="left" w:pos="1260"/>
              </w:tabs>
              <w:rPr>
                <w:rFonts w:ascii="宋体" w:hAnsi="宋体"/>
                <w:bCs/>
                <w:color w:val="000000"/>
              </w:rPr>
            </w:pPr>
            <w:r w:rsidRPr="00DC6930">
              <w:rPr>
                <w:rFonts w:ascii="宋体" w:hAnsi="宋体" w:hint="eastAsia"/>
                <w:bCs/>
                <w:color w:val="000000"/>
              </w:rPr>
              <w:t>经济效益责任</w:t>
            </w:r>
          </w:p>
        </w:tc>
        <w:tc>
          <w:tcPr>
            <w:tcW w:w="598" w:type="pct"/>
            <w:vAlign w:val="center"/>
          </w:tcPr>
          <w:p w:rsidR="005B4B3F"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20</w:t>
            </w:r>
          </w:p>
        </w:tc>
        <w:tc>
          <w:tcPr>
            <w:tcW w:w="598" w:type="pct"/>
            <w:vAlign w:val="center"/>
          </w:tcPr>
          <w:p w:rsidR="005B4B3F"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40</w:t>
            </w:r>
          </w:p>
        </w:tc>
        <w:tc>
          <w:tcPr>
            <w:tcW w:w="598" w:type="pct"/>
            <w:vAlign w:val="center"/>
          </w:tcPr>
          <w:p w:rsidR="005B4B3F"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60</w:t>
            </w:r>
          </w:p>
        </w:tc>
        <w:tc>
          <w:tcPr>
            <w:tcW w:w="598" w:type="pct"/>
            <w:vAlign w:val="center"/>
          </w:tcPr>
          <w:p w:rsidR="005B4B3F"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80</w:t>
            </w:r>
          </w:p>
        </w:tc>
        <w:tc>
          <w:tcPr>
            <w:tcW w:w="598" w:type="pct"/>
            <w:vAlign w:val="center"/>
          </w:tcPr>
          <w:p w:rsidR="005B4B3F"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100</w:t>
            </w:r>
          </w:p>
        </w:tc>
        <w:tc>
          <w:tcPr>
            <w:tcW w:w="598" w:type="pct"/>
            <w:vAlign w:val="center"/>
          </w:tcPr>
          <w:p w:rsidR="005B4B3F" w:rsidRPr="00DC6930" w:rsidRDefault="005B4B3F" w:rsidP="000602ED">
            <w:pPr>
              <w:tabs>
                <w:tab w:val="left" w:pos="1260"/>
              </w:tabs>
              <w:jc w:val="center"/>
              <w:rPr>
                <w:rFonts w:ascii="宋体" w:hAnsi="宋体"/>
                <w:bCs/>
              </w:rPr>
            </w:pPr>
            <w:r w:rsidRPr="00DC6930">
              <w:rPr>
                <w:rFonts w:ascii="宋体" w:hAnsi="宋体" w:hint="eastAsia"/>
                <w:bCs/>
              </w:rPr>
              <w:t>120</w:t>
            </w:r>
          </w:p>
        </w:tc>
      </w:tr>
      <w:tr w:rsidR="005B4B3F" w:rsidRPr="00DC6930" w:rsidTr="005E7039">
        <w:trPr>
          <w:trHeight w:val="450"/>
        </w:trPr>
        <w:tc>
          <w:tcPr>
            <w:tcW w:w="1413" w:type="pct"/>
            <w:vAlign w:val="center"/>
          </w:tcPr>
          <w:p w:rsidR="005B4B3F" w:rsidRPr="00DC6930" w:rsidRDefault="005B4B3F" w:rsidP="000602ED">
            <w:pPr>
              <w:tabs>
                <w:tab w:val="left" w:pos="1260"/>
              </w:tabs>
              <w:rPr>
                <w:rFonts w:ascii="宋体" w:hAnsi="宋体"/>
                <w:bCs/>
                <w:color w:val="FF6600"/>
              </w:rPr>
            </w:pPr>
            <w:r w:rsidRPr="00DC6930">
              <w:rPr>
                <w:rFonts w:ascii="宋体" w:hAnsi="宋体" w:hint="eastAsia"/>
                <w:bCs/>
              </w:rPr>
              <w:t>质量管理责任</w:t>
            </w:r>
          </w:p>
        </w:tc>
        <w:tc>
          <w:tcPr>
            <w:tcW w:w="598" w:type="pct"/>
            <w:vAlign w:val="center"/>
          </w:tcPr>
          <w:p w:rsidR="005B4B3F"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7</w:t>
            </w:r>
          </w:p>
        </w:tc>
        <w:tc>
          <w:tcPr>
            <w:tcW w:w="598" w:type="pct"/>
            <w:vAlign w:val="center"/>
          </w:tcPr>
          <w:p w:rsidR="005B4B3F"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14</w:t>
            </w:r>
          </w:p>
        </w:tc>
        <w:tc>
          <w:tcPr>
            <w:tcW w:w="598" w:type="pct"/>
            <w:vAlign w:val="center"/>
          </w:tcPr>
          <w:p w:rsidR="005B4B3F"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21</w:t>
            </w:r>
          </w:p>
        </w:tc>
        <w:tc>
          <w:tcPr>
            <w:tcW w:w="598" w:type="pct"/>
            <w:vAlign w:val="center"/>
          </w:tcPr>
          <w:p w:rsidR="005B4B3F"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28</w:t>
            </w:r>
          </w:p>
        </w:tc>
        <w:tc>
          <w:tcPr>
            <w:tcW w:w="598" w:type="pct"/>
            <w:vAlign w:val="center"/>
          </w:tcPr>
          <w:p w:rsidR="005B4B3F"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35</w:t>
            </w:r>
          </w:p>
        </w:tc>
        <w:tc>
          <w:tcPr>
            <w:tcW w:w="598" w:type="pct"/>
            <w:vAlign w:val="center"/>
          </w:tcPr>
          <w:p w:rsidR="005B4B3F" w:rsidRPr="00DC6930" w:rsidRDefault="005B4B3F" w:rsidP="000602ED">
            <w:pPr>
              <w:tabs>
                <w:tab w:val="left" w:pos="1260"/>
              </w:tabs>
              <w:jc w:val="center"/>
              <w:rPr>
                <w:rFonts w:ascii="宋体" w:hAnsi="宋体"/>
                <w:bCs/>
              </w:rPr>
            </w:pPr>
            <w:r w:rsidRPr="00DC6930">
              <w:rPr>
                <w:rFonts w:ascii="宋体" w:hAnsi="宋体" w:hint="eastAsia"/>
                <w:bCs/>
              </w:rPr>
              <w:t>40</w:t>
            </w:r>
          </w:p>
        </w:tc>
      </w:tr>
      <w:tr w:rsidR="005B4B3F" w:rsidRPr="00DC6930" w:rsidTr="005E7039">
        <w:trPr>
          <w:trHeight w:val="450"/>
        </w:trPr>
        <w:tc>
          <w:tcPr>
            <w:tcW w:w="1413" w:type="pct"/>
            <w:vAlign w:val="center"/>
          </w:tcPr>
          <w:p w:rsidR="005B4B3F" w:rsidRPr="00DC6930" w:rsidRDefault="005B4B3F" w:rsidP="000602ED">
            <w:pPr>
              <w:tabs>
                <w:tab w:val="left" w:pos="1260"/>
              </w:tabs>
              <w:rPr>
                <w:rFonts w:ascii="宋体" w:hAnsi="宋体"/>
                <w:bCs/>
              </w:rPr>
            </w:pPr>
            <w:r w:rsidRPr="00DC6930">
              <w:rPr>
                <w:rFonts w:ascii="宋体" w:hAnsi="宋体" w:hint="eastAsia"/>
                <w:bCs/>
              </w:rPr>
              <w:t>安全生产责任</w:t>
            </w:r>
          </w:p>
        </w:tc>
        <w:tc>
          <w:tcPr>
            <w:tcW w:w="598" w:type="pct"/>
            <w:vAlign w:val="center"/>
          </w:tcPr>
          <w:p w:rsidR="005B4B3F"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8</w:t>
            </w:r>
          </w:p>
        </w:tc>
        <w:tc>
          <w:tcPr>
            <w:tcW w:w="598" w:type="pct"/>
            <w:vAlign w:val="center"/>
          </w:tcPr>
          <w:p w:rsidR="005B4B3F"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16</w:t>
            </w:r>
          </w:p>
        </w:tc>
        <w:tc>
          <w:tcPr>
            <w:tcW w:w="598" w:type="pct"/>
            <w:vAlign w:val="center"/>
          </w:tcPr>
          <w:p w:rsidR="005B4B3F"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24</w:t>
            </w:r>
          </w:p>
        </w:tc>
        <w:tc>
          <w:tcPr>
            <w:tcW w:w="598" w:type="pct"/>
            <w:vAlign w:val="center"/>
          </w:tcPr>
          <w:p w:rsidR="005B4B3F"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32</w:t>
            </w:r>
          </w:p>
        </w:tc>
        <w:tc>
          <w:tcPr>
            <w:tcW w:w="598" w:type="pct"/>
            <w:vAlign w:val="center"/>
          </w:tcPr>
          <w:p w:rsidR="005B4B3F" w:rsidRPr="00DC6930" w:rsidRDefault="005B4B3F" w:rsidP="000602ED">
            <w:pPr>
              <w:tabs>
                <w:tab w:val="left" w:pos="1260"/>
              </w:tabs>
              <w:jc w:val="center"/>
              <w:rPr>
                <w:rFonts w:ascii="宋体" w:hAnsi="宋体"/>
                <w:bCs/>
              </w:rPr>
            </w:pPr>
            <w:r w:rsidRPr="00DC6930">
              <w:rPr>
                <w:rFonts w:ascii="宋体" w:hAnsi="宋体" w:hint="eastAsia"/>
                <w:bCs/>
              </w:rPr>
              <w:t>40</w:t>
            </w:r>
          </w:p>
        </w:tc>
        <w:tc>
          <w:tcPr>
            <w:tcW w:w="598" w:type="pct"/>
            <w:vAlign w:val="center"/>
          </w:tcPr>
          <w:p w:rsidR="005B4B3F" w:rsidRPr="00DC6930" w:rsidRDefault="005B4B3F" w:rsidP="000602ED">
            <w:pPr>
              <w:jc w:val="center"/>
              <w:rPr>
                <w:rFonts w:ascii="宋体" w:hAnsi="宋体"/>
                <w:bCs/>
              </w:rPr>
            </w:pPr>
            <w:r w:rsidRPr="00DC6930">
              <w:rPr>
                <w:rFonts w:ascii="宋体" w:hAnsi="宋体" w:hint="eastAsia"/>
                <w:bCs/>
              </w:rPr>
              <w:t>-</w:t>
            </w:r>
          </w:p>
        </w:tc>
      </w:tr>
      <w:tr w:rsidR="005E7039" w:rsidRPr="00DC6930" w:rsidTr="005E7039">
        <w:trPr>
          <w:trHeight w:val="450"/>
        </w:trPr>
        <w:tc>
          <w:tcPr>
            <w:tcW w:w="1413" w:type="pct"/>
            <w:vAlign w:val="center"/>
          </w:tcPr>
          <w:p w:rsidR="005E7039" w:rsidRPr="00DC6930" w:rsidRDefault="005E7039" w:rsidP="000602ED">
            <w:pPr>
              <w:tabs>
                <w:tab w:val="left" w:pos="1260"/>
              </w:tabs>
              <w:rPr>
                <w:rFonts w:ascii="宋体" w:hAnsi="宋体"/>
                <w:bCs/>
              </w:rPr>
            </w:pPr>
            <w:r w:rsidRPr="00DC6930">
              <w:rPr>
                <w:rFonts w:ascii="宋体" w:hAnsi="宋体" w:hint="eastAsia"/>
                <w:bCs/>
              </w:rPr>
              <w:t>企业文化建设责任</w:t>
            </w:r>
          </w:p>
        </w:tc>
        <w:tc>
          <w:tcPr>
            <w:tcW w:w="598" w:type="pct"/>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8</w:t>
            </w:r>
          </w:p>
        </w:tc>
        <w:tc>
          <w:tcPr>
            <w:tcW w:w="598" w:type="pct"/>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16</w:t>
            </w:r>
          </w:p>
        </w:tc>
        <w:tc>
          <w:tcPr>
            <w:tcW w:w="598" w:type="pct"/>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24</w:t>
            </w:r>
          </w:p>
        </w:tc>
        <w:tc>
          <w:tcPr>
            <w:tcW w:w="598" w:type="pct"/>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32</w:t>
            </w:r>
          </w:p>
        </w:tc>
        <w:tc>
          <w:tcPr>
            <w:tcW w:w="598" w:type="pct"/>
            <w:vAlign w:val="center"/>
          </w:tcPr>
          <w:p w:rsidR="005E7039" w:rsidRPr="00DC6930" w:rsidRDefault="005E7039" w:rsidP="000602ED">
            <w:pPr>
              <w:tabs>
                <w:tab w:val="left" w:pos="1260"/>
              </w:tabs>
              <w:jc w:val="center"/>
              <w:rPr>
                <w:rFonts w:ascii="宋体" w:hAnsi="宋体"/>
                <w:bCs/>
              </w:rPr>
            </w:pPr>
            <w:r w:rsidRPr="00DC6930">
              <w:rPr>
                <w:rFonts w:ascii="宋体" w:hAnsi="宋体" w:hint="eastAsia"/>
                <w:bCs/>
              </w:rPr>
              <w:t>40</w:t>
            </w:r>
          </w:p>
        </w:tc>
        <w:tc>
          <w:tcPr>
            <w:tcW w:w="598" w:type="pct"/>
            <w:vAlign w:val="center"/>
          </w:tcPr>
          <w:p w:rsidR="005E7039" w:rsidRPr="00DC6930" w:rsidRDefault="005E7039" w:rsidP="000602ED">
            <w:pPr>
              <w:jc w:val="center"/>
              <w:rPr>
                <w:rFonts w:ascii="宋体" w:hAnsi="宋体"/>
                <w:bCs/>
              </w:rPr>
            </w:pPr>
            <w:r w:rsidRPr="00DC6930">
              <w:rPr>
                <w:rFonts w:ascii="宋体" w:hAnsi="宋体" w:hint="eastAsia"/>
                <w:bCs/>
              </w:rPr>
              <w:t>-</w:t>
            </w:r>
          </w:p>
        </w:tc>
      </w:tr>
      <w:tr w:rsidR="005E7039" w:rsidRPr="00DC6930" w:rsidTr="005E7039">
        <w:trPr>
          <w:trHeight w:val="450"/>
        </w:trPr>
        <w:tc>
          <w:tcPr>
            <w:tcW w:w="1413" w:type="pct"/>
            <w:vAlign w:val="center"/>
          </w:tcPr>
          <w:p w:rsidR="005E7039" w:rsidRPr="00DC6930" w:rsidRDefault="005E7039" w:rsidP="000602ED">
            <w:pPr>
              <w:tabs>
                <w:tab w:val="left" w:pos="1260"/>
              </w:tabs>
              <w:rPr>
                <w:rFonts w:ascii="宋体" w:hAnsi="宋体"/>
                <w:bCs/>
                <w:szCs w:val="21"/>
              </w:rPr>
            </w:pPr>
            <w:r w:rsidRPr="00DC6930">
              <w:rPr>
                <w:rFonts w:ascii="宋体" w:hAnsi="宋体" w:hint="eastAsia"/>
                <w:bCs/>
                <w:szCs w:val="21"/>
              </w:rPr>
              <w:t>指导监督、协调沟通责任</w:t>
            </w:r>
          </w:p>
        </w:tc>
        <w:tc>
          <w:tcPr>
            <w:tcW w:w="598" w:type="pct"/>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10</w:t>
            </w:r>
          </w:p>
        </w:tc>
        <w:tc>
          <w:tcPr>
            <w:tcW w:w="598" w:type="pct"/>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20</w:t>
            </w:r>
          </w:p>
        </w:tc>
        <w:tc>
          <w:tcPr>
            <w:tcW w:w="598" w:type="pct"/>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30</w:t>
            </w:r>
          </w:p>
        </w:tc>
        <w:tc>
          <w:tcPr>
            <w:tcW w:w="598" w:type="pct"/>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40</w:t>
            </w:r>
          </w:p>
        </w:tc>
        <w:tc>
          <w:tcPr>
            <w:tcW w:w="598" w:type="pct"/>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50</w:t>
            </w:r>
          </w:p>
        </w:tc>
        <w:tc>
          <w:tcPr>
            <w:tcW w:w="598" w:type="pct"/>
            <w:vAlign w:val="center"/>
          </w:tcPr>
          <w:p w:rsidR="005E7039" w:rsidRPr="00DC6930" w:rsidRDefault="005E7039" w:rsidP="000602ED">
            <w:pPr>
              <w:tabs>
                <w:tab w:val="left" w:pos="1260"/>
              </w:tabs>
              <w:jc w:val="center"/>
              <w:rPr>
                <w:rFonts w:ascii="宋体" w:hAnsi="宋体"/>
                <w:bCs/>
              </w:rPr>
            </w:pPr>
            <w:r w:rsidRPr="00DC6930">
              <w:rPr>
                <w:rFonts w:ascii="宋体" w:hAnsi="宋体" w:hint="eastAsia"/>
                <w:bCs/>
              </w:rPr>
              <w:t>60</w:t>
            </w:r>
          </w:p>
        </w:tc>
      </w:tr>
    </w:tbl>
    <w:p w:rsidR="005B4B3F" w:rsidRPr="00DC6930" w:rsidRDefault="005B4B3F" w:rsidP="005B4B3F">
      <w:pPr>
        <w:pStyle w:val="a5"/>
      </w:pPr>
    </w:p>
    <w:p w:rsidR="005B4B3F" w:rsidRPr="00DC6930" w:rsidRDefault="005B4B3F" w:rsidP="00DC6930">
      <w:pPr>
        <w:pStyle w:val="a5"/>
        <w:ind w:firstLineChars="200" w:firstLine="420"/>
      </w:pPr>
      <w:r w:rsidRPr="00DC6930">
        <w:rPr>
          <w:rFonts w:hint="eastAsia"/>
        </w:rPr>
        <w:t>（4）将下表空白处填入恰当的数据。</w:t>
      </w:r>
    </w:p>
    <w:p w:rsidR="005B4B3F" w:rsidRPr="00DC6930" w:rsidRDefault="005B4B3F" w:rsidP="002E1B56">
      <w:pPr>
        <w:spacing w:afterLines="50" w:after="156"/>
        <w:ind w:firstLineChars="700" w:firstLine="1470"/>
        <w:rPr>
          <w:rFonts w:eastAsia="黑体"/>
          <w:bCs/>
          <w:szCs w:val="21"/>
        </w:rPr>
      </w:pPr>
      <w:r w:rsidRPr="00DC6930">
        <w:rPr>
          <w:rFonts w:eastAsia="黑体" w:hint="eastAsia"/>
          <w:bCs/>
          <w:szCs w:val="21"/>
        </w:rPr>
        <w:t xml:space="preserve">      </w:t>
      </w:r>
      <w:r w:rsidRPr="00DC6930">
        <w:rPr>
          <w:rFonts w:eastAsia="黑体" w:hint="eastAsia"/>
          <w:bCs/>
          <w:szCs w:val="21"/>
        </w:rPr>
        <w:t>岗位评价要素、因素及因素分级、配点表</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708"/>
        <w:gridCol w:w="827"/>
        <w:gridCol w:w="2632"/>
        <w:gridCol w:w="737"/>
        <w:gridCol w:w="666"/>
        <w:gridCol w:w="666"/>
        <w:gridCol w:w="666"/>
        <w:gridCol w:w="666"/>
        <w:gridCol w:w="666"/>
      </w:tblGrid>
      <w:tr w:rsidR="005B4B3F" w:rsidRPr="00DC6930" w:rsidTr="000602ED">
        <w:trPr>
          <w:trHeight w:val="459"/>
          <w:tblHeader/>
          <w:jc w:val="center"/>
        </w:trPr>
        <w:tc>
          <w:tcPr>
            <w:tcW w:w="766" w:type="dxa"/>
            <w:vAlign w:val="center"/>
          </w:tcPr>
          <w:p w:rsidR="005B4B3F" w:rsidRPr="00DC6930" w:rsidRDefault="005B4B3F" w:rsidP="000602ED">
            <w:pPr>
              <w:tabs>
                <w:tab w:val="left" w:pos="1260"/>
              </w:tabs>
              <w:jc w:val="center"/>
              <w:rPr>
                <w:rFonts w:ascii="黑体" w:eastAsia="黑体"/>
              </w:rPr>
            </w:pPr>
            <w:r w:rsidRPr="00DC6930">
              <w:rPr>
                <w:rFonts w:ascii="黑体" w:eastAsia="黑体" w:hint="eastAsia"/>
              </w:rPr>
              <w:t>要素</w:t>
            </w:r>
          </w:p>
        </w:tc>
        <w:tc>
          <w:tcPr>
            <w:tcW w:w="708" w:type="dxa"/>
            <w:vAlign w:val="center"/>
          </w:tcPr>
          <w:p w:rsidR="005B4B3F" w:rsidRPr="00DC6930" w:rsidRDefault="005B4B3F" w:rsidP="000602ED">
            <w:pPr>
              <w:tabs>
                <w:tab w:val="left" w:pos="1260"/>
              </w:tabs>
              <w:jc w:val="center"/>
              <w:rPr>
                <w:rFonts w:ascii="黑体" w:eastAsia="黑体"/>
              </w:rPr>
            </w:pPr>
            <w:r w:rsidRPr="00DC6930">
              <w:rPr>
                <w:rFonts w:ascii="黑体" w:eastAsia="黑体" w:hint="eastAsia"/>
              </w:rPr>
              <w:t>配点</w:t>
            </w:r>
          </w:p>
        </w:tc>
        <w:tc>
          <w:tcPr>
            <w:tcW w:w="827" w:type="dxa"/>
            <w:vAlign w:val="center"/>
          </w:tcPr>
          <w:p w:rsidR="005B4B3F" w:rsidRPr="00DC6930" w:rsidRDefault="005B4B3F" w:rsidP="000602ED">
            <w:pPr>
              <w:tabs>
                <w:tab w:val="left" w:pos="1260"/>
              </w:tabs>
              <w:jc w:val="center"/>
              <w:rPr>
                <w:rFonts w:ascii="黑体" w:eastAsia="黑体"/>
              </w:rPr>
            </w:pPr>
            <w:r w:rsidRPr="00DC6930">
              <w:rPr>
                <w:rFonts w:ascii="黑体" w:eastAsia="黑体" w:hint="eastAsia"/>
              </w:rPr>
              <w:t>权重%</w:t>
            </w:r>
          </w:p>
        </w:tc>
        <w:tc>
          <w:tcPr>
            <w:tcW w:w="2632" w:type="dxa"/>
            <w:vAlign w:val="center"/>
          </w:tcPr>
          <w:p w:rsidR="005B4B3F" w:rsidRPr="00DC6930" w:rsidRDefault="005B4B3F" w:rsidP="000602ED">
            <w:pPr>
              <w:tabs>
                <w:tab w:val="left" w:pos="1260"/>
              </w:tabs>
              <w:jc w:val="center"/>
              <w:rPr>
                <w:rFonts w:ascii="黑体" w:eastAsia="黑体"/>
              </w:rPr>
            </w:pPr>
            <w:r w:rsidRPr="00DC6930">
              <w:rPr>
                <w:rFonts w:ascii="黑体" w:eastAsia="黑体" w:hint="eastAsia"/>
              </w:rPr>
              <w:t>因    素</w:t>
            </w:r>
          </w:p>
        </w:tc>
        <w:tc>
          <w:tcPr>
            <w:tcW w:w="737" w:type="dxa"/>
            <w:vAlign w:val="center"/>
          </w:tcPr>
          <w:p w:rsidR="005B4B3F" w:rsidRPr="00DC6930" w:rsidRDefault="005B4B3F" w:rsidP="000602ED">
            <w:pPr>
              <w:tabs>
                <w:tab w:val="left" w:pos="1260"/>
              </w:tabs>
              <w:jc w:val="center"/>
              <w:rPr>
                <w:rFonts w:ascii="黑体" w:eastAsia="黑体"/>
              </w:rPr>
            </w:pPr>
            <w:r w:rsidRPr="00DC6930">
              <w:rPr>
                <w:rFonts w:ascii="黑体" w:eastAsia="黑体" w:hint="eastAsia"/>
              </w:rPr>
              <w:t>一级</w:t>
            </w:r>
          </w:p>
        </w:tc>
        <w:tc>
          <w:tcPr>
            <w:tcW w:w="666" w:type="dxa"/>
            <w:vAlign w:val="center"/>
          </w:tcPr>
          <w:p w:rsidR="005B4B3F" w:rsidRPr="00DC6930" w:rsidRDefault="005B4B3F" w:rsidP="000602ED">
            <w:pPr>
              <w:tabs>
                <w:tab w:val="left" w:pos="1260"/>
              </w:tabs>
              <w:jc w:val="center"/>
              <w:rPr>
                <w:rFonts w:ascii="黑体" w:eastAsia="黑体"/>
              </w:rPr>
            </w:pPr>
            <w:r w:rsidRPr="00DC6930">
              <w:rPr>
                <w:rFonts w:ascii="黑体" w:eastAsia="黑体" w:hint="eastAsia"/>
              </w:rPr>
              <w:t>二级</w:t>
            </w:r>
          </w:p>
        </w:tc>
        <w:tc>
          <w:tcPr>
            <w:tcW w:w="666" w:type="dxa"/>
            <w:vAlign w:val="center"/>
          </w:tcPr>
          <w:p w:rsidR="005B4B3F" w:rsidRPr="00DC6930" w:rsidRDefault="005B4B3F" w:rsidP="000602ED">
            <w:pPr>
              <w:tabs>
                <w:tab w:val="left" w:pos="1260"/>
              </w:tabs>
              <w:jc w:val="center"/>
              <w:rPr>
                <w:rFonts w:ascii="黑体" w:eastAsia="黑体"/>
              </w:rPr>
            </w:pPr>
            <w:r w:rsidRPr="00DC6930">
              <w:rPr>
                <w:rFonts w:ascii="黑体" w:eastAsia="黑体" w:hint="eastAsia"/>
              </w:rPr>
              <w:t>三级</w:t>
            </w:r>
          </w:p>
        </w:tc>
        <w:tc>
          <w:tcPr>
            <w:tcW w:w="666" w:type="dxa"/>
            <w:vAlign w:val="center"/>
          </w:tcPr>
          <w:p w:rsidR="005B4B3F" w:rsidRPr="00DC6930" w:rsidRDefault="005B4B3F" w:rsidP="000602ED">
            <w:pPr>
              <w:tabs>
                <w:tab w:val="left" w:pos="1260"/>
              </w:tabs>
              <w:jc w:val="center"/>
              <w:rPr>
                <w:rFonts w:ascii="黑体" w:eastAsia="黑体"/>
              </w:rPr>
            </w:pPr>
            <w:r w:rsidRPr="00DC6930">
              <w:rPr>
                <w:rFonts w:ascii="黑体" w:eastAsia="黑体" w:hint="eastAsia"/>
              </w:rPr>
              <w:t>四级</w:t>
            </w:r>
          </w:p>
        </w:tc>
        <w:tc>
          <w:tcPr>
            <w:tcW w:w="666" w:type="dxa"/>
            <w:vAlign w:val="center"/>
          </w:tcPr>
          <w:p w:rsidR="005B4B3F" w:rsidRPr="00DC6930" w:rsidRDefault="005B4B3F" w:rsidP="000602ED">
            <w:pPr>
              <w:tabs>
                <w:tab w:val="left" w:pos="1260"/>
              </w:tabs>
              <w:jc w:val="center"/>
              <w:rPr>
                <w:rFonts w:ascii="黑体" w:eastAsia="黑体"/>
              </w:rPr>
            </w:pPr>
            <w:r w:rsidRPr="00DC6930">
              <w:rPr>
                <w:rFonts w:ascii="黑体" w:eastAsia="黑体" w:hint="eastAsia"/>
              </w:rPr>
              <w:t>五级</w:t>
            </w:r>
          </w:p>
        </w:tc>
        <w:tc>
          <w:tcPr>
            <w:tcW w:w="666" w:type="dxa"/>
            <w:vAlign w:val="center"/>
          </w:tcPr>
          <w:p w:rsidR="005B4B3F" w:rsidRPr="00DC6930" w:rsidRDefault="005B4B3F" w:rsidP="000602ED">
            <w:pPr>
              <w:tabs>
                <w:tab w:val="left" w:pos="1260"/>
              </w:tabs>
              <w:jc w:val="center"/>
              <w:rPr>
                <w:rFonts w:ascii="黑体" w:eastAsia="黑体"/>
              </w:rPr>
            </w:pPr>
            <w:r w:rsidRPr="00DC6930">
              <w:rPr>
                <w:rFonts w:ascii="黑体" w:eastAsia="黑体" w:hint="eastAsia"/>
              </w:rPr>
              <w:t>六级</w:t>
            </w:r>
          </w:p>
        </w:tc>
      </w:tr>
      <w:tr w:rsidR="005B4B3F" w:rsidRPr="00DC6930" w:rsidTr="000602ED">
        <w:trPr>
          <w:cantSplit/>
          <w:trHeight w:val="405"/>
          <w:jc w:val="center"/>
        </w:trPr>
        <w:tc>
          <w:tcPr>
            <w:tcW w:w="766" w:type="dxa"/>
            <w:vMerge w:val="restart"/>
            <w:vAlign w:val="center"/>
          </w:tcPr>
          <w:p w:rsidR="005B4B3F" w:rsidRPr="00DC6930" w:rsidRDefault="005B4B3F" w:rsidP="000602ED">
            <w:pPr>
              <w:tabs>
                <w:tab w:val="left" w:pos="1260"/>
              </w:tabs>
              <w:spacing w:line="400" w:lineRule="exact"/>
              <w:jc w:val="center"/>
              <w:rPr>
                <w:rFonts w:ascii="宋体" w:hAnsi="宋体"/>
                <w:bCs/>
              </w:rPr>
            </w:pPr>
            <w:r w:rsidRPr="00DC6930">
              <w:rPr>
                <w:rFonts w:ascii="宋体" w:hAnsi="宋体" w:hint="eastAsia"/>
                <w:bCs/>
              </w:rPr>
              <w:t>劳动</w:t>
            </w:r>
          </w:p>
          <w:p w:rsidR="005B4B3F" w:rsidRPr="00DC6930" w:rsidRDefault="005B4B3F" w:rsidP="000602ED">
            <w:pPr>
              <w:tabs>
                <w:tab w:val="left" w:pos="1260"/>
              </w:tabs>
              <w:spacing w:line="400" w:lineRule="exact"/>
              <w:jc w:val="center"/>
              <w:rPr>
                <w:rFonts w:ascii="宋体" w:hAnsi="宋体"/>
                <w:bCs/>
              </w:rPr>
            </w:pPr>
            <w:r w:rsidRPr="00DC6930">
              <w:rPr>
                <w:rFonts w:ascii="宋体" w:hAnsi="宋体" w:hint="eastAsia"/>
                <w:bCs/>
              </w:rPr>
              <w:t>复杂</w:t>
            </w:r>
          </w:p>
          <w:p w:rsidR="005B4B3F" w:rsidRPr="00DC6930" w:rsidRDefault="005B4B3F" w:rsidP="000602ED">
            <w:pPr>
              <w:tabs>
                <w:tab w:val="left" w:pos="1260"/>
              </w:tabs>
              <w:spacing w:line="400" w:lineRule="exact"/>
              <w:jc w:val="center"/>
              <w:rPr>
                <w:rFonts w:ascii="宋体" w:hAnsi="宋体"/>
                <w:bCs/>
              </w:rPr>
            </w:pPr>
            <w:r w:rsidRPr="00DC6930">
              <w:rPr>
                <w:rFonts w:ascii="宋体" w:hAnsi="宋体" w:hint="eastAsia"/>
                <w:bCs/>
              </w:rPr>
              <w:t>程度</w:t>
            </w:r>
          </w:p>
        </w:tc>
        <w:tc>
          <w:tcPr>
            <w:tcW w:w="708" w:type="dxa"/>
            <w:vMerge w:val="restart"/>
            <w:vAlign w:val="center"/>
          </w:tcPr>
          <w:p w:rsidR="005B4B3F" w:rsidRPr="00DC6930" w:rsidRDefault="005B4B3F" w:rsidP="000602ED">
            <w:pPr>
              <w:tabs>
                <w:tab w:val="left" w:pos="1260"/>
              </w:tabs>
              <w:spacing w:line="400" w:lineRule="exact"/>
              <w:jc w:val="center"/>
              <w:rPr>
                <w:rFonts w:ascii="宋体" w:hAnsi="宋体"/>
                <w:bCs/>
                <w:color w:val="FF0000"/>
              </w:rPr>
            </w:pPr>
          </w:p>
        </w:tc>
        <w:tc>
          <w:tcPr>
            <w:tcW w:w="827" w:type="dxa"/>
            <w:vMerge w:val="restart"/>
            <w:vAlign w:val="center"/>
          </w:tcPr>
          <w:p w:rsidR="005B4B3F" w:rsidRPr="00DC6930" w:rsidRDefault="005B4B3F" w:rsidP="000602ED">
            <w:pPr>
              <w:tabs>
                <w:tab w:val="left" w:pos="1260"/>
              </w:tabs>
              <w:spacing w:line="400" w:lineRule="exact"/>
              <w:jc w:val="center"/>
              <w:rPr>
                <w:rFonts w:ascii="宋体" w:hAnsi="宋体"/>
                <w:bCs/>
              </w:rPr>
            </w:pPr>
            <w:r w:rsidRPr="00DC6930">
              <w:rPr>
                <w:rFonts w:ascii="宋体" w:hAnsi="宋体" w:hint="eastAsia"/>
                <w:bCs/>
              </w:rPr>
              <w:t>45%</w:t>
            </w:r>
          </w:p>
        </w:tc>
        <w:tc>
          <w:tcPr>
            <w:tcW w:w="2632" w:type="dxa"/>
            <w:vAlign w:val="center"/>
          </w:tcPr>
          <w:p w:rsidR="005B4B3F" w:rsidRPr="00DC6930" w:rsidRDefault="005B4B3F" w:rsidP="000602ED">
            <w:pPr>
              <w:tabs>
                <w:tab w:val="left" w:pos="1260"/>
              </w:tabs>
              <w:rPr>
                <w:rFonts w:ascii="宋体" w:hAnsi="宋体"/>
                <w:bCs/>
              </w:rPr>
            </w:pPr>
            <w:r w:rsidRPr="00DC6930">
              <w:rPr>
                <w:rFonts w:ascii="宋体" w:hAnsi="宋体" w:hint="eastAsia"/>
                <w:bCs/>
              </w:rPr>
              <w:t>1、学历</w:t>
            </w:r>
          </w:p>
        </w:tc>
        <w:tc>
          <w:tcPr>
            <w:tcW w:w="737" w:type="dxa"/>
            <w:vAlign w:val="center"/>
          </w:tcPr>
          <w:p w:rsidR="005B4B3F"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25</w:t>
            </w:r>
          </w:p>
        </w:tc>
        <w:tc>
          <w:tcPr>
            <w:tcW w:w="666" w:type="dxa"/>
            <w:vAlign w:val="center"/>
          </w:tcPr>
          <w:p w:rsidR="005B4B3F"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50</w:t>
            </w:r>
          </w:p>
        </w:tc>
        <w:tc>
          <w:tcPr>
            <w:tcW w:w="666" w:type="dxa"/>
            <w:vAlign w:val="center"/>
          </w:tcPr>
          <w:p w:rsidR="005B4B3F"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75</w:t>
            </w:r>
          </w:p>
        </w:tc>
        <w:tc>
          <w:tcPr>
            <w:tcW w:w="666" w:type="dxa"/>
            <w:vAlign w:val="center"/>
          </w:tcPr>
          <w:p w:rsidR="005B4B3F" w:rsidRPr="00DC6930" w:rsidRDefault="005B4B3F" w:rsidP="000602ED">
            <w:pPr>
              <w:tabs>
                <w:tab w:val="left" w:pos="1260"/>
              </w:tabs>
              <w:jc w:val="center"/>
              <w:rPr>
                <w:rFonts w:ascii="宋体" w:hAnsi="宋体"/>
                <w:bCs/>
              </w:rPr>
            </w:pPr>
            <w:r w:rsidRPr="00DC6930">
              <w:rPr>
                <w:rFonts w:ascii="宋体" w:hAnsi="宋体" w:hint="eastAsia"/>
                <w:bCs/>
              </w:rPr>
              <w:t>100</w:t>
            </w:r>
          </w:p>
        </w:tc>
        <w:tc>
          <w:tcPr>
            <w:tcW w:w="666" w:type="dxa"/>
            <w:vAlign w:val="center"/>
          </w:tcPr>
          <w:p w:rsidR="005B4B3F" w:rsidRPr="00DC6930" w:rsidRDefault="005B4B3F" w:rsidP="000602ED">
            <w:pPr>
              <w:tabs>
                <w:tab w:val="left" w:pos="1260"/>
              </w:tabs>
              <w:jc w:val="center"/>
              <w:rPr>
                <w:rFonts w:ascii="宋体" w:hAnsi="宋体"/>
                <w:bCs/>
              </w:rPr>
            </w:pPr>
            <w:r w:rsidRPr="00DC6930">
              <w:rPr>
                <w:rFonts w:ascii="宋体" w:hAnsi="宋体" w:hint="eastAsia"/>
                <w:bCs/>
              </w:rPr>
              <w:t>-</w:t>
            </w:r>
          </w:p>
        </w:tc>
        <w:tc>
          <w:tcPr>
            <w:tcW w:w="666" w:type="dxa"/>
            <w:vAlign w:val="center"/>
          </w:tcPr>
          <w:p w:rsidR="005B4B3F" w:rsidRPr="00DC6930" w:rsidRDefault="005B4B3F" w:rsidP="000602ED">
            <w:pPr>
              <w:tabs>
                <w:tab w:val="left" w:pos="1260"/>
              </w:tabs>
              <w:jc w:val="center"/>
              <w:rPr>
                <w:rFonts w:ascii="宋体" w:hAnsi="宋体"/>
                <w:bCs/>
              </w:rPr>
            </w:pPr>
            <w:r w:rsidRPr="00DC6930">
              <w:rPr>
                <w:rFonts w:ascii="宋体" w:hAnsi="宋体" w:hint="eastAsia"/>
                <w:bCs/>
              </w:rPr>
              <w:t>-</w:t>
            </w:r>
          </w:p>
        </w:tc>
      </w:tr>
      <w:tr w:rsidR="005E7039" w:rsidRPr="00DC6930" w:rsidTr="000602ED">
        <w:trPr>
          <w:cantSplit/>
          <w:trHeight w:val="405"/>
          <w:jc w:val="center"/>
        </w:trPr>
        <w:tc>
          <w:tcPr>
            <w:tcW w:w="766" w:type="dxa"/>
            <w:vMerge/>
            <w:vAlign w:val="center"/>
          </w:tcPr>
          <w:p w:rsidR="005E7039" w:rsidRPr="00DC6930" w:rsidRDefault="005E7039" w:rsidP="000602ED">
            <w:pPr>
              <w:tabs>
                <w:tab w:val="left" w:pos="1260"/>
              </w:tabs>
              <w:spacing w:line="400" w:lineRule="exact"/>
              <w:jc w:val="center"/>
              <w:rPr>
                <w:rFonts w:ascii="宋体" w:hAnsi="宋体"/>
                <w:bCs/>
              </w:rPr>
            </w:pPr>
          </w:p>
        </w:tc>
        <w:tc>
          <w:tcPr>
            <w:tcW w:w="708" w:type="dxa"/>
            <w:vMerge/>
            <w:vAlign w:val="center"/>
          </w:tcPr>
          <w:p w:rsidR="005E7039" w:rsidRPr="00DC6930" w:rsidRDefault="005E7039" w:rsidP="000602ED">
            <w:pPr>
              <w:tabs>
                <w:tab w:val="left" w:pos="1260"/>
              </w:tabs>
              <w:spacing w:line="400" w:lineRule="exact"/>
              <w:jc w:val="center"/>
              <w:rPr>
                <w:rFonts w:ascii="宋体" w:hAnsi="宋体"/>
                <w:bCs/>
                <w:color w:val="FF0000"/>
              </w:rPr>
            </w:pPr>
          </w:p>
        </w:tc>
        <w:tc>
          <w:tcPr>
            <w:tcW w:w="827" w:type="dxa"/>
            <w:vMerge/>
            <w:vAlign w:val="center"/>
          </w:tcPr>
          <w:p w:rsidR="005E7039" w:rsidRPr="00DC6930" w:rsidRDefault="005E7039" w:rsidP="000602ED">
            <w:pPr>
              <w:tabs>
                <w:tab w:val="left" w:pos="1260"/>
              </w:tabs>
              <w:spacing w:line="400" w:lineRule="exact"/>
              <w:jc w:val="center"/>
              <w:rPr>
                <w:rFonts w:ascii="宋体" w:hAnsi="宋体"/>
                <w:bCs/>
              </w:rPr>
            </w:pPr>
          </w:p>
        </w:tc>
        <w:tc>
          <w:tcPr>
            <w:tcW w:w="2632" w:type="dxa"/>
            <w:vAlign w:val="center"/>
          </w:tcPr>
          <w:p w:rsidR="005E7039" w:rsidRPr="00DC6930" w:rsidRDefault="005E7039" w:rsidP="000602ED">
            <w:pPr>
              <w:tabs>
                <w:tab w:val="left" w:pos="1260"/>
              </w:tabs>
              <w:rPr>
                <w:rFonts w:ascii="宋体" w:hAnsi="宋体"/>
                <w:bCs/>
              </w:rPr>
            </w:pPr>
            <w:r w:rsidRPr="00DC6930">
              <w:rPr>
                <w:rFonts w:ascii="宋体" w:hAnsi="宋体" w:hint="eastAsia"/>
                <w:bCs/>
              </w:rPr>
              <w:t>2</w:t>
            </w:r>
            <w:r w:rsidRPr="00DC6930">
              <w:rPr>
                <w:rFonts w:hint="eastAsia"/>
              </w:rPr>
              <w:t>、</w:t>
            </w:r>
            <w:r w:rsidRPr="00DC6930">
              <w:rPr>
                <w:rFonts w:ascii="宋体" w:hAnsi="宋体" w:hint="eastAsia"/>
                <w:bCs/>
              </w:rPr>
              <w:t>经验</w:t>
            </w:r>
          </w:p>
        </w:tc>
        <w:tc>
          <w:tcPr>
            <w:tcW w:w="737" w:type="dxa"/>
            <w:vAlign w:val="center"/>
          </w:tcPr>
          <w:p w:rsidR="005E7039" w:rsidRPr="00DC6930" w:rsidRDefault="005E7039" w:rsidP="000602ED">
            <w:pPr>
              <w:tabs>
                <w:tab w:val="left" w:pos="1260"/>
              </w:tabs>
              <w:jc w:val="center"/>
              <w:rPr>
                <w:rFonts w:asciiTheme="minorEastAsia" w:hAnsiTheme="minorEastAsia"/>
                <w:bCs/>
                <w:color w:val="FF0000"/>
              </w:rPr>
            </w:pPr>
            <w:r w:rsidRPr="00DC6930">
              <w:rPr>
                <w:rFonts w:asciiTheme="minorEastAsia" w:hAnsiTheme="minorEastAsia" w:hint="eastAsia"/>
                <w:bCs/>
                <w:color w:val="FF0000"/>
              </w:rPr>
              <w:t>20</w:t>
            </w:r>
          </w:p>
        </w:tc>
        <w:tc>
          <w:tcPr>
            <w:tcW w:w="666" w:type="dxa"/>
            <w:vAlign w:val="center"/>
          </w:tcPr>
          <w:p w:rsidR="005E7039" w:rsidRPr="00DC6930" w:rsidRDefault="005E7039" w:rsidP="000602ED">
            <w:pPr>
              <w:tabs>
                <w:tab w:val="left" w:pos="1260"/>
              </w:tabs>
              <w:jc w:val="center"/>
              <w:rPr>
                <w:rFonts w:asciiTheme="minorEastAsia" w:hAnsiTheme="minorEastAsia"/>
                <w:bCs/>
                <w:color w:val="FF0000"/>
              </w:rPr>
            </w:pPr>
            <w:r w:rsidRPr="00DC6930">
              <w:rPr>
                <w:rFonts w:asciiTheme="minorEastAsia" w:hAnsiTheme="minorEastAsia" w:hint="eastAsia"/>
                <w:bCs/>
                <w:color w:val="FF0000"/>
              </w:rPr>
              <w:t>40</w:t>
            </w:r>
          </w:p>
        </w:tc>
        <w:tc>
          <w:tcPr>
            <w:tcW w:w="666" w:type="dxa"/>
            <w:vAlign w:val="center"/>
          </w:tcPr>
          <w:p w:rsidR="005E7039" w:rsidRPr="00DC6930" w:rsidRDefault="005E7039" w:rsidP="000602ED">
            <w:pPr>
              <w:tabs>
                <w:tab w:val="left" w:pos="1260"/>
              </w:tabs>
              <w:jc w:val="center"/>
              <w:rPr>
                <w:rFonts w:asciiTheme="minorEastAsia" w:hAnsiTheme="minorEastAsia"/>
                <w:bCs/>
                <w:color w:val="FF0000"/>
              </w:rPr>
            </w:pPr>
            <w:r w:rsidRPr="00DC6930">
              <w:rPr>
                <w:rFonts w:asciiTheme="minorEastAsia" w:hAnsiTheme="minorEastAsia" w:hint="eastAsia"/>
                <w:bCs/>
                <w:color w:val="FF0000"/>
              </w:rPr>
              <w:t>60</w:t>
            </w:r>
          </w:p>
        </w:tc>
        <w:tc>
          <w:tcPr>
            <w:tcW w:w="666" w:type="dxa"/>
            <w:vAlign w:val="center"/>
          </w:tcPr>
          <w:p w:rsidR="005E7039" w:rsidRPr="00DC6930" w:rsidRDefault="005E7039" w:rsidP="000602ED">
            <w:pPr>
              <w:tabs>
                <w:tab w:val="left" w:pos="1260"/>
              </w:tabs>
              <w:jc w:val="center"/>
              <w:rPr>
                <w:rFonts w:asciiTheme="minorEastAsia" w:hAnsiTheme="minorEastAsia"/>
                <w:bCs/>
                <w:color w:val="FF0000"/>
              </w:rPr>
            </w:pPr>
            <w:r w:rsidRPr="00DC6930">
              <w:rPr>
                <w:rFonts w:asciiTheme="minorEastAsia" w:hAnsiTheme="minorEastAsia" w:hint="eastAsia"/>
                <w:bCs/>
                <w:color w:val="FF0000"/>
              </w:rPr>
              <w:t>80</w:t>
            </w:r>
          </w:p>
        </w:tc>
        <w:tc>
          <w:tcPr>
            <w:tcW w:w="666" w:type="dxa"/>
            <w:vAlign w:val="center"/>
          </w:tcPr>
          <w:p w:rsidR="005E7039" w:rsidRPr="00DC6930" w:rsidRDefault="005E7039" w:rsidP="000602ED">
            <w:pPr>
              <w:tabs>
                <w:tab w:val="left" w:pos="1260"/>
              </w:tabs>
              <w:jc w:val="center"/>
              <w:rPr>
                <w:rFonts w:asciiTheme="minorEastAsia" w:hAnsiTheme="minorEastAsia"/>
                <w:bCs/>
                <w:color w:val="FF0000"/>
              </w:rPr>
            </w:pPr>
            <w:r w:rsidRPr="00DC6930">
              <w:rPr>
                <w:rFonts w:asciiTheme="minorEastAsia" w:hAnsiTheme="minorEastAsia" w:hint="eastAsia"/>
                <w:bCs/>
                <w:color w:val="FF0000"/>
              </w:rPr>
              <w:t>100</w:t>
            </w:r>
          </w:p>
        </w:tc>
        <w:tc>
          <w:tcPr>
            <w:tcW w:w="666" w:type="dxa"/>
            <w:vAlign w:val="center"/>
          </w:tcPr>
          <w:p w:rsidR="005E7039" w:rsidRPr="00DC6930" w:rsidRDefault="005E7039" w:rsidP="000602ED">
            <w:pPr>
              <w:tabs>
                <w:tab w:val="left" w:pos="1260"/>
              </w:tabs>
              <w:jc w:val="center"/>
              <w:rPr>
                <w:rFonts w:ascii="宋体" w:hAnsi="宋体"/>
                <w:bCs/>
              </w:rPr>
            </w:pPr>
            <w:r w:rsidRPr="00DC6930">
              <w:rPr>
                <w:rFonts w:ascii="宋体" w:hAnsi="宋体" w:hint="eastAsia"/>
                <w:bCs/>
              </w:rPr>
              <w:t>120</w:t>
            </w:r>
          </w:p>
        </w:tc>
      </w:tr>
      <w:tr w:rsidR="005E7039" w:rsidRPr="00DC6930" w:rsidTr="000602ED">
        <w:trPr>
          <w:cantSplit/>
          <w:trHeight w:val="405"/>
          <w:jc w:val="center"/>
        </w:trPr>
        <w:tc>
          <w:tcPr>
            <w:tcW w:w="766" w:type="dxa"/>
            <w:vMerge/>
            <w:tcBorders>
              <w:bottom w:val="single" w:sz="4" w:space="0" w:color="auto"/>
            </w:tcBorders>
            <w:vAlign w:val="center"/>
          </w:tcPr>
          <w:p w:rsidR="005E7039" w:rsidRPr="00DC6930" w:rsidRDefault="005E7039" w:rsidP="000602ED">
            <w:pPr>
              <w:tabs>
                <w:tab w:val="left" w:pos="1260"/>
              </w:tabs>
              <w:spacing w:line="400" w:lineRule="exact"/>
              <w:jc w:val="center"/>
              <w:rPr>
                <w:rFonts w:ascii="宋体" w:hAnsi="宋体"/>
                <w:bCs/>
              </w:rPr>
            </w:pPr>
          </w:p>
        </w:tc>
        <w:tc>
          <w:tcPr>
            <w:tcW w:w="708" w:type="dxa"/>
            <w:vMerge/>
            <w:tcBorders>
              <w:bottom w:val="single" w:sz="4" w:space="0" w:color="auto"/>
            </w:tcBorders>
            <w:vAlign w:val="center"/>
          </w:tcPr>
          <w:p w:rsidR="005E7039" w:rsidRPr="00DC6930" w:rsidRDefault="005E7039" w:rsidP="000602ED">
            <w:pPr>
              <w:tabs>
                <w:tab w:val="left" w:pos="1260"/>
              </w:tabs>
              <w:spacing w:line="400" w:lineRule="exact"/>
              <w:jc w:val="center"/>
              <w:rPr>
                <w:rFonts w:ascii="宋体" w:hAnsi="宋体"/>
                <w:bCs/>
                <w:color w:val="FF0000"/>
              </w:rPr>
            </w:pPr>
          </w:p>
        </w:tc>
        <w:tc>
          <w:tcPr>
            <w:tcW w:w="827" w:type="dxa"/>
            <w:vMerge/>
            <w:tcBorders>
              <w:bottom w:val="single" w:sz="4" w:space="0" w:color="auto"/>
            </w:tcBorders>
            <w:vAlign w:val="center"/>
          </w:tcPr>
          <w:p w:rsidR="005E7039" w:rsidRPr="00DC6930" w:rsidRDefault="005E7039" w:rsidP="000602ED">
            <w:pPr>
              <w:tabs>
                <w:tab w:val="left" w:pos="1260"/>
              </w:tabs>
              <w:spacing w:line="400" w:lineRule="exact"/>
              <w:jc w:val="center"/>
              <w:rPr>
                <w:rFonts w:ascii="宋体" w:hAnsi="宋体"/>
                <w:bCs/>
              </w:rPr>
            </w:pPr>
          </w:p>
        </w:tc>
        <w:tc>
          <w:tcPr>
            <w:tcW w:w="2632" w:type="dxa"/>
            <w:tcBorders>
              <w:bottom w:val="single" w:sz="4" w:space="0" w:color="auto"/>
            </w:tcBorders>
            <w:vAlign w:val="center"/>
          </w:tcPr>
          <w:p w:rsidR="005E7039" w:rsidRPr="00DC6930" w:rsidRDefault="005E7039" w:rsidP="000602ED">
            <w:pPr>
              <w:tabs>
                <w:tab w:val="left" w:pos="1260"/>
              </w:tabs>
              <w:rPr>
                <w:rFonts w:ascii="宋体" w:hAnsi="宋体"/>
                <w:bCs/>
              </w:rPr>
            </w:pPr>
            <w:r w:rsidRPr="00DC6930">
              <w:rPr>
                <w:rFonts w:ascii="宋体" w:hAnsi="宋体" w:hint="eastAsia"/>
                <w:bCs/>
              </w:rPr>
              <w:t>3-1、专业技术水平</w:t>
            </w:r>
          </w:p>
        </w:tc>
        <w:tc>
          <w:tcPr>
            <w:tcW w:w="737" w:type="dxa"/>
            <w:tcBorders>
              <w:bottom w:val="single" w:sz="4" w:space="0" w:color="auto"/>
            </w:tcBorders>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18</w:t>
            </w:r>
          </w:p>
        </w:tc>
        <w:tc>
          <w:tcPr>
            <w:tcW w:w="666" w:type="dxa"/>
            <w:tcBorders>
              <w:bottom w:val="single" w:sz="4" w:space="0" w:color="auto"/>
            </w:tcBorders>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36</w:t>
            </w:r>
          </w:p>
        </w:tc>
        <w:tc>
          <w:tcPr>
            <w:tcW w:w="666" w:type="dxa"/>
            <w:tcBorders>
              <w:bottom w:val="single" w:sz="4" w:space="0" w:color="auto"/>
            </w:tcBorders>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54</w:t>
            </w:r>
          </w:p>
        </w:tc>
        <w:tc>
          <w:tcPr>
            <w:tcW w:w="666" w:type="dxa"/>
            <w:tcBorders>
              <w:bottom w:val="single" w:sz="4" w:space="0" w:color="auto"/>
            </w:tcBorders>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72</w:t>
            </w:r>
          </w:p>
        </w:tc>
        <w:tc>
          <w:tcPr>
            <w:tcW w:w="666" w:type="dxa"/>
            <w:tcBorders>
              <w:bottom w:val="single" w:sz="4" w:space="0" w:color="auto"/>
            </w:tcBorders>
            <w:vAlign w:val="center"/>
          </w:tcPr>
          <w:p w:rsidR="005E7039" w:rsidRPr="00DC6930" w:rsidRDefault="005E7039" w:rsidP="000602ED">
            <w:pPr>
              <w:tabs>
                <w:tab w:val="left" w:pos="1260"/>
              </w:tabs>
              <w:jc w:val="center"/>
              <w:rPr>
                <w:rFonts w:ascii="宋体" w:hAnsi="宋体"/>
                <w:bCs/>
              </w:rPr>
            </w:pPr>
            <w:r w:rsidRPr="00DC6930">
              <w:rPr>
                <w:rFonts w:ascii="宋体" w:hAnsi="宋体" w:hint="eastAsia"/>
                <w:bCs/>
              </w:rPr>
              <w:t>90</w:t>
            </w:r>
          </w:p>
        </w:tc>
        <w:tc>
          <w:tcPr>
            <w:tcW w:w="666" w:type="dxa"/>
            <w:tcBorders>
              <w:bottom w:val="single" w:sz="4" w:space="0" w:color="auto"/>
            </w:tcBorders>
            <w:vAlign w:val="center"/>
          </w:tcPr>
          <w:p w:rsidR="005E7039" w:rsidRPr="00DC6930" w:rsidRDefault="005E7039" w:rsidP="000602ED">
            <w:pPr>
              <w:tabs>
                <w:tab w:val="left" w:pos="1260"/>
              </w:tabs>
              <w:jc w:val="center"/>
              <w:rPr>
                <w:rFonts w:ascii="宋体" w:hAnsi="宋体"/>
                <w:bCs/>
              </w:rPr>
            </w:pPr>
            <w:r w:rsidRPr="00DC6930">
              <w:rPr>
                <w:rFonts w:ascii="宋体" w:hAnsi="宋体" w:hint="eastAsia"/>
                <w:bCs/>
              </w:rPr>
              <w:t>-</w:t>
            </w:r>
          </w:p>
        </w:tc>
      </w:tr>
      <w:tr w:rsidR="005E7039" w:rsidRPr="00DC6930" w:rsidTr="000602ED">
        <w:trPr>
          <w:cantSplit/>
          <w:trHeight w:val="405"/>
          <w:jc w:val="center"/>
        </w:trPr>
        <w:tc>
          <w:tcPr>
            <w:tcW w:w="766" w:type="dxa"/>
            <w:vMerge/>
            <w:vAlign w:val="center"/>
          </w:tcPr>
          <w:p w:rsidR="005E7039" w:rsidRPr="00DC6930" w:rsidRDefault="005E7039" w:rsidP="000602ED">
            <w:pPr>
              <w:tabs>
                <w:tab w:val="left" w:pos="1260"/>
              </w:tabs>
              <w:spacing w:line="400" w:lineRule="exact"/>
              <w:jc w:val="center"/>
              <w:rPr>
                <w:rFonts w:ascii="宋体" w:hAnsi="宋体"/>
                <w:bCs/>
              </w:rPr>
            </w:pPr>
          </w:p>
        </w:tc>
        <w:tc>
          <w:tcPr>
            <w:tcW w:w="708" w:type="dxa"/>
            <w:vMerge/>
            <w:vAlign w:val="center"/>
          </w:tcPr>
          <w:p w:rsidR="005E7039" w:rsidRPr="00DC6930" w:rsidRDefault="005E7039" w:rsidP="000602ED">
            <w:pPr>
              <w:tabs>
                <w:tab w:val="left" w:pos="1260"/>
              </w:tabs>
              <w:spacing w:line="400" w:lineRule="exact"/>
              <w:jc w:val="center"/>
              <w:rPr>
                <w:rFonts w:ascii="宋体" w:hAnsi="宋体"/>
                <w:bCs/>
                <w:color w:val="FF0000"/>
              </w:rPr>
            </w:pPr>
          </w:p>
        </w:tc>
        <w:tc>
          <w:tcPr>
            <w:tcW w:w="827" w:type="dxa"/>
            <w:vMerge/>
            <w:vAlign w:val="center"/>
          </w:tcPr>
          <w:p w:rsidR="005E7039" w:rsidRPr="00DC6930" w:rsidRDefault="005E7039" w:rsidP="000602ED">
            <w:pPr>
              <w:tabs>
                <w:tab w:val="left" w:pos="1260"/>
              </w:tabs>
              <w:spacing w:line="400" w:lineRule="exact"/>
              <w:jc w:val="center"/>
              <w:rPr>
                <w:rFonts w:ascii="宋体" w:hAnsi="宋体"/>
                <w:bCs/>
              </w:rPr>
            </w:pPr>
          </w:p>
        </w:tc>
        <w:tc>
          <w:tcPr>
            <w:tcW w:w="2632" w:type="dxa"/>
            <w:tcBorders>
              <w:bottom w:val="single" w:sz="4" w:space="0" w:color="auto"/>
            </w:tcBorders>
            <w:vAlign w:val="center"/>
          </w:tcPr>
          <w:p w:rsidR="005E7039" w:rsidRPr="00DC6930" w:rsidRDefault="005E7039" w:rsidP="000602ED">
            <w:pPr>
              <w:tabs>
                <w:tab w:val="left" w:pos="1260"/>
              </w:tabs>
              <w:rPr>
                <w:rFonts w:ascii="宋体" w:hAnsi="宋体"/>
                <w:bCs/>
              </w:rPr>
            </w:pPr>
            <w:r w:rsidRPr="00DC6930">
              <w:rPr>
                <w:rFonts w:ascii="宋体" w:hAnsi="宋体" w:hint="eastAsia"/>
                <w:bCs/>
              </w:rPr>
              <w:t>3-2、技能水平</w:t>
            </w:r>
          </w:p>
        </w:tc>
        <w:tc>
          <w:tcPr>
            <w:tcW w:w="737" w:type="dxa"/>
            <w:tcBorders>
              <w:bottom w:val="single" w:sz="4" w:space="0" w:color="auto"/>
            </w:tcBorders>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18</w:t>
            </w:r>
          </w:p>
        </w:tc>
        <w:tc>
          <w:tcPr>
            <w:tcW w:w="666" w:type="dxa"/>
            <w:tcBorders>
              <w:bottom w:val="single" w:sz="4" w:space="0" w:color="auto"/>
            </w:tcBorders>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36</w:t>
            </w:r>
          </w:p>
        </w:tc>
        <w:tc>
          <w:tcPr>
            <w:tcW w:w="666" w:type="dxa"/>
            <w:tcBorders>
              <w:bottom w:val="single" w:sz="4" w:space="0" w:color="auto"/>
            </w:tcBorders>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54</w:t>
            </w:r>
          </w:p>
        </w:tc>
        <w:tc>
          <w:tcPr>
            <w:tcW w:w="666" w:type="dxa"/>
            <w:tcBorders>
              <w:bottom w:val="single" w:sz="4" w:space="0" w:color="auto"/>
            </w:tcBorders>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72</w:t>
            </w:r>
          </w:p>
        </w:tc>
        <w:tc>
          <w:tcPr>
            <w:tcW w:w="666" w:type="dxa"/>
            <w:tcBorders>
              <w:bottom w:val="single" w:sz="4" w:space="0" w:color="auto"/>
            </w:tcBorders>
            <w:vAlign w:val="center"/>
          </w:tcPr>
          <w:p w:rsidR="005E7039" w:rsidRPr="00DC6930" w:rsidRDefault="005E7039" w:rsidP="000602ED">
            <w:pPr>
              <w:tabs>
                <w:tab w:val="left" w:pos="1260"/>
              </w:tabs>
              <w:jc w:val="center"/>
              <w:rPr>
                <w:rFonts w:ascii="宋体" w:hAnsi="宋体"/>
                <w:bCs/>
              </w:rPr>
            </w:pPr>
            <w:r w:rsidRPr="00DC6930">
              <w:rPr>
                <w:rFonts w:ascii="宋体" w:hAnsi="宋体" w:hint="eastAsia"/>
                <w:bCs/>
              </w:rPr>
              <w:t>90</w:t>
            </w:r>
          </w:p>
        </w:tc>
        <w:tc>
          <w:tcPr>
            <w:tcW w:w="666" w:type="dxa"/>
            <w:tcBorders>
              <w:bottom w:val="single" w:sz="4" w:space="0" w:color="auto"/>
            </w:tcBorders>
            <w:vAlign w:val="center"/>
          </w:tcPr>
          <w:p w:rsidR="005E7039" w:rsidRPr="00DC6930" w:rsidRDefault="005E7039" w:rsidP="000602ED">
            <w:pPr>
              <w:jc w:val="center"/>
              <w:rPr>
                <w:rFonts w:ascii="宋体" w:hAnsi="宋体"/>
                <w:bCs/>
              </w:rPr>
            </w:pPr>
            <w:r w:rsidRPr="00DC6930">
              <w:rPr>
                <w:rFonts w:ascii="宋体" w:hAnsi="宋体" w:hint="eastAsia"/>
                <w:bCs/>
              </w:rPr>
              <w:t>-</w:t>
            </w:r>
          </w:p>
        </w:tc>
      </w:tr>
      <w:tr w:rsidR="005E7039" w:rsidRPr="00DC6930" w:rsidTr="000602ED">
        <w:trPr>
          <w:cantSplit/>
          <w:trHeight w:val="465"/>
          <w:jc w:val="center"/>
        </w:trPr>
        <w:tc>
          <w:tcPr>
            <w:tcW w:w="766" w:type="dxa"/>
            <w:vMerge/>
            <w:vAlign w:val="center"/>
          </w:tcPr>
          <w:p w:rsidR="005E7039" w:rsidRPr="00DC6930" w:rsidRDefault="005E7039" w:rsidP="000602ED">
            <w:pPr>
              <w:tabs>
                <w:tab w:val="left" w:pos="1260"/>
              </w:tabs>
              <w:spacing w:line="400" w:lineRule="exact"/>
              <w:jc w:val="center"/>
              <w:rPr>
                <w:rFonts w:ascii="宋体" w:hAnsi="宋体"/>
                <w:bCs/>
              </w:rPr>
            </w:pPr>
          </w:p>
        </w:tc>
        <w:tc>
          <w:tcPr>
            <w:tcW w:w="708" w:type="dxa"/>
            <w:vMerge/>
            <w:vAlign w:val="center"/>
          </w:tcPr>
          <w:p w:rsidR="005E7039" w:rsidRPr="00DC6930" w:rsidRDefault="005E7039" w:rsidP="000602ED">
            <w:pPr>
              <w:tabs>
                <w:tab w:val="left" w:pos="1260"/>
              </w:tabs>
              <w:spacing w:line="400" w:lineRule="exact"/>
              <w:jc w:val="center"/>
              <w:rPr>
                <w:rFonts w:ascii="宋体" w:hAnsi="宋体"/>
                <w:bCs/>
                <w:color w:val="FF0000"/>
              </w:rPr>
            </w:pPr>
          </w:p>
        </w:tc>
        <w:tc>
          <w:tcPr>
            <w:tcW w:w="827" w:type="dxa"/>
            <w:vMerge/>
            <w:vAlign w:val="center"/>
          </w:tcPr>
          <w:p w:rsidR="005E7039" w:rsidRPr="00DC6930" w:rsidRDefault="005E7039" w:rsidP="000602ED">
            <w:pPr>
              <w:tabs>
                <w:tab w:val="left" w:pos="1260"/>
              </w:tabs>
              <w:spacing w:line="400" w:lineRule="exact"/>
              <w:jc w:val="center"/>
              <w:rPr>
                <w:rFonts w:ascii="宋体" w:hAnsi="宋体"/>
                <w:bCs/>
              </w:rPr>
            </w:pPr>
          </w:p>
        </w:tc>
        <w:tc>
          <w:tcPr>
            <w:tcW w:w="2632" w:type="dxa"/>
            <w:tcBorders>
              <w:bottom w:val="single" w:sz="4" w:space="0" w:color="auto"/>
            </w:tcBorders>
            <w:vAlign w:val="center"/>
          </w:tcPr>
          <w:p w:rsidR="005E7039" w:rsidRPr="00DC6930" w:rsidRDefault="005E7039" w:rsidP="000602ED">
            <w:pPr>
              <w:tabs>
                <w:tab w:val="left" w:pos="1260"/>
              </w:tabs>
              <w:rPr>
                <w:sz w:val="30"/>
              </w:rPr>
            </w:pPr>
            <w:r w:rsidRPr="00DC6930">
              <w:rPr>
                <w:rFonts w:ascii="宋体" w:hAnsi="宋体" w:hint="eastAsia"/>
                <w:bCs/>
              </w:rPr>
              <w:t>4、</w:t>
            </w:r>
            <w:r w:rsidRPr="00DC6930">
              <w:rPr>
                <w:rFonts w:hint="eastAsia"/>
              </w:rPr>
              <w:t>岗位空缺替代难度</w:t>
            </w:r>
          </w:p>
        </w:tc>
        <w:tc>
          <w:tcPr>
            <w:tcW w:w="737" w:type="dxa"/>
            <w:tcBorders>
              <w:bottom w:val="single" w:sz="4" w:space="0" w:color="auto"/>
            </w:tcBorders>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14</w:t>
            </w:r>
          </w:p>
        </w:tc>
        <w:tc>
          <w:tcPr>
            <w:tcW w:w="666" w:type="dxa"/>
            <w:tcBorders>
              <w:bottom w:val="single" w:sz="4" w:space="0" w:color="auto"/>
            </w:tcBorders>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28</w:t>
            </w:r>
          </w:p>
        </w:tc>
        <w:tc>
          <w:tcPr>
            <w:tcW w:w="666" w:type="dxa"/>
            <w:tcBorders>
              <w:bottom w:val="single" w:sz="4" w:space="0" w:color="auto"/>
            </w:tcBorders>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42</w:t>
            </w:r>
          </w:p>
        </w:tc>
        <w:tc>
          <w:tcPr>
            <w:tcW w:w="666" w:type="dxa"/>
            <w:tcBorders>
              <w:bottom w:val="single" w:sz="4" w:space="0" w:color="auto"/>
            </w:tcBorders>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56</w:t>
            </w:r>
          </w:p>
        </w:tc>
        <w:tc>
          <w:tcPr>
            <w:tcW w:w="666" w:type="dxa"/>
            <w:tcBorders>
              <w:bottom w:val="single" w:sz="4" w:space="0" w:color="auto"/>
            </w:tcBorders>
            <w:vAlign w:val="center"/>
          </w:tcPr>
          <w:p w:rsidR="005E7039" w:rsidRPr="00DC6930" w:rsidRDefault="005E7039" w:rsidP="000602ED">
            <w:pPr>
              <w:tabs>
                <w:tab w:val="left" w:pos="1260"/>
              </w:tabs>
              <w:jc w:val="center"/>
              <w:rPr>
                <w:rFonts w:ascii="宋体" w:hAnsi="宋体"/>
                <w:bCs/>
              </w:rPr>
            </w:pPr>
            <w:r w:rsidRPr="00DC6930">
              <w:rPr>
                <w:rFonts w:ascii="宋体" w:hAnsi="宋体" w:hint="eastAsia"/>
                <w:bCs/>
              </w:rPr>
              <w:t>70</w:t>
            </w:r>
          </w:p>
        </w:tc>
        <w:tc>
          <w:tcPr>
            <w:tcW w:w="666" w:type="dxa"/>
            <w:tcBorders>
              <w:bottom w:val="single" w:sz="4" w:space="0" w:color="auto"/>
            </w:tcBorders>
            <w:vAlign w:val="center"/>
          </w:tcPr>
          <w:p w:rsidR="005E7039" w:rsidRPr="00DC6930" w:rsidRDefault="005E7039" w:rsidP="000602ED">
            <w:pPr>
              <w:jc w:val="center"/>
              <w:rPr>
                <w:rFonts w:ascii="宋体" w:hAnsi="宋体"/>
                <w:bCs/>
              </w:rPr>
            </w:pPr>
            <w:r w:rsidRPr="00DC6930">
              <w:rPr>
                <w:rFonts w:ascii="宋体" w:hAnsi="宋体" w:hint="eastAsia"/>
                <w:bCs/>
              </w:rPr>
              <w:t>-</w:t>
            </w:r>
          </w:p>
        </w:tc>
      </w:tr>
      <w:tr w:rsidR="005E7039" w:rsidRPr="00DC6930" w:rsidTr="000602ED">
        <w:trPr>
          <w:cantSplit/>
          <w:trHeight w:val="405"/>
          <w:jc w:val="center"/>
        </w:trPr>
        <w:tc>
          <w:tcPr>
            <w:tcW w:w="766" w:type="dxa"/>
            <w:vMerge/>
            <w:vAlign w:val="center"/>
          </w:tcPr>
          <w:p w:rsidR="005E7039" w:rsidRPr="00DC6930" w:rsidRDefault="005E7039" w:rsidP="000602ED">
            <w:pPr>
              <w:tabs>
                <w:tab w:val="left" w:pos="1260"/>
              </w:tabs>
              <w:spacing w:line="400" w:lineRule="exact"/>
              <w:jc w:val="center"/>
              <w:rPr>
                <w:rFonts w:ascii="宋体" w:hAnsi="宋体"/>
                <w:bCs/>
              </w:rPr>
            </w:pPr>
          </w:p>
        </w:tc>
        <w:tc>
          <w:tcPr>
            <w:tcW w:w="708" w:type="dxa"/>
            <w:vMerge/>
            <w:vAlign w:val="center"/>
          </w:tcPr>
          <w:p w:rsidR="005E7039" w:rsidRPr="00DC6930" w:rsidRDefault="005E7039" w:rsidP="000602ED">
            <w:pPr>
              <w:tabs>
                <w:tab w:val="left" w:pos="1260"/>
              </w:tabs>
              <w:spacing w:line="400" w:lineRule="exact"/>
              <w:jc w:val="center"/>
              <w:rPr>
                <w:rFonts w:ascii="宋体" w:hAnsi="宋体"/>
                <w:bCs/>
                <w:color w:val="FF0000"/>
              </w:rPr>
            </w:pPr>
          </w:p>
        </w:tc>
        <w:tc>
          <w:tcPr>
            <w:tcW w:w="827" w:type="dxa"/>
            <w:vMerge/>
            <w:vAlign w:val="center"/>
          </w:tcPr>
          <w:p w:rsidR="005E7039" w:rsidRPr="00DC6930" w:rsidRDefault="005E7039" w:rsidP="000602ED">
            <w:pPr>
              <w:tabs>
                <w:tab w:val="left" w:pos="1260"/>
              </w:tabs>
              <w:spacing w:line="400" w:lineRule="exact"/>
              <w:jc w:val="center"/>
              <w:rPr>
                <w:rFonts w:ascii="宋体" w:hAnsi="宋体"/>
                <w:bCs/>
              </w:rPr>
            </w:pPr>
          </w:p>
        </w:tc>
        <w:tc>
          <w:tcPr>
            <w:tcW w:w="2632" w:type="dxa"/>
            <w:vAlign w:val="center"/>
          </w:tcPr>
          <w:p w:rsidR="005E7039" w:rsidRPr="00DC6930" w:rsidRDefault="005E7039" w:rsidP="000602ED">
            <w:pPr>
              <w:tabs>
                <w:tab w:val="left" w:pos="1260"/>
              </w:tabs>
              <w:rPr>
                <w:rFonts w:ascii="宋体" w:hAnsi="宋体"/>
                <w:bCs/>
              </w:rPr>
            </w:pPr>
            <w:r w:rsidRPr="00DC6930">
              <w:rPr>
                <w:rFonts w:ascii="宋体" w:hAnsi="宋体" w:hint="eastAsia"/>
                <w:bCs/>
              </w:rPr>
              <w:t>5、创造性</w:t>
            </w:r>
          </w:p>
        </w:tc>
        <w:tc>
          <w:tcPr>
            <w:tcW w:w="737" w:type="dxa"/>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14</w:t>
            </w:r>
          </w:p>
        </w:tc>
        <w:tc>
          <w:tcPr>
            <w:tcW w:w="666" w:type="dxa"/>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28</w:t>
            </w:r>
          </w:p>
        </w:tc>
        <w:tc>
          <w:tcPr>
            <w:tcW w:w="666" w:type="dxa"/>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42</w:t>
            </w:r>
          </w:p>
        </w:tc>
        <w:tc>
          <w:tcPr>
            <w:tcW w:w="666" w:type="dxa"/>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56</w:t>
            </w:r>
          </w:p>
        </w:tc>
        <w:tc>
          <w:tcPr>
            <w:tcW w:w="666" w:type="dxa"/>
            <w:vAlign w:val="center"/>
          </w:tcPr>
          <w:p w:rsidR="005E7039" w:rsidRPr="00DC6930" w:rsidRDefault="005E7039" w:rsidP="000602ED">
            <w:pPr>
              <w:tabs>
                <w:tab w:val="left" w:pos="1260"/>
              </w:tabs>
              <w:jc w:val="center"/>
              <w:rPr>
                <w:rFonts w:ascii="宋体" w:hAnsi="宋体"/>
                <w:bCs/>
              </w:rPr>
            </w:pPr>
            <w:r w:rsidRPr="00DC6930">
              <w:rPr>
                <w:rFonts w:ascii="宋体" w:hAnsi="宋体" w:hint="eastAsia"/>
                <w:bCs/>
              </w:rPr>
              <w:t>70</w:t>
            </w:r>
          </w:p>
        </w:tc>
        <w:tc>
          <w:tcPr>
            <w:tcW w:w="666" w:type="dxa"/>
            <w:vAlign w:val="center"/>
          </w:tcPr>
          <w:p w:rsidR="005E7039" w:rsidRPr="00DC6930" w:rsidRDefault="005E7039" w:rsidP="000602ED">
            <w:pPr>
              <w:jc w:val="center"/>
              <w:rPr>
                <w:rFonts w:ascii="宋体" w:hAnsi="宋体"/>
                <w:bCs/>
              </w:rPr>
            </w:pPr>
            <w:r w:rsidRPr="00DC6930">
              <w:rPr>
                <w:rFonts w:ascii="宋体" w:hAnsi="宋体" w:hint="eastAsia"/>
                <w:bCs/>
              </w:rPr>
              <w:t>-</w:t>
            </w:r>
          </w:p>
        </w:tc>
      </w:tr>
      <w:tr w:rsidR="005E7039" w:rsidRPr="00DC6930" w:rsidTr="000602ED">
        <w:trPr>
          <w:cantSplit/>
          <w:trHeight w:val="405"/>
          <w:jc w:val="center"/>
        </w:trPr>
        <w:tc>
          <w:tcPr>
            <w:tcW w:w="766" w:type="dxa"/>
            <w:vMerge w:val="restart"/>
            <w:vAlign w:val="center"/>
          </w:tcPr>
          <w:p w:rsidR="005E7039" w:rsidRPr="00DC6930" w:rsidRDefault="005E7039" w:rsidP="000602ED">
            <w:pPr>
              <w:tabs>
                <w:tab w:val="left" w:pos="1260"/>
              </w:tabs>
              <w:spacing w:line="460" w:lineRule="exact"/>
              <w:jc w:val="center"/>
              <w:rPr>
                <w:rFonts w:ascii="宋体" w:hAnsi="宋体"/>
                <w:bCs/>
              </w:rPr>
            </w:pPr>
            <w:r w:rsidRPr="00DC6930">
              <w:rPr>
                <w:rFonts w:ascii="宋体" w:hAnsi="宋体" w:hint="eastAsia"/>
                <w:bCs/>
              </w:rPr>
              <w:t>劳动</w:t>
            </w:r>
          </w:p>
          <w:p w:rsidR="005E7039" w:rsidRPr="00DC6930" w:rsidRDefault="005E7039" w:rsidP="000602ED">
            <w:pPr>
              <w:tabs>
                <w:tab w:val="left" w:pos="1260"/>
              </w:tabs>
              <w:spacing w:line="460" w:lineRule="exact"/>
              <w:jc w:val="center"/>
              <w:rPr>
                <w:rFonts w:ascii="宋体" w:hAnsi="宋体"/>
                <w:bCs/>
              </w:rPr>
            </w:pPr>
            <w:r w:rsidRPr="00DC6930">
              <w:rPr>
                <w:rFonts w:ascii="宋体" w:hAnsi="宋体" w:hint="eastAsia"/>
                <w:bCs/>
              </w:rPr>
              <w:t>责任</w:t>
            </w:r>
          </w:p>
        </w:tc>
        <w:tc>
          <w:tcPr>
            <w:tcW w:w="708" w:type="dxa"/>
            <w:vMerge w:val="restart"/>
            <w:vAlign w:val="center"/>
          </w:tcPr>
          <w:p w:rsidR="005E7039" w:rsidRPr="00DC6930" w:rsidRDefault="005E7039" w:rsidP="000602ED">
            <w:pPr>
              <w:tabs>
                <w:tab w:val="left" w:pos="1260"/>
              </w:tabs>
              <w:spacing w:line="400" w:lineRule="exact"/>
              <w:jc w:val="center"/>
              <w:rPr>
                <w:rFonts w:ascii="宋体" w:hAnsi="宋体"/>
                <w:bCs/>
                <w:color w:val="FF0000"/>
              </w:rPr>
            </w:pPr>
          </w:p>
        </w:tc>
        <w:tc>
          <w:tcPr>
            <w:tcW w:w="827" w:type="dxa"/>
            <w:vMerge w:val="restart"/>
            <w:vAlign w:val="center"/>
          </w:tcPr>
          <w:p w:rsidR="005E7039" w:rsidRPr="00DC6930" w:rsidRDefault="005E7039" w:rsidP="000602ED">
            <w:pPr>
              <w:tabs>
                <w:tab w:val="left" w:pos="1260"/>
              </w:tabs>
              <w:spacing w:line="400" w:lineRule="exact"/>
              <w:jc w:val="center"/>
              <w:rPr>
                <w:rFonts w:ascii="宋体" w:hAnsi="宋体"/>
                <w:bCs/>
              </w:rPr>
            </w:pPr>
            <w:r w:rsidRPr="00DC6930">
              <w:rPr>
                <w:rFonts w:ascii="宋体" w:hAnsi="宋体" w:hint="eastAsia"/>
                <w:bCs/>
              </w:rPr>
              <w:t>30%</w:t>
            </w:r>
          </w:p>
        </w:tc>
        <w:tc>
          <w:tcPr>
            <w:tcW w:w="2632" w:type="dxa"/>
            <w:vAlign w:val="center"/>
          </w:tcPr>
          <w:p w:rsidR="005E7039" w:rsidRPr="00DC6930" w:rsidRDefault="005E7039" w:rsidP="000602ED">
            <w:pPr>
              <w:tabs>
                <w:tab w:val="left" w:pos="1260"/>
              </w:tabs>
              <w:rPr>
                <w:rFonts w:ascii="宋体" w:hAnsi="宋体"/>
                <w:bCs/>
                <w:color w:val="000000"/>
              </w:rPr>
            </w:pPr>
            <w:r w:rsidRPr="00DC6930">
              <w:rPr>
                <w:rFonts w:ascii="宋体" w:hAnsi="宋体" w:hint="eastAsia"/>
                <w:bCs/>
                <w:color w:val="000000"/>
              </w:rPr>
              <w:t>6、经济效益责任</w:t>
            </w:r>
          </w:p>
        </w:tc>
        <w:tc>
          <w:tcPr>
            <w:tcW w:w="737" w:type="dxa"/>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20</w:t>
            </w:r>
          </w:p>
        </w:tc>
        <w:tc>
          <w:tcPr>
            <w:tcW w:w="666" w:type="dxa"/>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40</w:t>
            </w:r>
          </w:p>
        </w:tc>
        <w:tc>
          <w:tcPr>
            <w:tcW w:w="666" w:type="dxa"/>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60</w:t>
            </w:r>
          </w:p>
        </w:tc>
        <w:tc>
          <w:tcPr>
            <w:tcW w:w="666" w:type="dxa"/>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80</w:t>
            </w:r>
          </w:p>
        </w:tc>
        <w:tc>
          <w:tcPr>
            <w:tcW w:w="666" w:type="dxa"/>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100</w:t>
            </w:r>
          </w:p>
        </w:tc>
        <w:tc>
          <w:tcPr>
            <w:tcW w:w="666" w:type="dxa"/>
            <w:vAlign w:val="center"/>
          </w:tcPr>
          <w:p w:rsidR="005E7039" w:rsidRPr="00DC6930" w:rsidRDefault="005E7039" w:rsidP="000602ED">
            <w:pPr>
              <w:tabs>
                <w:tab w:val="left" w:pos="1260"/>
              </w:tabs>
              <w:jc w:val="center"/>
              <w:rPr>
                <w:rFonts w:ascii="宋体" w:hAnsi="宋体"/>
                <w:bCs/>
              </w:rPr>
            </w:pPr>
            <w:r w:rsidRPr="00DC6930">
              <w:rPr>
                <w:rFonts w:ascii="宋体" w:hAnsi="宋体" w:hint="eastAsia"/>
                <w:bCs/>
              </w:rPr>
              <w:t>120</w:t>
            </w:r>
          </w:p>
        </w:tc>
      </w:tr>
      <w:tr w:rsidR="005E7039" w:rsidRPr="00DC6930" w:rsidTr="000602ED">
        <w:trPr>
          <w:cantSplit/>
          <w:trHeight w:val="405"/>
          <w:jc w:val="center"/>
        </w:trPr>
        <w:tc>
          <w:tcPr>
            <w:tcW w:w="766" w:type="dxa"/>
            <w:vMerge/>
            <w:vAlign w:val="center"/>
          </w:tcPr>
          <w:p w:rsidR="005E7039" w:rsidRPr="00DC6930" w:rsidRDefault="005E7039" w:rsidP="000602ED">
            <w:pPr>
              <w:tabs>
                <w:tab w:val="left" w:pos="1260"/>
              </w:tabs>
              <w:spacing w:line="400" w:lineRule="exact"/>
              <w:jc w:val="center"/>
              <w:rPr>
                <w:rFonts w:ascii="宋体" w:hAnsi="宋体"/>
                <w:bCs/>
              </w:rPr>
            </w:pPr>
          </w:p>
        </w:tc>
        <w:tc>
          <w:tcPr>
            <w:tcW w:w="708" w:type="dxa"/>
            <w:vMerge/>
            <w:vAlign w:val="center"/>
          </w:tcPr>
          <w:p w:rsidR="005E7039" w:rsidRPr="00DC6930" w:rsidRDefault="005E7039" w:rsidP="000602ED">
            <w:pPr>
              <w:tabs>
                <w:tab w:val="left" w:pos="1260"/>
              </w:tabs>
              <w:spacing w:line="400" w:lineRule="exact"/>
              <w:jc w:val="center"/>
              <w:rPr>
                <w:rFonts w:ascii="宋体" w:hAnsi="宋体"/>
                <w:bCs/>
                <w:color w:val="FF0000"/>
              </w:rPr>
            </w:pPr>
          </w:p>
        </w:tc>
        <w:tc>
          <w:tcPr>
            <w:tcW w:w="827" w:type="dxa"/>
            <w:vMerge/>
            <w:vAlign w:val="center"/>
          </w:tcPr>
          <w:p w:rsidR="005E7039" w:rsidRPr="00DC6930" w:rsidRDefault="005E7039" w:rsidP="000602ED">
            <w:pPr>
              <w:tabs>
                <w:tab w:val="left" w:pos="1260"/>
              </w:tabs>
              <w:spacing w:line="400" w:lineRule="exact"/>
              <w:jc w:val="center"/>
              <w:rPr>
                <w:rFonts w:ascii="宋体" w:hAnsi="宋体"/>
                <w:bCs/>
              </w:rPr>
            </w:pPr>
          </w:p>
        </w:tc>
        <w:tc>
          <w:tcPr>
            <w:tcW w:w="2632" w:type="dxa"/>
            <w:vAlign w:val="center"/>
          </w:tcPr>
          <w:p w:rsidR="005E7039" w:rsidRPr="00DC6930" w:rsidRDefault="005E7039" w:rsidP="000602ED">
            <w:pPr>
              <w:tabs>
                <w:tab w:val="left" w:pos="1260"/>
              </w:tabs>
              <w:rPr>
                <w:rFonts w:ascii="宋体" w:hAnsi="宋体"/>
                <w:bCs/>
                <w:color w:val="FF6600"/>
              </w:rPr>
            </w:pPr>
            <w:r w:rsidRPr="00DC6930">
              <w:rPr>
                <w:rFonts w:ascii="宋体" w:hAnsi="宋体" w:hint="eastAsia"/>
                <w:bCs/>
              </w:rPr>
              <w:t>7、质量管理责任</w:t>
            </w:r>
          </w:p>
        </w:tc>
        <w:tc>
          <w:tcPr>
            <w:tcW w:w="737" w:type="dxa"/>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7</w:t>
            </w:r>
          </w:p>
        </w:tc>
        <w:tc>
          <w:tcPr>
            <w:tcW w:w="666" w:type="dxa"/>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14</w:t>
            </w:r>
          </w:p>
        </w:tc>
        <w:tc>
          <w:tcPr>
            <w:tcW w:w="666" w:type="dxa"/>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21</w:t>
            </w:r>
          </w:p>
        </w:tc>
        <w:tc>
          <w:tcPr>
            <w:tcW w:w="666" w:type="dxa"/>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28</w:t>
            </w:r>
          </w:p>
        </w:tc>
        <w:tc>
          <w:tcPr>
            <w:tcW w:w="666" w:type="dxa"/>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35</w:t>
            </w:r>
          </w:p>
        </w:tc>
        <w:tc>
          <w:tcPr>
            <w:tcW w:w="666" w:type="dxa"/>
            <w:vAlign w:val="center"/>
          </w:tcPr>
          <w:p w:rsidR="005E7039" w:rsidRPr="00DC6930" w:rsidRDefault="005E7039" w:rsidP="000602ED">
            <w:pPr>
              <w:tabs>
                <w:tab w:val="left" w:pos="1260"/>
              </w:tabs>
              <w:jc w:val="center"/>
              <w:rPr>
                <w:rFonts w:ascii="宋体" w:hAnsi="宋体"/>
                <w:bCs/>
              </w:rPr>
            </w:pPr>
            <w:r w:rsidRPr="00DC6930">
              <w:rPr>
                <w:rFonts w:ascii="宋体" w:hAnsi="宋体" w:hint="eastAsia"/>
                <w:bCs/>
              </w:rPr>
              <w:t>40</w:t>
            </w:r>
          </w:p>
        </w:tc>
      </w:tr>
      <w:tr w:rsidR="005E7039" w:rsidRPr="00DC6930" w:rsidTr="000602ED">
        <w:trPr>
          <w:cantSplit/>
          <w:trHeight w:val="405"/>
          <w:jc w:val="center"/>
        </w:trPr>
        <w:tc>
          <w:tcPr>
            <w:tcW w:w="766" w:type="dxa"/>
            <w:vMerge/>
            <w:vAlign w:val="center"/>
          </w:tcPr>
          <w:p w:rsidR="005E7039" w:rsidRPr="00DC6930" w:rsidRDefault="005E7039" w:rsidP="000602ED">
            <w:pPr>
              <w:tabs>
                <w:tab w:val="left" w:pos="1260"/>
              </w:tabs>
              <w:spacing w:line="400" w:lineRule="exact"/>
              <w:jc w:val="center"/>
              <w:rPr>
                <w:rFonts w:ascii="宋体" w:hAnsi="宋体"/>
                <w:bCs/>
              </w:rPr>
            </w:pPr>
          </w:p>
        </w:tc>
        <w:tc>
          <w:tcPr>
            <w:tcW w:w="708" w:type="dxa"/>
            <w:vMerge/>
            <w:vAlign w:val="center"/>
          </w:tcPr>
          <w:p w:rsidR="005E7039" w:rsidRPr="00DC6930" w:rsidRDefault="005E7039" w:rsidP="000602ED">
            <w:pPr>
              <w:tabs>
                <w:tab w:val="left" w:pos="1260"/>
              </w:tabs>
              <w:spacing w:line="400" w:lineRule="exact"/>
              <w:jc w:val="center"/>
              <w:rPr>
                <w:rFonts w:ascii="宋体" w:hAnsi="宋体"/>
                <w:bCs/>
                <w:color w:val="FF0000"/>
              </w:rPr>
            </w:pPr>
          </w:p>
        </w:tc>
        <w:tc>
          <w:tcPr>
            <w:tcW w:w="827" w:type="dxa"/>
            <w:vMerge/>
            <w:vAlign w:val="center"/>
          </w:tcPr>
          <w:p w:rsidR="005E7039" w:rsidRPr="00DC6930" w:rsidRDefault="005E7039" w:rsidP="000602ED">
            <w:pPr>
              <w:tabs>
                <w:tab w:val="left" w:pos="1260"/>
              </w:tabs>
              <w:spacing w:line="400" w:lineRule="exact"/>
              <w:jc w:val="center"/>
              <w:rPr>
                <w:rFonts w:ascii="宋体" w:hAnsi="宋体"/>
                <w:bCs/>
              </w:rPr>
            </w:pPr>
          </w:p>
        </w:tc>
        <w:tc>
          <w:tcPr>
            <w:tcW w:w="2632" w:type="dxa"/>
            <w:vAlign w:val="center"/>
          </w:tcPr>
          <w:p w:rsidR="005E7039" w:rsidRPr="00DC6930" w:rsidRDefault="005E7039" w:rsidP="000602ED">
            <w:pPr>
              <w:tabs>
                <w:tab w:val="left" w:pos="1260"/>
              </w:tabs>
              <w:rPr>
                <w:rFonts w:ascii="宋体" w:hAnsi="宋体"/>
                <w:bCs/>
              </w:rPr>
            </w:pPr>
            <w:r w:rsidRPr="00DC6930">
              <w:rPr>
                <w:rFonts w:ascii="宋体" w:hAnsi="宋体" w:hint="eastAsia"/>
                <w:bCs/>
              </w:rPr>
              <w:t>8、安全生产责任</w:t>
            </w:r>
          </w:p>
        </w:tc>
        <w:tc>
          <w:tcPr>
            <w:tcW w:w="737" w:type="dxa"/>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8</w:t>
            </w:r>
          </w:p>
        </w:tc>
        <w:tc>
          <w:tcPr>
            <w:tcW w:w="666" w:type="dxa"/>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16</w:t>
            </w:r>
          </w:p>
        </w:tc>
        <w:tc>
          <w:tcPr>
            <w:tcW w:w="666" w:type="dxa"/>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24</w:t>
            </w:r>
          </w:p>
        </w:tc>
        <w:tc>
          <w:tcPr>
            <w:tcW w:w="666" w:type="dxa"/>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32</w:t>
            </w:r>
          </w:p>
        </w:tc>
        <w:tc>
          <w:tcPr>
            <w:tcW w:w="666" w:type="dxa"/>
            <w:vAlign w:val="center"/>
          </w:tcPr>
          <w:p w:rsidR="005E7039" w:rsidRPr="00DC6930" w:rsidRDefault="005E7039" w:rsidP="000602ED">
            <w:pPr>
              <w:tabs>
                <w:tab w:val="left" w:pos="1260"/>
              </w:tabs>
              <w:jc w:val="center"/>
              <w:rPr>
                <w:rFonts w:ascii="宋体" w:hAnsi="宋体"/>
                <w:bCs/>
              </w:rPr>
            </w:pPr>
            <w:r w:rsidRPr="00DC6930">
              <w:rPr>
                <w:rFonts w:ascii="宋体" w:hAnsi="宋体" w:hint="eastAsia"/>
                <w:bCs/>
              </w:rPr>
              <w:t>40</w:t>
            </w:r>
          </w:p>
        </w:tc>
        <w:tc>
          <w:tcPr>
            <w:tcW w:w="666" w:type="dxa"/>
            <w:vAlign w:val="center"/>
          </w:tcPr>
          <w:p w:rsidR="005E7039" w:rsidRPr="00DC6930" w:rsidRDefault="005E7039" w:rsidP="000602ED">
            <w:pPr>
              <w:jc w:val="center"/>
              <w:rPr>
                <w:rFonts w:ascii="宋体" w:hAnsi="宋体"/>
                <w:bCs/>
              </w:rPr>
            </w:pPr>
            <w:r w:rsidRPr="00DC6930">
              <w:rPr>
                <w:rFonts w:ascii="宋体" w:hAnsi="宋体" w:hint="eastAsia"/>
                <w:bCs/>
              </w:rPr>
              <w:t>-</w:t>
            </w:r>
          </w:p>
        </w:tc>
      </w:tr>
      <w:tr w:rsidR="005E7039" w:rsidRPr="00DC6930" w:rsidTr="000602ED">
        <w:trPr>
          <w:cantSplit/>
          <w:trHeight w:val="405"/>
          <w:jc w:val="center"/>
        </w:trPr>
        <w:tc>
          <w:tcPr>
            <w:tcW w:w="766" w:type="dxa"/>
            <w:vMerge/>
            <w:vAlign w:val="center"/>
          </w:tcPr>
          <w:p w:rsidR="005E7039" w:rsidRPr="00DC6930" w:rsidRDefault="005E7039" w:rsidP="000602ED">
            <w:pPr>
              <w:tabs>
                <w:tab w:val="left" w:pos="1260"/>
              </w:tabs>
              <w:spacing w:line="400" w:lineRule="exact"/>
              <w:jc w:val="center"/>
              <w:rPr>
                <w:rFonts w:ascii="宋体" w:hAnsi="宋体"/>
                <w:bCs/>
              </w:rPr>
            </w:pPr>
          </w:p>
        </w:tc>
        <w:tc>
          <w:tcPr>
            <w:tcW w:w="708" w:type="dxa"/>
            <w:vMerge/>
            <w:vAlign w:val="center"/>
          </w:tcPr>
          <w:p w:rsidR="005E7039" w:rsidRPr="00DC6930" w:rsidRDefault="005E7039" w:rsidP="000602ED">
            <w:pPr>
              <w:tabs>
                <w:tab w:val="left" w:pos="1260"/>
              </w:tabs>
              <w:spacing w:line="400" w:lineRule="exact"/>
              <w:jc w:val="center"/>
              <w:rPr>
                <w:rFonts w:ascii="宋体" w:hAnsi="宋体"/>
                <w:bCs/>
                <w:color w:val="FF0000"/>
              </w:rPr>
            </w:pPr>
          </w:p>
        </w:tc>
        <w:tc>
          <w:tcPr>
            <w:tcW w:w="827" w:type="dxa"/>
            <w:vMerge/>
            <w:vAlign w:val="center"/>
          </w:tcPr>
          <w:p w:rsidR="005E7039" w:rsidRPr="00DC6930" w:rsidRDefault="005E7039" w:rsidP="000602ED">
            <w:pPr>
              <w:tabs>
                <w:tab w:val="left" w:pos="1260"/>
              </w:tabs>
              <w:spacing w:line="400" w:lineRule="exact"/>
              <w:jc w:val="center"/>
              <w:rPr>
                <w:rFonts w:ascii="宋体" w:hAnsi="宋体"/>
                <w:bCs/>
              </w:rPr>
            </w:pPr>
          </w:p>
        </w:tc>
        <w:tc>
          <w:tcPr>
            <w:tcW w:w="2632" w:type="dxa"/>
            <w:vAlign w:val="center"/>
          </w:tcPr>
          <w:p w:rsidR="005E7039" w:rsidRPr="00DC6930" w:rsidRDefault="005E7039" w:rsidP="000602ED">
            <w:pPr>
              <w:tabs>
                <w:tab w:val="left" w:pos="1260"/>
              </w:tabs>
              <w:rPr>
                <w:rFonts w:ascii="宋体" w:hAnsi="宋体"/>
                <w:bCs/>
              </w:rPr>
            </w:pPr>
            <w:r w:rsidRPr="00DC6930">
              <w:rPr>
                <w:rFonts w:ascii="宋体" w:hAnsi="宋体" w:hint="eastAsia"/>
                <w:bCs/>
              </w:rPr>
              <w:t>9、企业文化建设责任</w:t>
            </w:r>
          </w:p>
        </w:tc>
        <w:tc>
          <w:tcPr>
            <w:tcW w:w="737" w:type="dxa"/>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8</w:t>
            </w:r>
          </w:p>
        </w:tc>
        <w:tc>
          <w:tcPr>
            <w:tcW w:w="666" w:type="dxa"/>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16</w:t>
            </w:r>
          </w:p>
        </w:tc>
        <w:tc>
          <w:tcPr>
            <w:tcW w:w="666" w:type="dxa"/>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24</w:t>
            </w:r>
          </w:p>
        </w:tc>
        <w:tc>
          <w:tcPr>
            <w:tcW w:w="666" w:type="dxa"/>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32</w:t>
            </w:r>
          </w:p>
        </w:tc>
        <w:tc>
          <w:tcPr>
            <w:tcW w:w="666" w:type="dxa"/>
            <w:vAlign w:val="center"/>
          </w:tcPr>
          <w:p w:rsidR="005E7039" w:rsidRPr="00DC6930" w:rsidRDefault="005E7039" w:rsidP="000602ED">
            <w:pPr>
              <w:tabs>
                <w:tab w:val="left" w:pos="1260"/>
              </w:tabs>
              <w:jc w:val="center"/>
              <w:rPr>
                <w:rFonts w:ascii="宋体" w:hAnsi="宋体"/>
                <w:bCs/>
              </w:rPr>
            </w:pPr>
            <w:r w:rsidRPr="00DC6930">
              <w:rPr>
                <w:rFonts w:ascii="宋体" w:hAnsi="宋体" w:hint="eastAsia"/>
                <w:bCs/>
              </w:rPr>
              <w:t>40</w:t>
            </w:r>
          </w:p>
        </w:tc>
        <w:tc>
          <w:tcPr>
            <w:tcW w:w="666" w:type="dxa"/>
            <w:vAlign w:val="center"/>
          </w:tcPr>
          <w:p w:rsidR="005E7039" w:rsidRPr="00DC6930" w:rsidRDefault="005E7039" w:rsidP="000602ED">
            <w:pPr>
              <w:jc w:val="center"/>
              <w:rPr>
                <w:rFonts w:ascii="宋体" w:hAnsi="宋体"/>
                <w:bCs/>
              </w:rPr>
            </w:pPr>
            <w:r w:rsidRPr="00DC6930">
              <w:rPr>
                <w:rFonts w:ascii="宋体" w:hAnsi="宋体" w:hint="eastAsia"/>
                <w:bCs/>
              </w:rPr>
              <w:t>-</w:t>
            </w:r>
          </w:p>
        </w:tc>
      </w:tr>
      <w:tr w:rsidR="005E7039" w:rsidRPr="00DC6930" w:rsidTr="000602ED">
        <w:trPr>
          <w:cantSplit/>
          <w:trHeight w:val="405"/>
          <w:jc w:val="center"/>
        </w:trPr>
        <w:tc>
          <w:tcPr>
            <w:tcW w:w="766" w:type="dxa"/>
            <w:vMerge/>
            <w:vAlign w:val="center"/>
          </w:tcPr>
          <w:p w:rsidR="005E7039" w:rsidRPr="00DC6930" w:rsidRDefault="005E7039" w:rsidP="000602ED">
            <w:pPr>
              <w:tabs>
                <w:tab w:val="left" w:pos="1260"/>
              </w:tabs>
              <w:spacing w:line="400" w:lineRule="exact"/>
              <w:jc w:val="center"/>
              <w:rPr>
                <w:rFonts w:ascii="宋体" w:hAnsi="宋体"/>
                <w:bCs/>
              </w:rPr>
            </w:pPr>
          </w:p>
        </w:tc>
        <w:tc>
          <w:tcPr>
            <w:tcW w:w="708" w:type="dxa"/>
            <w:vMerge/>
            <w:vAlign w:val="center"/>
          </w:tcPr>
          <w:p w:rsidR="005E7039" w:rsidRPr="00DC6930" w:rsidRDefault="005E7039" w:rsidP="000602ED">
            <w:pPr>
              <w:tabs>
                <w:tab w:val="left" w:pos="1260"/>
              </w:tabs>
              <w:spacing w:line="400" w:lineRule="exact"/>
              <w:jc w:val="center"/>
              <w:rPr>
                <w:rFonts w:ascii="宋体" w:hAnsi="宋体"/>
                <w:bCs/>
                <w:color w:val="FF0000"/>
              </w:rPr>
            </w:pPr>
          </w:p>
        </w:tc>
        <w:tc>
          <w:tcPr>
            <w:tcW w:w="827" w:type="dxa"/>
            <w:vMerge/>
            <w:vAlign w:val="center"/>
          </w:tcPr>
          <w:p w:rsidR="005E7039" w:rsidRPr="00DC6930" w:rsidRDefault="005E7039" w:rsidP="000602ED">
            <w:pPr>
              <w:tabs>
                <w:tab w:val="left" w:pos="1260"/>
              </w:tabs>
              <w:spacing w:line="400" w:lineRule="exact"/>
              <w:jc w:val="center"/>
              <w:rPr>
                <w:rFonts w:ascii="宋体" w:hAnsi="宋体"/>
                <w:bCs/>
              </w:rPr>
            </w:pPr>
          </w:p>
        </w:tc>
        <w:tc>
          <w:tcPr>
            <w:tcW w:w="2632" w:type="dxa"/>
            <w:vAlign w:val="center"/>
          </w:tcPr>
          <w:p w:rsidR="005E7039" w:rsidRPr="00DC6930" w:rsidRDefault="005E7039" w:rsidP="000602ED">
            <w:pPr>
              <w:tabs>
                <w:tab w:val="left" w:pos="1260"/>
              </w:tabs>
              <w:rPr>
                <w:rFonts w:ascii="宋体" w:hAnsi="宋体"/>
                <w:bCs/>
              </w:rPr>
            </w:pPr>
            <w:r w:rsidRPr="00DC6930">
              <w:rPr>
                <w:rFonts w:ascii="宋体" w:hAnsi="宋体" w:hint="eastAsia"/>
                <w:bCs/>
              </w:rPr>
              <w:t>10、指导监督、协调沟通</w:t>
            </w:r>
          </w:p>
          <w:p w:rsidR="005E7039" w:rsidRPr="00DC6930" w:rsidRDefault="005E7039" w:rsidP="000602ED">
            <w:pPr>
              <w:tabs>
                <w:tab w:val="left" w:pos="1260"/>
              </w:tabs>
              <w:rPr>
                <w:rFonts w:ascii="宋体" w:hAnsi="宋体"/>
                <w:bCs/>
                <w:w w:val="95"/>
                <w:szCs w:val="21"/>
              </w:rPr>
            </w:pPr>
            <w:r w:rsidRPr="00DC6930">
              <w:rPr>
                <w:rFonts w:ascii="宋体" w:hAnsi="宋体" w:hint="eastAsia"/>
                <w:bCs/>
              </w:rPr>
              <w:t>责任</w:t>
            </w:r>
          </w:p>
        </w:tc>
        <w:tc>
          <w:tcPr>
            <w:tcW w:w="737" w:type="dxa"/>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10</w:t>
            </w:r>
          </w:p>
        </w:tc>
        <w:tc>
          <w:tcPr>
            <w:tcW w:w="666" w:type="dxa"/>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20</w:t>
            </w:r>
          </w:p>
        </w:tc>
        <w:tc>
          <w:tcPr>
            <w:tcW w:w="666" w:type="dxa"/>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30</w:t>
            </w:r>
          </w:p>
        </w:tc>
        <w:tc>
          <w:tcPr>
            <w:tcW w:w="666" w:type="dxa"/>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40</w:t>
            </w:r>
          </w:p>
        </w:tc>
        <w:tc>
          <w:tcPr>
            <w:tcW w:w="666" w:type="dxa"/>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50</w:t>
            </w:r>
          </w:p>
        </w:tc>
        <w:tc>
          <w:tcPr>
            <w:tcW w:w="666" w:type="dxa"/>
            <w:vAlign w:val="center"/>
          </w:tcPr>
          <w:p w:rsidR="005E7039" w:rsidRPr="00DC6930" w:rsidRDefault="005E7039" w:rsidP="000602ED">
            <w:pPr>
              <w:tabs>
                <w:tab w:val="left" w:pos="1260"/>
              </w:tabs>
              <w:jc w:val="center"/>
              <w:rPr>
                <w:rFonts w:ascii="宋体" w:hAnsi="宋体"/>
                <w:bCs/>
              </w:rPr>
            </w:pPr>
            <w:r w:rsidRPr="00DC6930">
              <w:rPr>
                <w:rFonts w:ascii="宋体" w:hAnsi="宋体" w:hint="eastAsia"/>
                <w:bCs/>
              </w:rPr>
              <w:t>60</w:t>
            </w:r>
          </w:p>
        </w:tc>
      </w:tr>
      <w:tr w:rsidR="005E7039" w:rsidRPr="00DC6930" w:rsidTr="000602ED">
        <w:trPr>
          <w:cantSplit/>
          <w:trHeight w:val="405"/>
          <w:jc w:val="center"/>
        </w:trPr>
        <w:tc>
          <w:tcPr>
            <w:tcW w:w="766" w:type="dxa"/>
            <w:vMerge w:val="restart"/>
            <w:vAlign w:val="center"/>
          </w:tcPr>
          <w:p w:rsidR="005E7039" w:rsidRPr="00DC6930" w:rsidRDefault="005E7039" w:rsidP="000602ED">
            <w:pPr>
              <w:tabs>
                <w:tab w:val="left" w:pos="1260"/>
              </w:tabs>
              <w:spacing w:line="400" w:lineRule="exact"/>
              <w:jc w:val="center"/>
              <w:rPr>
                <w:rFonts w:ascii="宋体" w:hAnsi="宋体"/>
                <w:bCs/>
              </w:rPr>
            </w:pPr>
            <w:r w:rsidRPr="00DC6930">
              <w:rPr>
                <w:rFonts w:ascii="宋体" w:hAnsi="宋体" w:hint="eastAsia"/>
                <w:bCs/>
              </w:rPr>
              <w:t>劳动</w:t>
            </w:r>
          </w:p>
          <w:p w:rsidR="005E7039" w:rsidRPr="00DC6930" w:rsidRDefault="005E7039" w:rsidP="000602ED">
            <w:pPr>
              <w:tabs>
                <w:tab w:val="left" w:pos="1260"/>
              </w:tabs>
              <w:spacing w:line="400" w:lineRule="exact"/>
              <w:jc w:val="center"/>
              <w:rPr>
                <w:rFonts w:ascii="宋体" w:hAnsi="宋体"/>
                <w:bCs/>
              </w:rPr>
            </w:pPr>
            <w:r w:rsidRPr="00DC6930">
              <w:rPr>
                <w:rFonts w:ascii="宋体" w:hAnsi="宋体" w:hint="eastAsia"/>
                <w:bCs/>
              </w:rPr>
              <w:t>强度</w:t>
            </w:r>
          </w:p>
        </w:tc>
        <w:tc>
          <w:tcPr>
            <w:tcW w:w="708" w:type="dxa"/>
            <w:vMerge w:val="restart"/>
            <w:vAlign w:val="center"/>
          </w:tcPr>
          <w:p w:rsidR="005E7039" w:rsidRPr="00DC6930" w:rsidRDefault="005E7039" w:rsidP="000602ED">
            <w:pPr>
              <w:tabs>
                <w:tab w:val="left" w:pos="1260"/>
              </w:tabs>
              <w:spacing w:line="400" w:lineRule="exact"/>
              <w:jc w:val="center"/>
              <w:rPr>
                <w:rFonts w:ascii="宋体" w:hAnsi="宋体"/>
                <w:bCs/>
                <w:color w:val="FF0000"/>
              </w:rPr>
            </w:pPr>
          </w:p>
        </w:tc>
        <w:tc>
          <w:tcPr>
            <w:tcW w:w="827" w:type="dxa"/>
            <w:vMerge w:val="restart"/>
            <w:vAlign w:val="center"/>
          </w:tcPr>
          <w:p w:rsidR="005E7039" w:rsidRPr="00DC6930" w:rsidRDefault="005E7039" w:rsidP="000602ED">
            <w:pPr>
              <w:tabs>
                <w:tab w:val="left" w:pos="1260"/>
              </w:tabs>
              <w:spacing w:line="400" w:lineRule="exact"/>
              <w:jc w:val="center"/>
              <w:rPr>
                <w:rFonts w:ascii="宋体" w:hAnsi="宋体"/>
                <w:bCs/>
              </w:rPr>
            </w:pPr>
            <w:r w:rsidRPr="00DC6930">
              <w:rPr>
                <w:rFonts w:ascii="宋体" w:hAnsi="宋体" w:hint="eastAsia"/>
                <w:bCs/>
              </w:rPr>
              <w:t>20%</w:t>
            </w:r>
          </w:p>
        </w:tc>
        <w:tc>
          <w:tcPr>
            <w:tcW w:w="2632" w:type="dxa"/>
            <w:vAlign w:val="center"/>
          </w:tcPr>
          <w:p w:rsidR="005E7039" w:rsidRPr="00DC6930" w:rsidRDefault="005E7039" w:rsidP="000602ED">
            <w:pPr>
              <w:tabs>
                <w:tab w:val="left" w:pos="1260"/>
              </w:tabs>
              <w:rPr>
                <w:rFonts w:ascii="宋体" w:hAnsi="宋体"/>
                <w:bCs/>
              </w:rPr>
            </w:pPr>
            <w:r w:rsidRPr="00DC6930">
              <w:rPr>
                <w:rFonts w:ascii="宋体" w:hAnsi="宋体" w:hint="eastAsia"/>
                <w:bCs/>
              </w:rPr>
              <w:t>11、脑力强度</w:t>
            </w:r>
          </w:p>
        </w:tc>
        <w:tc>
          <w:tcPr>
            <w:tcW w:w="737" w:type="dxa"/>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14</w:t>
            </w:r>
          </w:p>
        </w:tc>
        <w:tc>
          <w:tcPr>
            <w:tcW w:w="666" w:type="dxa"/>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28</w:t>
            </w:r>
          </w:p>
        </w:tc>
        <w:tc>
          <w:tcPr>
            <w:tcW w:w="666" w:type="dxa"/>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42</w:t>
            </w:r>
          </w:p>
        </w:tc>
        <w:tc>
          <w:tcPr>
            <w:tcW w:w="666" w:type="dxa"/>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56</w:t>
            </w:r>
          </w:p>
        </w:tc>
        <w:tc>
          <w:tcPr>
            <w:tcW w:w="666" w:type="dxa"/>
            <w:vAlign w:val="center"/>
          </w:tcPr>
          <w:p w:rsidR="005E7039" w:rsidRPr="00DC6930" w:rsidRDefault="005E7039" w:rsidP="000602ED">
            <w:pPr>
              <w:tabs>
                <w:tab w:val="left" w:pos="1260"/>
              </w:tabs>
              <w:jc w:val="center"/>
              <w:rPr>
                <w:rFonts w:ascii="宋体" w:hAnsi="宋体"/>
                <w:bCs/>
              </w:rPr>
            </w:pPr>
            <w:r w:rsidRPr="00DC6930">
              <w:rPr>
                <w:rFonts w:ascii="宋体" w:hAnsi="宋体" w:hint="eastAsia"/>
                <w:bCs/>
              </w:rPr>
              <w:t>70</w:t>
            </w:r>
          </w:p>
        </w:tc>
        <w:tc>
          <w:tcPr>
            <w:tcW w:w="666" w:type="dxa"/>
            <w:vAlign w:val="center"/>
          </w:tcPr>
          <w:p w:rsidR="005E7039" w:rsidRPr="00DC6930" w:rsidRDefault="005E7039" w:rsidP="000602ED">
            <w:pPr>
              <w:jc w:val="center"/>
              <w:rPr>
                <w:rFonts w:ascii="宋体" w:hAnsi="宋体"/>
                <w:bCs/>
              </w:rPr>
            </w:pPr>
            <w:r w:rsidRPr="00DC6930">
              <w:rPr>
                <w:rFonts w:ascii="宋体" w:hAnsi="宋体" w:hint="eastAsia"/>
                <w:bCs/>
              </w:rPr>
              <w:t>-</w:t>
            </w:r>
          </w:p>
        </w:tc>
      </w:tr>
      <w:tr w:rsidR="005E7039" w:rsidRPr="00DC6930" w:rsidTr="000602ED">
        <w:trPr>
          <w:cantSplit/>
          <w:trHeight w:val="405"/>
          <w:jc w:val="center"/>
        </w:trPr>
        <w:tc>
          <w:tcPr>
            <w:tcW w:w="766" w:type="dxa"/>
            <w:vMerge/>
            <w:vAlign w:val="center"/>
          </w:tcPr>
          <w:p w:rsidR="005E7039" w:rsidRPr="00DC6930" w:rsidRDefault="005E7039" w:rsidP="000602ED">
            <w:pPr>
              <w:tabs>
                <w:tab w:val="left" w:pos="1260"/>
              </w:tabs>
              <w:spacing w:line="400" w:lineRule="exact"/>
              <w:jc w:val="center"/>
              <w:rPr>
                <w:rFonts w:ascii="宋体" w:hAnsi="宋体"/>
                <w:bCs/>
              </w:rPr>
            </w:pPr>
          </w:p>
        </w:tc>
        <w:tc>
          <w:tcPr>
            <w:tcW w:w="708" w:type="dxa"/>
            <w:vMerge/>
            <w:vAlign w:val="center"/>
          </w:tcPr>
          <w:p w:rsidR="005E7039" w:rsidRPr="00DC6930" w:rsidRDefault="005E7039" w:rsidP="000602ED">
            <w:pPr>
              <w:tabs>
                <w:tab w:val="left" w:pos="1260"/>
              </w:tabs>
              <w:spacing w:line="400" w:lineRule="exact"/>
              <w:jc w:val="center"/>
              <w:rPr>
                <w:rFonts w:ascii="宋体" w:hAnsi="宋体"/>
                <w:bCs/>
                <w:color w:val="FF0000"/>
              </w:rPr>
            </w:pPr>
          </w:p>
        </w:tc>
        <w:tc>
          <w:tcPr>
            <w:tcW w:w="827" w:type="dxa"/>
            <w:vMerge/>
            <w:vAlign w:val="center"/>
          </w:tcPr>
          <w:p w:rsidR="005E7039" w:rsidRPr="00DC6930" w:rsidRDefault="005E7039" w:rsidP="000602ED">
            <w:pPr>
              <w:tabs>
                <w:tab w:val="left" w:pos="1260"/>
              </w:tabs>
              <w:spacing w:line="400" w:lineRule="exact"/>
              <w:jc w:val="center"/>
              <w:rPr>
                <w:rFonts w:ascii="宋体" w:hAnsi="宋体"/>
                <w:bCs/>
              </w:rPr>
            </w:pPr>
          </w:p>
        </w:tc>
        <w:tc>
          <w:tcPr>
            <w:tcW w:w="2632" w:type="dxa"/>
            <w:vAlign w:val="center"/>
          </w:tcPr>
          <w:p w:rsidR="005E7039" w:rsidRPr="00DC6930" w:rsidRDefault="005E7039" w:rsidP="000602ED">
            <w:pPr>
              <w:tabs>
                <w:tab w:val="left" w:pos="1260"/>
              </w:tabs>
              <w:rPr>
                <w:rFonts w:ascii="宋体" w:hAnsi="宋体"/>
                <w:bCs/>
              </w:rPr>
            </w:pPr>
            <w:r w:rsidRPr="00DC6930">
              <w:rPr>
                <w:rFonts w:ascii="宋体" w:hAnsi="宋体" w:hint="eastAsia"/>
                <w:bCs/>
              </w:rPr>
              <w:t>12、体力强度</w:t>
            </w:r>
          </w:p>
        </w:tc>
        <w:tc>
          <w:tcPr>
            <w:tcW w:w="737" w:type="dxa"/>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12</w:t>
            </w:r>
          </w:p>
        </w:tc>
        <w:tc>
          <w:tcPr>
            <w:tcW w:w="666" w:type="dxa"/>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24</w:t>
            </w:r>
          </w:p>
        </w:tc>
        <w:tc>
          <w:tcPr>
            <w:tcW w:w="666" w:type="dxa"/>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36</w:t>
            </w:r>
          </w:p>
        </w:tc>
        <w:tc>
          <w:tcPr>
            <w:tcW w:w="666" w:type="dxa"/>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48</w:t>
            </w:r>
          </w:p>
        </w:tc>
        <w:tc>
          <w:tcPr>
            <w:tcW w:w="666" w:type="dxa"/>
            <w:vAlign w:val="center"/>
          </w:tcPr>
          <w:p w:rsidR="005E7039" w:rsidRPr="00DC6930" w:rsidRDefault="005E7039" w:rsidP="000602ED">
            <w:pPr>
              <w:tabs>
                <w:tab w:val="left" w:pos="1260"/>
              </w:tabs>
              <w:jc w:val="center"/>
              <w:rPr>
                <w:rFonts w:ascii="宋体" w:hAnsi="宋体"/>
                <w:bCs/>
              </w:rPr>
            </w:pPr>
            <w:r w:rsidRPr="00DC6930">
              <w:rPr>
                <w:rFonts w:ascii="宋体" w:hAnsi="宋体" w:hint="eastAsia"/>
                <w:bCs/>
              </w:rPr>
              <w:t>60</w:t>
            </w:r>
          </w:p>
        </w:tc>
        <w:tc>
          <w:tcPr>
            <w:tcW w:w="666" w:type="dxa"/>
            <w:vAlign w:val="center"/>
          </w:tcPr>
          <w:p w:rsidR="005E7039" w:rsidRPr="00DC6930" w:rsidRDefault="005E7039" w:rsidP="000602ED">
            <w:pPr>
              <w:jc w:val="center"/>
              <w:rPr>
                <w:rFonts w:ascii="宋体" w:hAnsi="宋体"/>
                <w:bCs/>
              </w:rPr>
            </w:pPr>
            <w:r w:rsidRPr="00DC6930">
              <w:rPr>
                <w:rFonts w:ascii="宋体" w:hAnsi="宋体" w:hint="eastAsia"/>
                <w:bCs/>
              </w:rPr>
              <w:t>-</w:t>
            </w:r>
          </w:p>
        </w:tc>
      </w:tr>
      <w:tr w:rsidR="005E7039" w:rsidRPr="00DC6930" w:rsidTr="000602ED">
        <w:trPr>
          <w:cantSplit/>
          <w:trHeight w:val="405"/>
          <w:jc w:val="center"/>
        </w:trPr>
        <w:tc>
          <w:tcPr>
            <w:tcW w:w="766" w:type="dxa"/>
            <w:vMerge/>
            <w:vAlign w:val="center"/>
          </w:tcPr>
          <w:p w:rsidR="005E7039" w:rsidRPr="00DC6930" w:rsidRDefault="005E7039" w:rsidP="000602ED">
            <w:pPr>
              <w:tabs>
                <w:tab w:val="left" w:pos="1260"/>
              </w:tabs>
              <w:spacing w:line="400" w:lineRule="exact"/>
              <w:jc w:val="center"/>
              <w:rPr>
                <w:rFonts w:ascii="宋体" w:hAnsi="宋体"/>
                <w:bCs/>
              </w:rPr>
            </w:pPr>
          </w:p>
        </w:tc>
        <w:tc>
          <w:tcPr>
            <w:tcW w:w="708" w:type="dxa"/>
            <w:vMerge/>
            <w:vAlign w:val="center"/>
          </w:tcPr>
          <w:p w:rsidR="005E7039" w:rsidRPr="00DC6930" w:rsidRDefault="005E7039" w:rsidP="000602ED">
            <w:pPr>
              <w:tabs>
                <w:tab w:val="left" w:pos="1260"/>
              </w:tabs>
              <w:spacing w:line="400" w:lineRule="exact"/>
              <w:jc w:val="center"/>
              <w:rPr>
                <w:rFonts w:ascii="宋体" w:hAnsi="宋体"/>
                <w:bCs/>
                <w:color w:val="FF0000"/>
              </w:rPr>
            </w:pPr>
          </w:p>
        </w:tc>
        <w:tc>
          <w:tcPr>
            <w:tcW w:w="827" w:type="dxa"/>
            <w:vMerge/>
            <w:vAlign w:val="center"/>
          </w:tcPr>
          <w:p w:rsidR="005E7039" w:rsidRPr="00DC6930" w:rsidRDefault="005E7039" w:rsidP="000602ED">
            <w:pPr>
              <w:tabs>
                <w:tab w:val="left" w:pos="1260"/>
              </w:tabs>
              <w:spacing w:line="400" w:lineRule="exact"/>
              <w:jc w:val="center"/>
              <w:rPr>
                <w:rFonts w:ascii="宋体" w:hAnsi="宋体"/>
                <w:bCs/>
              </w:rPr>
            </w:pPr>
          </w:p>
        </w:tc>
        <w:tc>
          <w:tcPr>
            <w:tcW w:w="2632" w:type="dxa"/>
            <w:vAlign w:val="center"/>
          </w:tcPr>
          <w:p w:rsidR="005E7039" w:rsidRPr="00DC6930" w:rsidRDefault="005E7039" w:rsidP="000602ED">
            <w:pPr>
              <w:tabs>
                <w:tab w:val="left" w:pos="1260"/>
              </w:tabs>
              <w:rPr>
                <w:rFonts w:ascii="宋体" w:hAnsi="宋体"/>
                <w:bCs/>
              </w:rPr>
            </w:pPr>
            <w:r w:rsidRPr="00DC6930">
              <w:rPr>
                <w:rFonts w:ascii="宋体" w:hAnsi="宋体" w:hint="eastAsia"/>
                <w:bCs/>
              </w:rPr>
              <w:t>13、心理压力</w:t>
            </w:r>
          </w:p>
        </w:tc>
        <w:tc>
          <w:tcPr>
            <w:tcW w:w="737" w:type="dxa"/>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12</w:t>
            </w:r>
          </w:p>
        </w:tc>
        <w:tc>
          <w:tcPr>
            <w:tcW w:w="666" w:type="dxa"/>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24</w:t>
            </w:r>
          </w:p>
        </w:tc>
        <w:tc>
          <w:tcPr>
            <w:tcW w:w="666" w:type="dxa"/>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36</w:t>
            </w:r>
          </w:p>
        </w:tc>
        <w:tc>
          <w:tcPr>
            <w:tcW w:w="666" w:type="dxa"/>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48</w:t>
            </w:r>
          </w:p>
        </w:tc>
        <w:tc>
          <w:tcPr>
            <w:tcW w:w="666" w:type="dxa"/>
            <w:vAlign w:val="center"/>
          </w:tcPr>
          <w:p w:rsidR="005E7039" w:rsidRPr="00DC6930" w:rsidRDefault="005E7039" w:rsidP="000602ED">
            <w:pPr>
              <w:tabs>
                <w:tab w:val="left" w:pos="1260"/>
              </w:tabs>
              <w:jc w:val="center"/>
              <w:rPr>
                <w:rFonts w:ascii="宋体" w:hAnsi="宋体"/>
                <w:bCs/>
              </w:rPr>
            </w:pPr>
            <w:r w:rsidRPr="00DC6930">
              <w:rPr>
                <w:rFonts w:ascii="宋体" w:hAnsi="宋体" w:hint="eastAsia"/>
                <w:bCs/>
              </w:rPr>
              <w:t>60</w:t>
            </w:r>
          </w:p>
        </w:tc>
        <w:tc>
          <w:tcPr>
            <w:tcW w:w="666" w:type="dxa"/>
            <w:vAlign w:val="center"/>
          </w:tcPr>
          <w:p w:rsidR="005E7039" w:rsidRPr="00DC6930" w:rsidRDefault="005E7039" w:rsidP="000602ED">
            <w:pPr>
              <w:jc w:val="center"/>
              <w:rPr>
                <w:rFonts w:ascii="宋体" w:hAnsi="宋体"/>
                <w:bCs/>
              </w:rPr>
            </w:pPr>
            <w:r w:rsidRPr="00DC6930">
              <w:rPr>
                <w:rFonts w:ascii="宋体" w:hAnsi="宋体" w:hint="eastAsia"/>
                <w:bCs/>
              </w:rPr>
              <w:t>-</w:t>
            </w:r>
          </w:p>
        </w:tc>
      </w:tr>
      <w:tr w:rsidR="005E7039" w:rsidRPr="00DC6930" w:rsidTr="000602ED">
        <w:trPr>
          <w:cantSplit/>
          <w:trHeight w:val="405"/>
          <w:jc w:val="center"/>
        </w:trPr>
        <w:tc>
          <w:tcPr>
            <w:tcW w:w="766" w:type="dxa"/>
            <w:vMerge/>
            <w:vAlign w:val="center"/>
          </w:tcPr>
          <w:p w:rsidR="005E7039" w:rsidRPr="00DC6930" w:rsidRDefault="005E7039" w:rsidP="000602ED">
            <w:pPr>
              <w:tabs>
                <w:tab w:val="left" w:pos="1260"/>
              </w:tabs>
              <w:spacing w:line="400" w:lineRule="exact"/>
              <w:jc w:val="center"/>
              <w:rPr>
                <w:rFonts w:ascii="宋体" w:hAnsi="宋体"/>
                <w:bCs/>
              </w:rPr>
            </w:pPr>
          </w:p>
        </w:tc>
        <w:tc>
          <w:tcPr>
            <w:tcW w:w="708" w:type="dxa"/>
            <w:vMerge/>
            <w:vAlign w:val="center"/>
          </w:tcPr>
          <w:p w:rsidR="005E7039" w:rsidRPr="00DC6930" w:rsidRDefault="005E7039" w:rsidP="000602ED">
            <w:pPr>
              <w:tabs>
                <w:tab w:val="left" w:pos="1260"/>
              </w:tabs>
              <w:spacing w:line="400" w:lineRule="exact"/>
              <w:jc w:val="center"/>
              <w:rPr>
                <w:rFonts w:ascii="宋体" w:hAnsi="宋体"/>
                <w:bCs/>
                <w:color w:val="FF0000"/>
              </w:rPr>
            </w:pPr>
          </w:p>
        </w:tc>
        <w:tc>
          <w:tcPr>
            <w:tcW w:w="827" w:type="dxa"/>
            <w:vMerge/>
            <w:vAlign w:val="center"/>
          </w:tcPr>
          <w:p w:rsidR="005E7039" w:rsidRPr="00DC6930" w:rsidRDefault="005E7039" w:rsidP="000602ED">
            <w:pPr>
              <w:tabs>
                <w:tab w:val="left" w:pos="1260"/>
              </w:tabs>
              <w:spacing w:line="400" w:lineRule="exact"/>
              <w:jc w:val="center"/>
              <w:rPr>
                <w:rFonts w:ascii="宋体" w:hAnsi="宋体"/>
                <w:bCs/>
              </w:rPr>
            </w:pPr>
          </w:p>
        </w:tc>
        <w:tc>
          <w:tcPr>
            <w:tcW w:w="2632" w:type="dxa"/>
            <w:vAlign w:val="center"/>
          </w:tcPr>
          <w:p w:rsidR="005E7039" w:rsidRPr="00DC6930" w:rsidRDefault="005E7039" w:rsidP="000602ED">
            <w:pPr>
              <w:tabs>
                <w:tab w:val="left" w:pos="1260"/>
              </w:tabs>
              <w:rPr>
                <w:rFonts w:ascii="宋体" w:hAnsi="宋体"/>
                <w:bCs/>
              </w:rPr>
            </w:pPr>
            <w:r w:rsidRPr="00DC6930">
              <w:rPr>
                <w:rFonts w:ascii="宋体" w:hAnsi="宋体" w:hint="eastAsia"/>
                <w:bCs/>
              </w:rPr>
              <w:t>14、工作时间特征</w:t>
            </w:r>
          </w:p>
        </w:tc>
        <w:tc>
          <w:tcPr>
            <w:tcW w:w="737" w:type="dxa"/>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10</w:t>
            </w:r>
          </w:p>
        </w:tc>
        <w:tc>
          <w:tcPr>
            <w:tcW w:w="666" w:type="dxa"/>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20</w:t>
            </w:r>
          </w:p>
        </w:tc>
        <w:tc>
          <w:tcPr>
            <w:tcW w:w="666" w:type="dxa"/>
            <w:vAlign w:val="center"/>
          </w:tcPr>
          <w:p w:rsidR="005E7039" w:rsidRPr="00DC6930" w:rsidRDefault="005E7039" w:rsidP="000602ED">
            <w:pPr>
              <w:tabs>
                <w:tab w:val="left" w:pos="1260"/>
              </w:tabs>
              <w:jc w:val="center"/>
              <w:rPr>
                <w:rFonts w:ascii="宋体" w:hAnsi="宋体"/>
                <w:bCs/>
              </w:rPr>
            </w:pPr>
            <w:r w:rsidRPr="00DC6930">
              <w:rPr>
                <w:rFonts w:ascii="宋体" w:hAnsi="宋体" w:hint="eastAsia"/>
                <w:bCs/>
              </w:rPr>
              <w:t>10</w:t>
            </w:r>
          </w:p>
        </w:tc>
        <w:tc>
          <w:tcPr>
            <w:tcW w:w="666" w:type="dxa"/>
            <w:vAlign w:val="center"/>
          </w:tcPr>
          <w:p w:rsidR="005E7039" w:rsidRPr="00DC6930" w:rsidRDefault="005E7039" w:rsidP="000602ED">
            <w:pPr>
              <w:jc w:val="center"/>
              <w:rPr>
                <w:rFonts w:ascii="宋体" w:hAnsi="宋体"/>
                <w:bCs/>
              </w:rPr>
            </w:pPr>
            <w:r w:rsidRPr="00DC6930">
              <w:rPr>
                <w:rFonts w:ascii="宋体" w:hAnsi="宋体" w:hint="eastAsia"/>
                <w:bCs/>
              </w:rPr>
              <w:t>-</w:t>
            </w:r>
          </w:p>
        </w:tc>
        <w:tc>
          <w:tcPr>
            <w:tcW w:w="666" w:type="dxa"/>
            <w:vAlign w:val="center"/>
          </w:tcPr>
          <w:p w:rsidR="005E7039" w:rsidRPr="00DC6930" w:rsidRDefault="005E7039" w:rsidP="000602ED">
            <w:pPr>
              <w:jc w:val="center"/>
            </w:pPr>
            <w:r w:rsidRPr="00DC6930">
              <w:rPr>
                <w:rFonts w:ascii="宋体" w:hAnsi="宋体" w:hint="eastAsia"/>
                <w:bCs/>
              </w:rPr>
              <w:t>-</w:t>
            </w:r>
          </w:p>
        </w:tc>
        <w:tc>
          <w:tcPr>
            <w:tcW w:w="666" w:type="dxa"/>
            <w:vAlign w:val="center"/>
          </w:tcPr>
          <w:p w:rsidR="005E7039" w:rsidRPr="00DC6930" w:rsidRDefault="005E7039" w:rsidP="000602ED">
            <w:pPr>
              <w:jc w:val="center"/>
              <w:rPr>
                <w:rFonts w:ascii="宋体" w:hAnsi="宋体"/>
                <w:bCs/>
              </w:rPr>
            </w:pPr>
            <w:r w:rsidRPr="00DC6930">
              <w:rPr>
                <w:rFonts w:ascii="宋体" w:hAnsi="宋体" w:hint="eastAsia"/>
                <w:bCs/>
              </w:rPr>
              <w:t>-</w:t>
            </w:r>
          </w:p>
        </w:tc>
      </w:tr>
      <w:tr w:rsidR="005E7039" w:rsidRPr="00DC6930" w:rsidTr="000602ED">
        <w:trPr>
          <w:cantSplit/>
          <w:trHeight w:val="405"/>
          <w:jc w:val="center"/>
        </w:trPr>
        <w:tc>
          <w:tcPr>
            <w:tcW w:w="766" w:type="dxa"/>
            <w:vMerge w:val="restart"/>
            <w:vAlign w:val="center"/>
          </w:tcPr>
          <w:p w:rsidR="005E7039" w:rsidRPr="00DC6930" w:rsidRDefault="005E7039" w:rsidP="000602ED">
            <w:pPr>
              <w:tabs>
                <w:tab w:val="left" w:pos="1260"/>
              </w:tabs>
              <w:spacing w:line="400" w:lineRule="exact"/>
              <w:jc w:val="center"/>
              <w:rPr>
                <w:rFonts w:ascii="宋体" w:hAnsi="宋体"/>
                <w:bCs/>
              </w:rPr>
            </w:pPr>
            <w:r w:rsidRPr="00DC6930">
              <w:rPr>
                <w:rFonts w:ascii="宋体" w:hAnsi="宋体" w:hint="eastAsia"/>
                <w:bCs/>
              </w:rPr>
              <w:t>劳动</w:t>
            </w:r>
          </w:p>
          <w:p w:rsidR="005E7039" w:rsidRPr="00DC6930" w:rsidRDefault="005E7039" w:rsidP="000602ED">
            <w:pPr>
              <w:tabs>
                <w:tab w:val="left" w:pos="1260"/>
              </w:tabs>
              <w:spacing w:line="400" w:lineRule="exact"/>
              <w:jc w:val="center"/>
              <w:rPr>
                <w:rFonts w:ascii="宋体" w:hAnsi="宋体"/>
                <w:bCs/>
              </w:rPr>
            </w:pPr>
            <w:r w:rsidRPr="00DC6930">
              <w:rPr>
                <w:rFonts w:ascii="宋体" w:hAnsi="宋体" w:hint="eastAsia"/>
                <w:bCs/>
              </w:rPr>
              <w:t>环境</w:t>
            </w:r>
          </w:p>
        </w:tc>
        <w:tc>
          <w:tcPr>
            <w:tcW w:w="708" w:type="dxa"/>
            <w:vMerge w:val="restart"/>
            <w:vAlign w:val="center"/>
          </w:tcPr>
          <w:p w:rsidR="005E7039" w:rsidRPr="00DC6930" w:rsidRDefault="005E7039" w:rsidP="000602ED">
            <w:pPr>
              <w:tabs>
                <w:tab w:val="left" w:pos="1260"/>
              </w:tabs>
              <w:spacing w:line="400" w:lineRule="exact"/>
              <w:jc w:val="center"/>
              <w:rPr>
                <w:rFonts w:ascii="宋体" w:hAnsi="宋体"/>
                <w:bCs/>
                <w:color w:val="FF0000"/>
              </w:rPr>
            </w:pPr>
          </w:p>
        </w:tc>
        <w:tc>
          <w:tcPr>
            <w:tcW w:w="827" w:type="dxa"/>
            <w:vMerge w:val="restart"/>
            <w:vAlign w:val="center"/>
          </w:tcPr>
          <w:p w:rsidR="005E7039" w:rsidRPr="00DC6930" w:rsidRDefault="005E7039" w:rsidP="000602ED">
            <w:pPr>
              <w:tabs>
                <w:tab w:val="left" w:pos="1260"/>
              </w:tabs>
              <w:spacing w:line="400" w:lineRule="exact"/>
              <w:jc w:val="center"/>
              <w:rPr>
                <w:rFonts w:ascii="宋体" w:hAnsi="宋体"/>
                <w:bCs/>
              </w:rPr>
            </w:pPr>
            <w:r w:rsidRPr="00DC6930">
              <w:rPr>
                <w:rFonts w:ascii="宋体" w:hAnsi="宋体" w:hint="eastAsia"/>
                <w:bCs/>
              </w:rPr>
              <w:t>5%</w:t>
            </w:r>
          </w:p>
        </w:tc>
        <w:tc>
          <w:tcPr>
            <w:tcW w:w="2632" w:type="dxa"/>
            <w:tcBorders>
              <w:bottom w:val="single" w:sz="4" w:space="0" w:color="auto"/>
            </w:tcBorders>
            <w:vAlign w:val="center"/>
          </w:tcPr>
          <w:p w:rsidR="005E7039" w:rsidRPr="00DC6930" w:rsidRDefault="005E7039" w:rsidP="000602ED">
            <w:pPr>
              <w:tabs>
                <w:tab w:val="left" w:pos="1260"/>
              </w:tabs>
              <w:rPr>
                <w:rFonts w:ascii="宋体" w:hAnsi="宋体"/>
                <w:bCs/>
              </w:rPr>
            </w:pPr>
            <w:r w:rsidRPr="00DC6930">
              <w:rPr>
                <w:rFonts w:ascii="宋体" w:hAnsi="宋体" w:hint="eastAsia"/>
                <w:bCs/>
              </w:rPr>
              <w:t>15、工作环境</w:t>
            </w:r>
          </w:p>
        </w:tc>
        <w:tc>
          <w:tcPr>
            <w:tcW w:w="737" w:type="dxa"/>
            <w:tcBorders>
              <w:bottom w:val="single" w:sz="4" w:space="0" w:color="auto"/>
            </w:tcBorders>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6</w:t>
            </w:r>
          </w:p>
        </w:tc>
        <w:tc>
          <w:tcPr>
            <w:tcW w:w="666" w:type="dxa"/>
            <w:tcBorders>
              <w:bottom w:val="single" w:sz="4" w:space="0" w:color="auto"/>
            </w:tcBorders>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12</w:t>
            </w:r>
          </w:p>
        </w:tc>
        <w:tc>
          <w:tcPr>
            <w:tcW w:w="666" w:type="dxa"/>
            <w:tcBorders>
              <w:bottom w:val="single" w:sz="4" w:space="0" w:color="auto"/>
            </w:tcBorders>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18</w:t>
            </w:r>
          </w:p>
        </w:tc>
        <w:tc>
          <w:tcPr>
            <w:tcW w:w="666" w:type="dxa"/>
            <w:tcBorders>
              <w:bottom w:val="single" w:sz="4" w:space="0" w:color="auto"/>
            </w:tcBorders>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24</w:t>
            </w:r>
          </w:p>
        </w:tc>
        <w:tc>
          <w:tcPr>
            <w:tcW w:w="666" w:type="dxa"/>
            <w:tcBorders>
              <w:bottom w:val="single" w:sz="4" w:space="0" w:color="auto"/>
            </w:tcBorders>
            <w:vAlign w:val="center"/>
          </w:tcPr>
          <w:p w:rsidR="005E7039" w:rsidRPr="00DC6930" w:rsidRDefault="005E7039" w:rsidP="000602ED">
            <w:pPr>
              <w:tabs>
                <w:tab w:val="left" w:pos="1260"/>
              </w:tabs>
              <w:jc w:val="center"/>
              <w:rPr>
                <w:rFonts w:ascii="宋体" w:hAnsi="宋体"/>
                <w:bCs/>
              </w:rPr>
            </w:pPr>
            <w:r w:rsidRPr="00DC6930">
              <w:rPr>
                <w:rFonts w:ascii="宋体" w:hAnsi="宋体" w:hint="eastAsia"/>
                <w:bCs/>
              </w:rPr>
              <w:t>30</w:t>
            </w:r>
          </w:p>
        </w:tc>
        <w:tc>
          <w:tcPr>
            <w:tcW w:w="666" w:type="dxa"/>
            <w:tcBorders>
              <w:bottom w:val="single" w:sz="4" w:space="0" w:color="auto"/>
            </w:tcBorders>
            <w:vAlign w:val="center"/>
          </w:tcPr>
          <w:p w:rsidR="005E7039" w:rsidRPr="00DC6930" w:rsidRDefault="005E7039" w:rsidP="000602ED">
            <w:pPr>
              <w:jc w:val="center"/>
              <w:rPr>
                <w:rFonts w:ascii="宋体" w:hAnsi="宋体"/>
                <w:bCs/>
              </w:rPr>
            </w:pPr>
            <w:r w:rsidRPr="00DC6930">
              <w:rPr>
                <w:rFonts w:ascii="宋体" w:hAnsi="宋体" w:hint="eastAsia"/>
                <w:bCs/>
              </w:rPr>
              <w:t>-</w:t>
            </w:r>
          </w:p>
        </w:tc>
      </w:tr>
      <w:tr w:rsidR="005E7039" w:rsidRPr="00DC6930" w:rsidTr="000602ED">
        <w:trPr>
          <w:cantSplit/>
          <w:trHeight w:val="405"/>
          <w:jc w:val="center"/>
        </w:trPr>
        <w:tc>
          <w:tcPr>
            <w:tcW w:w="766" w:type="dxa"/>
            <w:vMerge/>
            <w:tcBorders>
              <w:bottom w:val="single" w:sz="4" w:space="0" w:color="auto"/>
            </w:tcBorders>
            <w:vAlign w:val="center"/>
          </w:tcPr>
          <w:p w:rsidR="005E7039" w:rsidRPr="00DC6930" w:rsidRDefault="005E7039" w:rsidP="000602ED">
            <w:pPr>
              <w:tabs>
                <w:tab w:val="left" w:pos="1260"/>
              </w:tabs>
              <w:spacing w:line="400" w:lineRule="exact"/>
              <w:jc w:val="center"/>
              <w:rPr>
                <w:rFonts w:ascii="宋体" w:hAnsi="宋体"/>
                <w:bCs/>
              </w:rPr>
            </w:pPr>
          </w:p>
        </w:tc>
        <w:tc>
          <w:tcPr>
            <w:tcW w:w="708" w:type="dxa"/>
            <w:vMerge/>
            <w:tcBorders>
              <w:bottom w:val="single" w:sz="4" w:space="0" w:color="auto"/>
            </w:tcBorders>
            <w:vAlign w:val="center"/>
          </w:tcPr>
          <w:p w:rsidR="005E7039" w:rsidRPr="00DC6930" w:rsidRDefault="005E7039" w:rsidP="000602ED">
            <w:pPr>
              <w:tabs>
                <w:tab w:val="left" w:pos="1260"/>
              </w:tabs>
              <w:spacing w:line="400" w:lineRule="exact"/>
              <w:jc w:val="center"/>
              <w:rPr>
                <w:rFonts w:ascii="宋体" w:hAnsi="宋体"/>
                <w:bCs/>
                <w:color w:val="FF0000"/>
              </w:rPr>
            </w:pPr>
          </w:p>
        </w:tc>
        <w:tc>
          <w:tcPr>
            <w:tcW w:w="827" w:type="dxa"/>
            <w:vMerge/>
            <w:tcBorders>
              <w:bottom w:val="single" w:sz="4" w:space="0" w:color="auto"/>
            </w:tcBorders>
            <w:vAlign w:val="center"/>
          </w:tcPr>
          <w:p w:rsidR="005E7039" w:rsidRPr="00DC6930" w:rsidRDefault="005E7039" w:rsidP="000602ED">
            <w:pPr>
              <w:tabs>
                <w:tab w:val="left" w:pos="1260"/>
              </w:tabs>
              <w:spacing w:line="400" w:lineRule="exact"/>
              <w:jc w:val="center"/>
              <w:rPr>
                <w:rFonts w:ascii="宋体" w:hAnsi="宋体"/>
                <w:bCs/>
              </w:rPr>
            </w:pPr>
          </w:p>
        </w:tc>
        <w:tc>
          <w:tcPr>
            <w:tcW w:w="2632" w:type="dxa"/>
            <w:tcBorders>
              <w:bottom w:val="single" w:sz="4" w:space="0" w:color="auto"/>
            </w:tcBorders>
            <w:vAlign w:val="center"/>
          </w:tcPr>
          <w:p w:rsidR="005E7039" w:rsidRPr="00DC6930" w:rsidRDefault="005E7039" w:rsidP="000602ED">
            <w:pPr>
              <w:tabs>
                <w:tab w:val="left" w:pos="1260"/>
              </w:tabs>
              <w:rPr>
                <w:rFonts w:ascii="宋体" w:hAnsi="宋体"/>
                <w:bCs/>
              </w:rPr>
            </w:pPr>
            <w:r w:rsidRPr="00DC6930">
              <w:rPr>
                <w:rFonts w:ascii="宋体" w:hAnsi="宋体" w:hint="eastAsia"/>
                <w:bCs/>
              </w:rPr>
              <w:t>16、危险性</w:t>
            </w:r>
          </w:p>
        </w:tc>
        <w:tc>
          <w:tcPr>
            <w:tcW w:w="737" w:type="dxa"/>
            <w:tcBorders>
              <w:bottom w:val="single" w:sz="4" w:space="0" w:color="auto"/>
            </w:tcBorders>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4</w:t>
            </w:r>
          </w:p>
        </w:tc>
        <w:tc>
          <w:tcPr>
            <w:tcW w:w="666" w:type="dxa"/>
            <w:tcBorders>
              <w:bottom w:val="single" w:sz="4" w:space="0" w:color="auto"/>
            </w:tcBorders>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8</w:t>
            </w:r>
          </w:p>
        </w:tc>
        <w:tc>
          <w:tcPr>
            <w:tcW w:w="666" w:type="dxa"/>
            <w:tcBorders>
              <w:bottom w:val="single" w:sz="4" w:space="0" w:color="auto"/>
            </w:tcBorders>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12</w:t>
            </w:r>
          </w:p>
        </w:tc>
        <w:tc>
          <w:tcPr>
            <w:tcW w:w="666" w:type="dxa"/>
            <w:tcBorders>
              <w:bottom w:val="single" w:sz="4" w:space="0" w:color="auto"/>
            </w:tcBorders>
            <w:vAlign w:val="center"/>
          </w:tcPr>
          <w:p w:rsidR="005E7039" w:rsidRPr="00DC6930" w:rsidRDefault="005E7039" w:rsidP="000602ED">
            <w:pPr>
              <w:tabs>
                <w:tab w:val="left" w:pos="1260"/>
              </w:tabs>
              <w:jc w:val="center"/>
              <w:rPr>
                <w:rFonts w:ascii="宋体" w:hAnsi="宋体"/>
                <w:bCs/>
                <w:color w:val="FF0000"/>
              </w:rPr>
            </w:pPr>
            <w:r w:rsidRPr="00DC6930">
              <w:rPr>
                <w:rFonts w:ascii="宋体" w:hAnsi="宋体" w:hint="eastAsia"/>
                <w:bCs/>
                <w:color w:val="FF0000"/>
              </w:rPr>
              <w:t>16</w:t>
            </w:r>
          </w:p>
        </w:tc>
        <w:tc>
          <w:tcPr>
            <w:tcW w:w="666" w:type="dxa"/>
            <w:tcBorders>
              <w:bottom w:val="single" w:sz="4" w:space="0" w:color="auto"/>
            </w:tcBorders>
            <w:vAlign w:val="center"/>
          </w:tcPr>
          <w:p w:rsidR="005E7039" w:rsidRPr="00DC6930" w:rsidRDefault="005E7039" w:rsidP="000602ED">
            <w:pPr>
              <w:tabs>
                <w:tab w:val="left" w:pos="1260"/>
              </w:tabs>
              <w:jc w:val="center"/>
              <w:rPr>
                <w:rFonts w:ascii="宋体" w:hAnsi="宋体"/>
                <w:bCs/>
              </w:rPr>
            </w:pPr>
            <w:r w:rsidRPr="00DC6930">
              <w:rPr>
                <w:rFonts w:ascii="宋体" w:hAnsi="宋体" w:hint="eastAsia"/>
                <w:bCs/>
              </w:rPr>
              <w:t>20</w:t>
            </w:r>
          </w:p>
        </w:tc>
        <w:tc>
          <w:tcPr>
            <w:tcW w:w="666" w:type="dxa"/>
            <w:tcBorders>
              <w:bottom w:val="single" w:sz="4" w:space="0" w:color="auto"/>
            </w:tcBorders>
            <w:vAlign w:val="center"/>
          </w:tcPr>
          <w:p w:rsidR="005E7039" w:rsidRPr="00DC6930" w:rsidRDefault="005E7039" w:rsidP="000602ED">
            <w:pPr>
              <w:jc w:val="center"/>
              <w:rPr>
                <w:rFonts w:ascii="宋体" w:hAnsi="宋体"/>
                <w:bCs/>
              </w:rPr>
            </w:pPr>
            <w:r w:rsidRPr="00DC6930">
              <w:rPr>
                <w:rFonts w:ascii="宋体" w:hAnsi="宋体" w:hint="eastAsia"/>
                <w:bCs/>
              </w:rPr>
              <w:t>-</w:t>
            </w:r>
          </w:p>
        </w:tc>
      </w:tr>
      <w:tr w:rsidR="005E7039" w:rsidRPr="00DC6930" w:rsidTr="000602ED">
        <w:trPr>
          <w:cantSplit/>
          <w:trHeight w:val="405"/>
          <w:jc w:val="center"/>
        </w:trPr>
        <w:tc>
          <w:tcPr>
            <w:tcW w:w="766" w:type="dxa"/>
            <w:vAlign w:val="center"/>
          </w:tcPr>
          <w:p w:rsidR="005E7039" w:rsidRPr="00DC6930" w:rsidRDefault="005E7039" w:rsidP="000602ED">
            <w:pPr>
              <w:tabs>
                <w:tab w:val="left" w:pos="1260"/>
              </w:tabs>
              <w:jc w:val="center"/>
              <w:rPr>
                <w:rFonts w:ascii="宋体" w:hAnsi="宋体"/>
                <w:bCs/>
              </w:rPr>
            </w:pPr>
            <w:r w:rsidRPr="00DC6930">
              <w:rPr>
                <w:rFonts w:ascii="宋体" w:hAnsi="宋体" w:hint="eastAsia"/>
                <w:bCs/>
              </w:rPr>
              <w:t>合计</w:t>
            </w:r>
          </w:p>
        </w:tc>
        <w:tc>
          <w:tcPr>
            <w:tcW w:w="708" w:type="dxa"/>
            <w:vAlign w:val="center"/>
          </w:tcPr>
          <w:p w:rsidR="005E7039" w:rsidRPr="00DC6930" w:rsidRDefault="005E7039" w:rsidP="000602ED">
            <w:pPr>
              <w:tabs>
                <w:tab w:val="left" w:pos="1260"/>
              </w:tabs>
              <w:jc w:val="center"/>
              <w:rPr>
                <w:rFonts w:ascii="宋体" w:hAnsi="宋体"/>
                <w:bCs/>
              </w:rPr>
            </w:pPr>
            <w:r w:rsidRPr="00DC6930">
              <w:rPr>
                <w:rFonts w:ascii="宋体" w:hAnsi="宋体" w:hint="eastAsia"/>
                <w:bCs/>
              </w:rPr>
              <w:t>1000</w:t>
            </w:r>
          </w:p>
        </w:tc>
        <w:tc>
          <w:tcPr>
            <w:tcW w:w="827" w:type="dxa"/>
            <w:vAlign w:val="center"/>
          </w:tcPr>
          <w:p w:rsidR="005E7039" w:rsidRPr="00DC6930" w:rsidRDefault="005E7039" w:rsidP="000602ED">
            <w:pPr>
              <w:tabs>
                <w:tab w:val="left" w:pos="1260"/>
              </w:tabs>
              <w:jc w:val="center"/>
              <w:rPr>
                <w:rFonts w:ascii="宋体" w:hAnsi="宋体"/>
                <w:bCs/>
              </w:rPr>
            </w:pPr>
            <w:r w:rsidRPr="00DC6930">
              <w:rPr>
                <w:rFonts w:ascii="宋体" w:hAnsi="宋体" w:hint="eastAsia"/>
                <w:bCs/>
              </w:rPr>
              <w:t>100%</w:t>
            </w:r>
          </w:p>
        </w:tc>
        <w:tc>
          <w:tcPr>
            <w:tcW w:w="2632" w:type="dxa"/>
            <w:vAlign w:val="center"/>
          </w:tcPr>
          <w:p w:rsidR="005E7039" w:rsidRPr="00DC6930" w:rsidRDefault="005E7039" w:rsidP="000602ED">
            <w:pPr>
              <w:tabs>
                <w:tab w:val="left" w:pos="1260"/>
              </w:tabs>
              <w:jc w:val="center"/>
              <w:rPr>
                <w:rFonts w:ascii="宋体" w:hAnsi="宋体"/>
                <w:bCs/>
              </w:rPr>
            </w:pPr>
            <w:r w:rsidRPr="00DC6930">
              <w:rPr>
                <w:rFonts w:ascii="宋体" w:hAnsi="宋体" w:hint="eastAsia"/>
                <w:bCs/>
              </w:rPr>
              <w:t>-</w:t>
            </w:r>
          </w:p>
        </w:tc>
        <w:tc>
          <w:tcPr>
            <w:tcW w:w="737" w:type="dxa"/>
            <w:vAlign w:val="center"/>
          </w:tcPr>
          <w:p w:rsidR="005E7039" w:rsidRPr="00DC6930" w:rsidRDefault="005E7039" w:rsidP="000602ED">
            <w:pPr>
              <w:tabs>
                <w:tab w:val="left" w:pos="1260"/>
              </w:tabs>
              <w:jc w:val="center"/>
              <w:rPr>
                <w:rFonts w:ascii="宋体" w:hAnsi="宋体"/>
                <w:bCs/>
              </w:rPr>
            </w:pPr>
            <w:r w:rsidRPr="00DC6930">
              <w:rPr>
                <w:rFonts w:ascii="宋体" w:hAnsi="宋体" w:hint="eastAsia"/>
                <w:bCs/>
              </w:rPr>
              <w:t>-</w:t>
            </w:r>
          </w:p>
        </w:tc>
        <w:tc>
          <w:tcPr>
            <w:tcW w:w="666" w:type="dxa"/>
            <w:vAlign w:val="center"/>
          </w:tcPr>
          <w:p w:rsidR="005E7039" w:rsidRPr="00DC6930" w:rsidRDefault="005E7039" w:rsidP="000602ED">
            <w:pPr>
              <w:tabs>
                <w:tab w:val="left" w:pos="1260"/>
              </w:tabs>
              <w:jc w:val="center"/>
              <w:rPr>
                <w:rFonts w:ascii="宋体" w:hAnsi="宋体"/>
                <w:bCs/>
              </w:rPr>
            </w:pPr>
            <w:r w:rsidRPr="00DC6930">
              <w:rPr>
                <w:rFonts w:ascii="宋体" w:hAnsi="宋体" w:hint="eastAsia"/>
                <w:bCs/>
              </w:rPr>
              <w:t>-</w:t>
            </w:r>
          </w:p>
        </w:tc>
        <w:tc>
          <w:tcPr>
            <w:tcW w:w="666" w:type="dxa"/>
            <w:vAlign w:val="center"/>
          </w:tcPr>
          <w:p w:rsidR="005E7039" w:rsidRPr="00DC6930" w:rsidRDefault="005E7039" w:rsidP="000602ED">
            <w:pPr>
              <w:tabs>
                <w:tab w:val="left" w:pos="1260"/>
              </w:tabs>
              <w:jc w:val="center"/>
              <w:rPr>
                <w:rFonts w:ascii="宋体" w:hAnsi="宋体"/>
                <w:bCs/>
              </w:rPr>
            </w:pPr>
            <w:r w:rsidRPr="00DC6930">
              <w:rPr>
                <w:rFonts w:ascii="宋体" w:hAnsi="宋体" w:hint="eastAsia"/>
                <w:bCs/>
              </w:rPr>
              <w:t>-</w:t>
            </w:r>
          </w:p>
        </w:tc>
        <w:tc>
          <w:tcPr>
            <w:tcW w:w="666" w:type="dxa"/>
            <w:vAlign w:val="center"/>
          </w:tcPr>
          <w:p w:rsidR="005E7039" w:rsidRPr="00DC6930" w:rsidRDefault="005E7039" w:rsidP="000602ED">
            <w:pPr>
              <w:tabs>
                <w:tab w:val="left" w:pos="1260"/>
              </w:tabs>
              <w:jc w:val="center"/>
              <w:rPr>
                <w:rFonts w:ascii="宋体" w:hAnsi="宋体"/>
                <w:bCs/>
              </w:rPr>
            </w:pPr>
            <w:r w:rsidRPr="00DC6930">
              <w:rPr>
                <w:rFonts w:ascii="宋体" w:hAnsi="宋体" w:hint="eastAsia"/>
                <w:bCs/>
              </w:rPr>
              <w:t>-</w:t>
            </w:r>
          </w:p>
        </w:tc>
        <w:tc>
          <w:tcPr>
            <w:tcW w:w="666" w:type="dxa"/>
            <w:vAlign w:val="center"/>
          </w:tcPr>
          <w:p w:rsidR="005E7039" w:rsidRPr="00DC6930" w:rsidRDefault="005E7039" w:rsidP="000602ED">
            <w:pPr>
              <w:tabs>
                <w:tab w:val="left" w:pos="1260"/>
              </w:tabs>
              <w:jc w:val="center"/>
              <w:rPr>
                <w:rFonts w:ascii="宋体" w:hAnsi="宋体"/>
                <w:bCs/>
              </w:rPr>
            </w:pPr>
            <w:r w:rsidRPr="00DC6930">
              <w:rPr>
                <w:rFonts w:ascii="宋体" w:hAnsi="宋体" w:hint="eastAsia"/>
                <w:bCs/>
              </w:rPr>
              <w:t>-</w:t>
            </w:r>
          </w:p>
        </w:tc>
        <w:tc>
          <w:tcPr>
            <w:tcW w:w="666" w:type="dxa"/>
            <w:vAlign w:val="center"/>
          </w:tcPr>
          <w:p w:rsidR="005E7039" w:rsidRPr="00DC6930" w:rsidRDefault="005E7039" w:rsidP="000602ED">
            <w:pPr>
              <w:jc w:val="center"/>
              <w:rPr>
                <w:rFonts w:ascii="宋体" w:hAnsi="宋体"/>
                <w:bCs/>
              </w:rPr>
            </w:pPr>
            <w:r w:rsidRPr="00DC6930">
              <w:rPr>
                <w:rFonts w:ascii="宋体" w:hAnsi="宋体" w:hint="eastAsia"/>
                <w:bCs/>
              </w:rPr>
              <w:t>-</w:t>
            </w:r>
          </w:p>
        </w:tc>
      </w:tr>
    </w:tbl>
    <w:p w:rsidR="005B4B3F" w:rsidRPr="00DC6930" w:rsidRDefault="005B4B3F" w:rsidP="00DC6930">
      <w:pPr>
        <w:pStyle w:val="a5"/>
        <w:ind w:firstLineChars="200" w:firstLine="420"/>
      </w:pPr>
    </w:p>
    <w:p w:rsidR="00DC6930" w:rsidRPr="00DC6930" w:rsidRDefault="00DC6930">
      <w:pPr>
        <w:widowControl/>
        <w:rPr>
          <w:rFonts w:ascii="宋体" w:eastAsia="宋体" w:hAnsi="Courier New" w:cs="Times New Roman"/>
          <w:bCs/>
          <w:szCs w:val="20"/>
        </w:rPr>
      </w:pPr>
      <w:r w:rsidRPr="00DC6930">
        <w:rPr>
          <w:bCs/>
        </w:rPr>
        <w:br w:type="page"/>
      </w:r>
    </w:p>
    <w:p w:rsidR="005B4B3F" w:rsidRPr="00DC6930" w:rsidRDefault="005B4B3F" w:rsidP="00DC6930">
      <w:pPr>
        <w:pStyle w:val="a5"/>
        <w:ind w:firstLineChars="200" w:firstLine="420"/>
        <w:rPr>
          <w:rFonts w:hAnsi="宋体"/>
          <w:bCs/>
        </w:rPr>
      </w:pPr>
      <w:r w:rsidRPr="00DC6930">
        <w:rPr>
          <w:rFonts w:hint="eastAsia"/>
          <w:bCs/>
        </w:rPr>
        <w:lastRenderedPageBreak/>
        <w:t>（5）</w:t>
      </w:r>
      <w:r w:rsidRPr="00DC6930">
        <w:rPr>
          <w:rFonts w:hAnsi="宋体" w:hint="eastAsia"/>
          <w:bCs/>
        </w:rPr>
        <w:t>在下面的“某公司岗位评价要素、因素分级配点表”中的空格处，计算填写点数。</w:t>
      </w:r>
    </w:p>
    <w:p w:rsidR="005B4B3F" w:rsidRPr="00DC6930" w:rsidRDefault="005B4B3F" w:rsidP="00DC6930">
      <w:pPr>
        <w:pStyle w:val="a5"/>
        <w:ind w:firstLineChars="150" w:firstLine="315"/>
      </w:pPr>
      <w:r w:rsidRPr="00DC6930">
        <w:rPr>
          <w:rFonts w:hint="eastAsia"/>
        </w:rPr>
        <w:t xml:space="preserve">            </w:t>
      </w:r>
      <w:r w:rsidRPr="00DC6930">
        <w:rPr>
          <w:rFonts w:ascii="黑体" w:eastAsia="黑体" w:hint="eastAsia"/>
        </w:rPr>
        <w:t xml:space="preserve">            某公司岗位评价要素、因素分级配点表</w:t>
      </w:r>
    </w:p>
    <w:tbl>
      <w:tblPr>
        <w:tblW w:w="9180" w:type="dxa"/>
        <w:jc w:val="center"/>
        <w:tblLook w:val="0000" w:firstRow="0" w:lastRow="0" w:firstColumn="0" w:lastColumn="0" w:noHBand="0" w:noVBand="0"/>
      </w:tblPr>
      <w:tblGrid>
        <w:gridCol w:w="662"/>
        <w:gridCol w:w="636"/>
        <w:gridCol w:w="636"/>
        <w:gridCol w:w="1692"/>
        <w:gridCol w:w="531"/>
        <w:gridCol w:w="487"/>
        <w:gridCol w:w="636"/>
        <w:gridCol w:w="487"/>
        <w:gridCol w:w="636"/>
        <w:gridCol w:w="487"/>
        <w:gridCol w:w="636"/>
        <w:gridCol w:w="487"/>
        <w:gridCol w:w="636"/>
        <w:gridCol w:w="531"/>
      </w:tblGrid>
      <w:tr w:rsidR="005B4B3F" w:rsidRPr="00DC6930" w:rsidTr="00AC1161">
        <w:trPr>
          <w:trHeight w:val="615"/>
          <w:tblHeader/>
          <w:jc w:val="center"/>
        </w:trPr>
        <w:tc>
          <w:tcPr>
            <w:tcW w:w="6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B4B3F" w:rsidRPr="00DC6930" w:rsidRDefault="005B4B3F" w:rsidP="000602ED">
            <w:pPr>
              <w:widowControl/>
              <w:jc w:val="center"/>
              <w:rPr>
                <w:rFonts w:ascii="黑体" w:eastAsia="黑体" w:hAnsi="宋体" w:cs="宋体"/>
                <w:kern w:val="0"/>
                <w:szCs w:val="21"/>
              </w:rPr>
            </w:pPr>
            <w:r w:rsidRPr="00DC6930">
              <w:rPr>
                <w:rFonts w:ascii="黑体" w:eastAsia="黑体" w:hAnsi="宋体" w:cs="宋体" w:hint="eastAsia"/>
                <w:kern w:val="0"/>
                <w:szCs w:val="21"/>
              </w:rPr>
              <w:t>要素</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B4B3F" w:rsidRPr="00DC6930" w:rsidRDefault="005B4B3F" w:rsidP="000602ED">
            <w:pPr>
              <w:widowControl/>
              <w:jc w:val="center"/>
              <w:rPr>
                <w:rFonts w:ascii="黑体" w:eastAsia="黑体" w:hAnsi="宋体" w:cs="宋体"/>
                <w:kern w:val="0"/>
                <w:szCs w:val="21"/>
              </w:rPr>
            </w:pPr>
            <w:r w:rsidRPr="00DC6930">
              <w:rPr>
                <w:rFonts w:ascii="黑体" w:eastAsia="黑体" w:hAnsi="宋体" w:cs="宋体" w:hint="eastAsia"/>
                <w:kern w:val="0"/>
                <w:szCs w:val="21"/>
              </w:rPr>
              <w:t>配点</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B4B3F" w:rsidRPr="00DC6930" w:rsidRDefault="005B4B3F" w:rsidP="000602ED">
            <w:pPr>
              <w:widowControl/>
              <w:jc w:val="center"/>
              <w:rPr>
                <w:rFonts w:ascii="黑体" w:eastAsia="黑体" w:hAnsi="宋体" w:cs="宋体"/>
                <w:kern w:val="0"/>
                <w:szCs w:val="21"/>
              </w:rPr>
            </w:pPr>
            <w:r w:rsidRPr="00DC6930">
              <w:rPr>
                <w:rFonts w:ascii="黑体" w:eastAsia="黑体" w:hAnsi="宋体" w:cs="宋体" w:hint="eastAsia"/>
                <w:kern w:val="0"/>
                <w:szCs w:val="21"/>
              </w:rPr>
              <w:t>权重%</w:t>
            </w:r>
          </w:p>
        </w:tc>
        <w:tc>
          <w:tcPr>
            <w:tcW w:w="16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B4B3F" w:rsidRPr="00DC6930" w:rsidRDefault="005B4B3F" w:rsidP="000602ED">
            <w:pPr>
              <w:widowControl/>
              <w:jc w:val="center"/>
              <w:rPr>
                <w:rFonts w:ascii="黑体" w:eastAsia="黑体" w:hAnsi="宋体" w:cs="宋体"/>
                <w:kern w:val="0"/>
                <w:szCs w:val="21"/>
              </w:rPr>
            </w:pPr>
            <w:r w:rsidRPr="00DC6930">
              <w:rPr>
                <w:rFonts w:ascii="黑体" w:eastAsia="黑体" w:hAnsi="宋体" w:cs="宋体" w:hint="eastAsia"/>
                <w:kern w:val="0"/>
                <w:szCs w:val="21"/>
              </w:rPr>
              <w:t>因    素</w:t>
            </w:r>
          </w:p>
        </w:tc>
        <w:tc>
          <w:tcPr>
            <w:tcW w:w="531" w:type="dxa"/>
            <w:tcBorders>
              <w:top w:val="single" w:sz="4" w:space="0" w:color="auto"/>
              <w:left w:val="nil"/>
              <w:bottom w:val="single" w:sz="4" w:space="0" w:color="auto"/>
              <w:right w:val="single" w:sz="4" w:space="0" w:color="auto"/>
            </w:tcBorders>
            <w:shd w:val="clear" w:color="auto" w:fill="auto"/>
            <w:vAlign w:val="center"/>
          </w:tcPr>
          <w:p w:rsidR="005B4B3F" w:rsidRPr="00DC6930" w:rsidRDefault="005B4B3F" w:rsidP="000602ED">
            <w:pPr>
              <w:widowControl/>
              <w:jc w:val="center"/>
              <w:rPr>
                <w:rFonts w:ascii="黑体" w:eastAsia="黑体" w:hAnsi="宋体" w:cs="宋体"/>
                <w:kern w:val="0"/>
                <w:szCs w:val="21"/>
              </w:rPr>
            </w:pPr>
            <w:r w:rsidRPr="00DC6930">
              <w:rPr>
                <w:rFonts w:ascii="黑体" w:eastAsia="黑体" w:hAnsi="宋体" w:cs="宋体" w:hint="eastAsia"/>
                <w:kern w:val="0"/>
                <w:szCs w:val="21"/>
              </w:rPr>
              <w:t>一级副</w:t>
            </w:r>
          </w:p>
        </w:tc>
        <w:tc>
          <w:tcPr>
            <w:tcW w:w="487" w:type="dxa"/>
            <w:tcBorders>
              <w:top w:val="single" w:sz="4" w:space="0" w:color="auto"/>
              <w:left w:val="nil"/>
              <w:bottom w:val="single" w:sz="4" w:space="0" w:color="auto"/>
              <w:right w:val="single" w:sz="4" w:space="0" w:color="auto"/>
            </w:tcBorders>
            <w:shd w:val="clear" w:color="auto" w:fill="auto"/>
            <w:vAlign w:val="center"/>
          </w:tcPr>
          <w:p w:rsidR="005B4B3F" w:rsidRPr="00DC6930" w:rsidRDefault="005B4B3F" w:rsidP="000602ED">
            <w:pPr>
              <w:widowControl/>
              <w:jc w:val="center"/>
              <w:rPr>
                <w:rFonts w:ascii="黑体" w:eastAsia="黑体" w:hAnsi="宋体" w:cs="宋体"/>
                <w:kern w:val="0"/>
                <w:szCs w:val="21"/>
              </w:rPr>
            </w:pPr>
            <w:r w:rsidRPr="00DC6930">
              <w:rPr>
                <w:rFonts w:ascii="黑体" w:eastAsia="黑体" w:hAnsi="宋体" w:cs="宋体" w:hint="eastAsia"/>
                <w:kern w:val="0"/>
                <w:szCs w:val="21"/>
              </w:rPr>
              <w:t>一级</w:t>
            </w:r>
          </w:p>
        </w:tc>
        <w:tc>
          <w:tcPr>
            <w:tcW w:w="636" w:type="dxa"/>
            <w:tcBorders>
              <w:top w:val="single" w:sz="4" w:space="0" w:color="auto"/>
              <w:left w:val="nil"/>
              <w:bottom w:val="single" w:sz="4" w:space="0" w:color="auto"/>
              <w:right w:val="single" w:sz="4" w:space="0" w:color="auto"/>
            </w:tcBorders>
            <w:shd w:val="clear" w:color="auto" w:fill="auto"/>
            <w:vAlign w:val="center"/>
          </w:tcPr>
          <w:p w:rsidR="005B4B3F" w:rsidRPr="00DC6930" w:rsidRDefault="005B4B3F" w:rsidP="000602ED">
            <w:pPr>
              <w:widowControl/>
              <w:jc w:val="center"/>
              <w:rPr>
                <w:rFonts w:ascii="黑体" w:eastAsia="黑体" w:hAnsi="宋体" w:cs="宋体"/>
                <w:kern w:val="0"/>
                <w:szCs w:val="21"/>
              </w:rPr>
            </w:pPr>
            <w:r w:rsidRPr="00DC6930">
              <w:rPr>
                <w:rFonts w:ascii="黑体" w:eastAsia="黑体" w:hAnsi="宋体" w:cs="宋体" w:hint="eastAsia"/>
                <w:kern w:val="0"/>
                <w:szCs w:val="21"/>
              </w:rPr>
              <w:t>二级副</w:t>
            </w:r>
          </w:p>
        </w:tc>
        <w:tc>
          <w:tcPr>
            <w:tcW w:w="487" w:type="dxa"/>
            <w:tcBorders>
              <w:top w:val="single" w:sz="4" w:space="0" w:color="auto"/>
              <w:left w:val="nil"/>
              <w:bottom w:val="single" w:sz="4" w:space="0" w:color="auto"/>
              <w:right w:val="single" w:sz="4" w:space="0" w:color="auto"/>
            </w:tcBorders>
            <w:shd w:val="clear" w:color="auto" w:fill="auto"/>
            <w:vAlign w:val="center"/>
          </w:tcPr>
          <w:p w:rsidR="005B4B3F" w:rsidRPr="00DC6930" w:rsidRDefault="005B4B3F" w:rsidP="000602ED">
            <w:pPr>
              <w:widowControl/>
              <w:jc w:val="center"/>
              <w:rPr>
                <w:rFonts w:ascii="黑体" w:eastAsia="黑体" w:hAnsi="宋体" w:cs="宋体"/>
                <w:kern w:val="0"/>
                <w:szCs w:val="21"/>
              </w:rPr>
            </w:pPr>
            <w:r w:rsidRPr="00DC6930">
              <w:rPr>
                <w:rFonts w:ascii="黑体" w:eastAsia="黑体" w:hAnsi="宋体" w:cs="宋体" w:hint="eastAsia"/>
                <w:kern w:val="0"/>
                <w:szCs w:val="21"/>
              </w:rPr>
              <w:t>二级</w:t>
            </w:r>
          </w:p>
        </w:tc>
        <w:tc>
          <w:tcPr>
            <w:tcW w:w="636" w:type="dxa"/>
            <w:tcBorders>
              <w:top w:val="single" w:sz="4" w:space="0" w:color="auto"/>
              <w:left w:val="nil"/>
              <w:bottom w:val="single" w:sz="4" w:space="0" w:color="auto"/>
              <w:right w:val="single" w:sz="4" w:space="0" w:color="auto"/>
            </w:tcBorders>
            <w:shd w:val="clear" w:color="auto" w:fill="auto"/>
            <w:vAlign w:val="center"/>
          </w:tcPr>
          <w:p w:rsidR="005B4B3F" w:rsidRPr="00DC6930" w:rsidRDefault="005B4B3F" w:rsidP="000602ED">
            <w:pPr>
              <w:widowControl/>
              <w:jc w:val="center"/>
              <w:rPr>
                <w:rFonts w:ascii="黑体" w:eastAsia="黑体" w:hAnsi="宋体" w:cs="宋体"/>
                <w:kern w:val="0"/>
                <w:szCs w:val="21"/>
              </w:rPr>
            </w:pPr>
            <w:r w:rsidRPr="00DC6930">
              <w:rPr>
                <w:rFonts w:ascii="黑体" w:eastAsia="黑体" w:hAnsi="宋体" w:cs="宋体" w:hint="eastAsia"/>
                <w:kern w:val="0"/>
                <w:szCs w:val="21"/>
              </w:rPr>
              <w:t>三级副</w:t>
            </w:r>
          </w:p>
        </w:tc>
        <w:tc>
          <w:tcPr>
            <w:tcW w:w="487" w:type="dxa"/>
            <w:tcBorders>
              <w:top w:val="single" w:sz="4" w:space="0" w:color="auto"/>
              <w:left w:val="nil"/>
              <w:bottom w:val="single" w:sz="4" w:space="0" w:color="auto"/>
              <w:right w:val="single" w:sz="4" w:space="0" w:color="auto"/>
            </w:tcBorders>
            <w:shd w:val="clear" w:color="auto" w:fill="auto"/>
            <w:vAlign w:val="center"/>
          </w:tcPr>
          <w:p w:rsidR="005B4B3F" w:rsidRPr="00DC6930" w:rsidRDefault="005B4B3F" w:rsidP="000602ED">
            <w:pPr>
              <w:widowControl/>
              <w:jc w:val="center"/>
              <w:rPr>
                <w:rFonts w:ascii="黑体" w:eastAsia="黑体" w:hAnsi="宋体" w:cs="宋体"/>
                <w:kern w:val="0"/>
                <w:szCs w:val="21"/>
              </w:rPr>
            </w:pPr>
            <w:r w:rsidRPr="00DC6930">
              <w:rPr>
                <w:rFonts w:ascii="黑体" w:eastAsia="黑体" w:hAnsi="宋体" w:cs="宋体" w:hint="eastAsia"/>
                <w:kern w:val="0"/>
                <w:szCs w:val="21"/>
              </w:rPr>
              <w:t>三级</w:t>
            </w:r>
          </w:p>
        </w:tc>
        <w:tc>
          <w:tcPr>
            <w:tcW w:w="636" w:type="dxa"/>
            <w:tcBorders>
              <w:top w:val="single" w:sz="4" w:space="0" w:color="auto"/>
              <w:left w:val="nil"/>
              <w:bottom w:val="single" w:sz="4" w:space="0" w:color="auto"/>
              <w:right w:val="single" w:sz="4" w:space="0" w:color="auto"/>
            </w:tcBorders>
            <w:shd w:val="clear" w:color="auto" w:fill="auto"/>
            <w:vAlign w:val="center"/>
          </w:tcPr>
          <w:p w:rsidR="005B4B3F" w:rsidRPr="00DC6930" w:rsidRDefault="005B4B3F" w:rsidP="000602ED">
            <w:pPr>
              <w:widowControl/>
              <w:jc w:val="center"/>
              <w:rPr>
                <w:rFonts w:ascii="黑体" w:eastAsia="黑体" w:hAnsi="宋体" w:cs="宋体"/>
                <w:kern w:val="0"/>
                <w:szCs w:val="21"/>
              </w:rPr>
            </w:pPr>
            <w:r w:rsidRPr="00DC6930">
              <w:rPr>
                <w:rFonts w:ascii="黑体" w:eastAsia="黑体" w:hAnsi="宋体" w:cs="宋体" w:hint="eastAsia"/>
                <w:kern w:val="0"/>
                <w:szCs w:val="21"/>
              </w:rPr>
              <w:t>四级副</w:t>
            </w:r>
          </w:p>
        </w:tc>
        <w:tc>
          <w:tcPr>
            <w:tcW w:w="487" w:type="dxa"/>
            <w:tcBorders>
              <w:top w:val="single" w:sz="4" w:space="0" w:color="auto"/>
              <w:left w:val="nil"/>
              <w:bottom w:val="single" w:sz="4" w:space="0" w:color="auto"/>
              <w:right w:val="single" w:sz="4" w:space="0" w:color="auto"/>
            </w:tcBorders>
            <w:shd w:val="clear" w:color="auto" w:fill="auto"/>
            <w:vAlign w:val="center"/>
          </w:tcPr>
          <w:p w:rsidR="005B4B3F" w:rsidRPr="00DC6930" w:rsidRDefault="005B4B3F" w:rsidP="000602ED">
            <w:pPr>
              <w:widowControl/>
              <w:jc w:val="center"/>
              <w:rPr>
                <w:rFonts w:ascii="黑体" w:eastAsia="黑体" w:hAnsi="宋体" w:cs="宋体"/>
                <w:kern w:val="0"/>
                <w:szCs w:val="21"/>
              </w:rPr>
            </w:pPr>
            <w:r w:rsidRPr="00DC6930">
              <w:rPr>
                <w:rFonts w:ascii="黑体" w:eastAsia="黑体" w:hAnsi="宋体" w:cs="宋体" w:hint="eastAsia"/>
                <w:kern w:val="0"/>
                <w:szCs w:val="21"/>
              </w:rPr>
              <w:t>四级</w:t>
            </w:r>
          </w:p>
        </w:tc>
        <w:tc>
          <w:tcPr>
            <w:tcW w:w="636" w:type="dxa"/>
            <w:tcBorders>
              <w:top w:val="single" w:sz="4" w:space="0" w:color="auto"/>
              <w:left w:val="nil"/>
              <w:bottom w:val="single" w:sz="4" w:space="0" w:color="auto"/>
              <w:right w:val="single" w:sz="4" w:space="0" w:color="auto"/>
            </w:tcBorders>
            <w:shd w:val="clear" w:color="auto" w:fill="auto"/>
            <w:vAlign w:val="center"/>
          </w:tcPr>
          <w:p w:rsidR="005B4B3F" w:rsidRPr="00DC6930" w:rsidRDefault="005B4B3F" w:rsidP="000602ED">
            <w:pPr>
              <w:widowControl/>
              <w:jc w:val="center"/>
              <w:rPr>
                <w:rFonts w:ascii="黑体" w:eastAsia="黑体" w:hAnsi="宋体" w:cs="宋体"/>
                <w:kern w:val="0"/>
                <w:szCs w:val="21"/>
              </w:rPr>
            </w:pPr>
            <w:r w:rsidRPr="00DC6930">
              <w:rPr>
                <w:rFonts w:ascii="黑体" w:eastAsia="黑体" w:hAnsi="宋体" w:cs="宋体" w:hint="eastAsia"/>
                <w:kern w:val="0"/>
                <w:szCs w:val="21"/>
              </w:rPr>
              <w:t>五级副</w:t>
            </w:r>
          </w:p>
        </w:tc>
        <w:tc>
          <w:tcPr>
            <w:tcW w:w="531" w:type="dxa"/>
            <w:tcBorders>
              <w:top w:val="single" w:sz="4" w:space="0" w:color="auto"/>
              <w:left w:val="nil"/>
              <w:bottom w:val="single" w:sz="4" w:space="0" w:color="auto"/>
              <w:right w:val="single" w:sz="4" w:space="0" w:color="auto"/>
            </w:tcBorders>
            <w:shd w:val="clear" w:color="auto" w:fill="auto"/>
            <w:vAlign w:val="center"/>
          </w:tcPr>
          <w:p w:rsidR="005B4B3F" w:rsidRPr="00DC6930" w:rsidRDefault="005B4B3F" w:rsidP="000602ED">
            <w:pPr>
              <w:widowControl/>
              <w:jc w:val="center"/>
              <w:rPr>
                <w:rFonts w:ascii="黑体" w:eastAsia="黑体" w:hAnsi="宋体" w:cs="宋体"/>
                <w:kern w:val="0"/>
                <w:szCs w:val="21"/>
              </w:rPr>
            </w:pPr>
            <w:r w:rsidRPr="00DC6930">
              <w:rPr>
                <w:rFonts w:ascii="黑体" w:eastAsia="黑体" w:hAnsi="宋体" w:cs="宋体" w:hint="eastAsia"/>
                <w:kern w:val="0"/>
                <w:szCs w:val="21"/>
              </w:rPr>
              <w:t>五级</w:t>
            </w:r>
          </w:p>
        </w:tc>
      </w:tr>
      <w:tr w:rsidR="005B4B3F" w:rsidRPr="00DC6930" w:rsidTr="00AC1161">
        <w:trPr>
          <w:trHeight w:val="285"/>
          <w:tblHeader/>
          <w:jc w:val="center"/>
        </w:trPr>
        <w:tc>
          <w:tcPr>
            <w:tcW w:w="662" w:type="dxa"/>
            <w:vMerge/>
            <w:tcBorders>
              <w:top w:val="single" w:sz="4" w:space="0" w:color="auto"/>
              <w:left w:val="single" w:sz="4" w:space="0" w:color="auto"/>
              <w:bottom w:val="single" w:sz="4" w:space="0" w:color="auto"/>
              <w:right w:val="single" w:sz="4" w:space="0" w:color="auto"/>
            </w:tcBorders>
            <w:vAlign w:val="center"/>
          </w:tcPr>
          <w:p w:rsidR="005B4B3F" w:rsidRPr="00DC6930" w:rsidRDefault="005B4B3F" w:rsidP="000602ED">
            <w:pPr>
              <w:widowControl/>
              <w:jc w:val="left"/>
              <w:rPr>
                <w:rFonts w:ascii="黑体" w:eastAsia="黑体" w:hAnsi="宋体" w:cs="宋体"/>
                <w:kern w:val="0"/>
                <w:szCs w:val="21"/>
              </w:rPr>
            </w:pPr>
          </w:p>
        </w:tc>
        <w:tc>
          <w:tcPr>
            <w:tcW w:w="636" w:type="dxa"/>
            <w:vMerge/>
            <w:tcBorders>
              <w:top w:val="single" w:sz="4" w:space="0" w:color="auto"/>
              <w:left w:val="single" w:sz="4" w:space="0" w:color="auto"/>
              <w:bottom w:val="single" w:sz="4" w:space="0" w:color="auto"/>
              <w:right w:val="single" w:sz="4" w:space="0" w:color="auto"/>
            </w:tcBorders>
            <w:vAlign w:val="center"/>
          </w:tcPr>
          <w:p w:rsidR="005B4B3F" w:rsidRPr="00DC6930" w:rsidRDefault="005B4B3F" w:rsidP="000602ED">
            <w:pPr>
              <w:widowControl/>
              <w:jc w:val="left"/>
              <w:rPr>
                <w:rFonts w:ascii="黑体" w:eastAsia="黑体" w:hAnsi="宋体" w:cs="宋体"/>
                <w:kern w:val="0"/>
                <w:szCs w:val="21"/>
              </w:rPr>
            </w:pPr>
          </w:p>
        </w:tc>
        <w:tc>
          <w:tcPr>
            <w:tcW w:w="636" w:type="dxa"/>
            <w:vMerge/>
            <w:tcBorders>
              <w:top w:val="single" w:sz="4" w:space="0" w:color="auto"/>
              <w:left w:val="single" w:sz="4" w:space="0" w:color="auto"/>
              <w:bottom w:val="single" w:sz="4" w:space="0" w:color="auto"/>
              <w:right w:val="single" w:sz="4" w:space="0" w:color="auto"/>
            </w:tcBorders>
            <w:vAlign w:val="center"/>
          </w:tcPr>
          <w:p w:rsidR="005B4B3F" w:rsidRPr="00DC6930" w:rsidRDefault="005B4B3F" w:rsidP="000602ED">
            <w:pPr>
              <w:widowControl/>
              <w:jc w:val="left"/>
              <w:rPr>
                <w:rFonts w:ascii="黑体" w:eastAsia="黑体" w:hAnsi="宋体" w:cs="宋体"/>
                <w:kern w:val="0"/>
                <w:szCs w:val="21"/>
              </w:rPr>
            </w:pPr>
          </w:p>
        </w:tc>
        <w:tc>
          <w:tcPr>
            <w:tcW w:w="1692" w:type="dxa"/>
            <w:vMerge/>
            <w:tcBorders>
              <w:top w:val="single" w:sz="4" w:space="0" w:color="auto"/>
              <w:left w:val="single" w:sz="4" w:space="0" w:color="auto"/>
              <w:bottom w:val="single" w:sz="4" w:space="0" w:color="auto"/>
              <w:right w:val="single" w:sz="4" w:space="0" w:color="auto"/>
            </w:tcBorders>
            <w:vAlign w:val="center"/>
          </w:tcPr>
          <w:p w:rsidR="005B4B3F" w:rsidRPr="00DC6930" w:rsidRDefault="005B4B3F" w:rsidP="000602ED">
            <w:pPr>
              <w:widowControl/>
              <w:jc w:val="left"/>
              <w:rPr>
                <w:rFonts w:ascii="黑体" w:eastAsia="黑体" w:hAnsi="宋体" w:cs="宋体"/>
                <w:kern w:val="0"/>
                <w:szCs w:val="21"/>
              </w:rPr>
            </w:pPr>
          </w:p>
        </w:tc>
        <w:tc>
          <w:tcPr>
            <w:tcW w:w="531" w:type="dxa"/>
            <w:tcBorders>
              <w:top w:val="single" w:sz="4" w:space="0" w:color="auto"/>
              <w:left w:val="nil"/>
              <w:bottom w:val="single" w:sz="4" w:space="0" w:color="auto"/>
              <w:right w:val="single" w:sz="4" w:space="0" w:color="auto"/>
            </w:tcBorders>
            <w:shd w:val="clear" w:color="auto" w:fill="auto"/>
            <w:vAlign w:val="center"/>
          </w:tcPr>
          <w:p w:rsidR="005B4B3F" w:rsidRPr="00DC6930" w:rsidRDefault="005B4B3F" w:rsidP="000602ED">
            <w:pPr>
              <w:widowControl/>
              <w:jc w:val="center"/>
              <w:rPr>
                <w:rFonts w:ascii="黑体" w:eastAsia="黑体" w:hAnsi="宋体" w:cs="宋体"/>
                <w:kern w:val="0"/>
                <w:szCs w:val="21"/>
              </w:rPr>
            </w:pPr>
            <w:r w:rsidRPr="00DC6930">
              <w:rPr>
                <w:rFonts w:ascii="黑体" w:eastAsia="黑体" w:hAnsi="宋体" w:cs="宋体" w:hint="eastAsia"/>
                <w:kern w:val="0"/>
                <w:szCs w:val="21"/>
              </w:rPr>
              <w:t>0.5</w:t>
            </w:r>
          </w:p>
        </w:tc>
        <w:tc>
          <w:tcPr>
            <w:tcW w:w="487" w:type="dxa"/>
            <w:tcBorders>
              <w:top w:val="single" w:sz="4" w:space="0" w:color="auto"/>
              <w:left w:val="nil"/>
              <w:bottom w:val="single" w:sz="4" w:space="0" w:color="auto"/>
              <w:right w:val="single" w:sz="4" w:space="0" w:color="auto"/>
            </w:tcBorders>
            <w:shd w:val="clear" w:color="auto" w:fill="auto"/>
            <w:vAlign w:val="center"/>
          </w:tcPr>
          <w:p w:rsidR="005B4B3F" w:rsidRPr="00DC6930" w:rsidRDefault="005B4B3F" w:rsidP="000602ED">
            <w:pPr>
              <w:widowControl/>
              <w:jc w:val="center"/>
              <w:rPr>
                <w:rFonts w:ascii="黑体" w:eastAsia="黑体" w:hAnsi="宋体" w:cs="宋体"/>
                <w:kern w:val="0"/>
                <w:szCs w:val="21"/>
              </w:rPr>
            </w:pPr>
            <w:r w:rsidRPr="00DC6930">
              <w:rPr>
                <w:rFonts w:ascii="黑体" w:eastAsia="黑体" w:hAnsi="宋体" w:cs="宋体" w:hint="eastAsia"/>
                <w:kern w:val="0"/>
                <w:szCs w:val="21"/>
              </w:rPr>
              <w:t>1</w:t>
            </w:r>
          </w:p>
        </w:tc>
        <w:tc>
          <w:tcPr>
            <w:tcW w:w="636" w:type="dxa"/>
            <w:tcBorders>
              <w:top w:val="single" w:sz="4" w:space="0" w:color="auto"/>
              <w:left w:val="nil"/>
              <w:bottom w:val="single" w:sz="4" w:space="0" w:color="auto"/>
              <w:right w:val="single" w:sz="4" w:space="0" w:color="auto"/>
            </w:tcBorders>
            <w:shd w:val="clear" w:color="auto" w:fill="auto"/>
            <w:vAlign w:val="center"/>
          </w:tcPr>
          <w:p w:rsidR="005B4B3F" w:rsidRPr="00DC6930" w:rsidRDefault="005B4B3F" w:rsidP="000602ED">
            <w:pPr>
              <w:widowControl/>
              <w:jc w:val="center"/>
              <w:rPr>
                <w:rFonts w:ascii="黑体" w:eastAsia="黑体" w:hAnsi="宋体" w:cs="宋体"/>
                <w:kern w:val="0"/>
                <w:szCs w:val="21"/>
              </w:rPr>
            </w:pPr>
            <w:r w:rsidRPr="00DC6930">
              <w:rPr>
                <w:rFonts w:ascii="黑体" w:eastAsia="黑体" w:hAnsi="宋体" w:cs="宋体" w:hint="eastAsia"/>
                <w:kern w:val="0"/>
                <w:szCs w:val="21"/>
              </w:rPr>
              <w:t>1.5</w:t>
            </w:r>
          </w:p>
        </w:tc>
        <w:tc>
          <w:tcPr>
            <w:tcW w:w="487" w:type="dxa"/>
            <w:tcBorders>
              <w:top w:val="single" w:sz="4" w:space="0" w:color="auto"/>
              <w:left w:val="nil"/>
              <w:bottom w:val="single" w:sz="4" w:space="0" w:color="auto"/>
              <w:right w:val="single" w:sz="4" w:space="0" w:color="auto"/>
            </w:tcBorders>
            <w:shd w:val="clear" w:color="auto" w:fill="auto"/>
            <w:vAlign w:val="center"/>
          </w:tcPr>
          <w:p w:rsidR="005B4B3F" w:rsidRPr="00DC6930" w:rsidRDefault="005B4B3F" w:rsidP="000602ED">
            <w:pPr>
              <w:widowControl/>
              <w:jc w:val="center"/>
              <w:rPr>
                <w:rFonts w:ascii="黑体" w:eastAsia="黑体" w:hAnsi="宋体" w:cs="宋体"/>
                <w:kern w:val="0"/>
                <w:szCs w:val="21"/>
              </w:rPr>
            </w:pPr>
            <w:r w:rsidRPr="00DC6930">
              <w:rPr>
                <w:rFonts w:ascii="黑体" w:eastAsia="黑体" w:hAnsi="宋体" w:cs="宋体" w:hint="eastAsia"/>
                <w:kern w:val="0"/>
                <w:szCs w:val="21"/>
              </w:rPr>
              <w:t>2</w:t>
            </w:r>
          </w:p>
        </w:tc>
        <w:tc>
          <w:tcPr>
            <w:tcW w:w="636" w:type="dxa"/>
            <w:tcBorders>
              <w:top w:val="single" w:sz="4" w:space="0" w:color="auto"/>
              <w:left w:val="nil"/>
              <w:bottom w:val="single" w:sz="4" w:space="0" w:color="auto"/>
              <w:right w:val="single" w:sz="4" w:space="0" w:color="auto"/>
            </w:tcBorders>
            <w:shd w:val="clear" w:color="auto" w:fill="auto"/>
            <w:vAlign w:val="center"/>
          </w:tcPr>
          <w:p w:rsidR="005B4B3F" w:rsidRPr="00DC6930" w:rsidRDefault="005B4B3F" w:rsidP="000602ED">
            <w:pPr>
              <w:widowControl/>
              <w:jc w:val="center"/>
              <w:rPr>
                <w:rFonts w:ascii="黑体" w:eastAsia="黑体" w:hAnsi="宋体" w:cs="宋体"/>
                <w:kern w:val="0"/>
                <w:szCs w:val="21"/>
              </w:rPr>
            </w:pPr>
            <w:r w:rsidRPr="00DC6930">
              <w:rPr>
                <w:rFonts w:ascii="黑体" w:eastAsia="黑体" w:hAnsi="宋体" w:cs="宋体" w:hint="eastAsia"/>
                <w:kern w:val="0"/>
                <w:szCs w:val="21"/>
              </w:rPr>
              <w:t>2.5</w:t>
            </w:r>
          </w:p>
        </w:tc>
        <w:tc>
          <w:tcPr>
            <w:tcW w:w="487" w:type="dxa"/>
            <w:tcBorders>
              <w:top w:val="single" w:sz="4" w:space="0" w:color="auto"/>
              <w:left w:val="nil"/>
              <w:bottom w:val="single" w:sz="4" w:space="0" w:color="auto"/>
              <w:right w:val="single" w:sz="4" w:space="0" w:color="auto"/>
            </w:tcBorders>
            <w:shd w:val="clear" w:color="auto" w:fill="auto"/>
            <w:vAlign w:val="center"/>
          </w:tcPr>
          <w:p w:rsidR="005B4B3F" w:rsidRPr="00DC6930" w:rsidRDefault="005B4B3F" w:rsidP="000602ED">
            <w:pPr>
              <w:widowControl/>
              <w:jc w:val="center"/>
              <w:rPr>
                <w:rFonts w:ascii="黑体" w:eastAsia="黑体" w:hAnsi="宋体" w:cs="宋体"/>
                <w:kern w:val="0"/>
                <w:szCs w:val="21"/>
              </w:rPr>
            </w:pPr>
            <w:r w:rsidRPr="00DC6930">
              <w:rPr>
                <w:rFonts w:ascii="黑体" w:eastAsia="黑体" w:hAnsi="宋体" w:cs="宋体" w:hint="eastAsia"/>
                <w:kern w:val="0"/>
                <w:szCs w:val="21"/>
              </w:rPr>
              <w:t>3</w:t>
            </w:r>
          </w:p>
        </w:tc>
        <w:tc>
          <w:tcPr>
            <w:tcW w:w="636" w:type="dxa"/>
            <w:tcBorders>
              <w:top w:val="single" w:sz="4" w:space="0" w:color="auto"/>
              <w:left w:val="nil"/>
              <w:bottom w:val="single" w:sz="4" w:space="0" w:color="auto"/>
              <w:right w:val="single" w:sz="4" w:space="0" w:color="auto"/>
            </w:tcBorders>
            <w:shd w:val="clear" w:color="auto" w:fill="auto"/>
            <w:vAlign w:val="center"/>
          </w:tcPr>
          <w:p w:rsidR="005B4B3F" w:rsidRPr="00DC6930" w:rsidRDefault="005B4B3F" w:rsidP="000602ED">
            <w:pPr>
              <w:widowControl/>
              <w:jc w:val="center"/>
              <w:rPr>
                <w:rFonts w:ascii="黑体" w:eastAsia="黑体" w:hAnsi="宋体" w:cs="宋体"/>
                <w:kern w:val="0"/>
                <w:szCs w:val="21"/>
              </w:rPr>
            </w:pPr>
            <w:r w:rsidRPr="00DC6930">
              <w:rPr>
                <w:rFonts w:ascii="黑体" w:eastAsia="黑体" w:hAnsi="宋体" w:cs="宋体" w:hint="eastAsia"/>
                <w:kern w:val="0"/>
                <w:szCs w:val="21"/>
              </w:rPr>
              <w:t>3.5</w:t>
            </w:r>
          </w:p>
        </w:tc>
        <w:tc>
          <w:tcPr>
            <w:tcW w:w="487" w:type="dxa"/>
            <w:tcBorders>
              <w:top w:val="single" w:sz="4" w:space="0" w:color="auto"/>
              <w:left w:val="nil"/>
              <w:bottom w:val="single" w:sz="4" w:space="0" w:color="auto"/>
              <w:right w:val="single" w:sz="4" w:space="0" w:color="auto"/>
            </w:tcBorders>
            <w:shd w:val="clear" w:color="auto" w:fill="auto"/>
            <w:vAlign w:val="center"/>
          </w:tcPr>
          <w:p w:rsidR="005B4B3F" w:rsidRPr="00DC6930" w:rsidRDefault="005B4B3F" w:rsidP="000602ED">
            <w:pPr>
              <w:widowControl/>
              <w:jc w:val="center"/>
              <w:rPr>
                <w:rFonts w:ascii="黑体" w:eastAsia="黑体" w:hAnsi="宋体" w:cs="宋体"/>
                <w:kern w:val="0"/>
                <w:szCs w:val="21"/>
              </w:rPr>
            </w:pPr>
            <w:r w:rsidRPr="00DC6930">
              <w:rPr>
                <w:rFonts w:ascii="黑体" w:eastAsia="黑体" w:hAnsi="宋体" w:cs="宋体" w:hint="eastAsia"/>
                <w:kern w:val="0"/>
                <w:szCs w:val="21"/>
              </w:rPr>
              <w:t>4</w:t>
            </w:r>
          </w:p>
        </w:tc>
        <w:tc>
          <w:tcPr>
            <w:tcW w:w="636" w:type="dxa"/>
            <w:tcBorders>
              <w:top w:val="single" w:sz="4" w:space="0" w:color="auto"/>
              <w:left w:val="nil"/>
              <w:bottom w:val="single" w:sz="4" w:space="0" w:color="auto"/>
              <w:right w:val="single" w:sz="4" w:space="0" w:color="auto"/>
            </w:tcBorders>
            <w:shd w:val="clear" w:color="auto" w:fill="auto"/>
            <w:vAlign w:val="center"/>
          </w:tcPr>
          <w:p w:rsidR="005B4B3F" w:rsidRPr="00DC6930" w:rsidRDefault="005B4B3F" w:rsidP="000602ED">
            <w:pPr>
              <w:widowControl/>
              <w:jc w:val="center"/>
              <w:rPr>
                <w:rFonts w:ascii="黑体" w:eastAsia="黑体" w:hAnsi="宋体" w:cs="宋体"/>
                <w:kern w:val="0"/>
                <w:szCs w:val="21"/>
              </w:rPr>
            </w:pPr>
            <w:r w:rsidRPr="00DC6930">
              <w:rPr>
                <w:rFonts w:ascii="黑体" w:eastAsia="黑体" w:hAnsi="宋体" w:cs="宋体" w:hint="eastAsia"/>
                <w:kern w:val="0"/>
                <w:szCs w:val="21"/>
              </w:rPr>
              <w:t>4.5</w:t>
            </w:r>
          </w:p>
        </w:tc>
        <w:tc>
          <w:tcPr>
            <w:tcW w:w="531" w:type="dxa"/>
            <w:tcBorders>
              <w:top w:val="single" w:sz="4" w:space="0" w:color="auto"/>
              <w:left w:val="nil"/>
              <w:bottom w:val="single" w:sz="4" w:space="0" w:color="auto"/>
              <w:right w:val="single" w:sz="4" w:space="0" w:color="auto"/>
            </w:tcBorders>
            <w:shd w:val="clear" w:color="auto" w:fill="auto"/>
            <w:vAlign w:val="center"/>
          </w:tcPr>
          <w:p w:rsidR="005B4B3F" w:rsidRPr="00DC6930" w:rsidRDefault="005B4B3F" w:rsidP="000602ED">
            <w:pPr>
              <w:widowControl/>
              <w:jc w:val="center"/>
              <w:rPr>
                <w:rFonts w:ascii="黑体" w:eastAsia="黑体" w:hAnsi="宋体" w:cs="宋体"/>
                <w:kern w:val="0"/>
                <w:szCs w:val="21"/>
              </w:rPr>
            </w:pPr>
            <w:r w:rsidRPr="00DC6930">
              <w:rPr>
                <w:rFonts w:ascii="黑体" w:eastAsia="黑体" w:hAnsi="宋体" w:cs="宋体" w:hint="eastAsia"/>
                <w:kern w:val="0"/>
                <w:szCs w:val="21"/>
              </w:rPr>
              <w:t>5</w:t>
            </w:r>
          </w:p>
        </w:tc>
      </w:tr>
      <w:tr w:rsidR="005B4B3F" w:rsidRPr="00DC6930" w:rsidTr="00AC1161">
        <w:trPr>
          <w:trHeight w:val="285"/>
          <w:jc w:val="center"/>
        </w:trPr>
        <w:tc>
          <w:tcPr>
            <w:tcW w:w="662" w:type="dxa"/>
            <w:vMerge w:val="restart"/>
            <w:tcBorders>
              <w:top w:val="nil"/>
              <w:left w:val="single" w:sz="4" w:space="0" w:color="auto"/>
              <w:bottom w:val="single" w:sz="4" w:space="0" w:color="auto"/>
              <w:right w:val="single" w:sz="4" w:space="0" w:color="auto"/>
            </w:tcBorders>
            <w:shd w:val="clear" w:color="auto" w:fill="auto"/>
            <w:vAlign w:val="center"/>
          </w:tcPr>
          <w:p w:rsidR="005B4B3F" w:rsidRPr="00DC6930" w:rsidRDefault="005B4B3F" w:rsidP="000602ED">
            <w:pPr>
              <w:widowControl/>
              <w:jc w:val="center"/>
              <w:rPr>
                <w:rFonts w:ascii="宋体" w:hAnsi="宋体" w:cs="宋体"/>
                <w:kern w:val="0"/>
                <w:szCs w:val="21"/>
              </w:rPr>
            </w:pPr>
            <w:r w:rsidRPr="00DC6930">
              <w:rPr>
                <w:rFonts w:ascii="宋体" w:hAnsi="宋体" w:cs="宋体" w:hint="eastAsia"/>
                <w:kern w:val="0"/>
                <w:szCs w:val="21"/>
              </w:rPr>
              <w:t>劳动复杂程度</w:t>
            </w:r>
          </w:p>
        </w:tc>
        <w:tc>
          <w:tcPr>
            <w:tcW w:w="636" w:type="dxa"/>
            <w:vMerge w:val="restart"/>
            <w:tcBorders>
              <w:top w:val="nil"/>
              <w:left w:val="single" w:sz="4" w:space="0" w:color="auto"/>
              <w:bottom w:val="single" w:sz="4" w:space="0" w:color="auto"/>
              <w:right w:val="single" w:sz="4" w:space="0" w:color="auto"/>
            </w:tcBorders>
            <w:shd w:val="clear" w:color="auto" w:fill="auto"/>
            <w:vAlign w:val="center"/>
          </w:tcPr>
          <w:p w:rsidR="005B4B3F" w:rsidRPr="00DC6930" w:rsidRDefault="005B4B3F" w:rsidP="000602ED">
            <w:pPr>
              <w:widowControl/>
              <w:jc w:val="center"/>
              <w:rPr>
                <w:rFonts w:ascii="宋体" w:hAnsi="宋体" w:cs="宋体"/>
                <w:kern w:val="0"/>
                <w:szCs w:val="21"/>
              </w:rPr>
            </w:pPr>
          </w:p>
        </w:tc>
        <w:tc>
          <w:tcPr>
            <w:tcW w:w="636" w:type="dxa"/>
            <w:vMerge w:val="restart"/>
            <w:tcBorders>
              <w:top w:val="nil"/>
              <w:left w:val="single" w:sz="4" w:space="0" w:color="auto"/>
              <w:bottom w:val="single" w:sz="4" w:space="0" w:color="auto"/>
              <w:right w:val="single" w:sz="4" w:space="0" w:color="auto"/>
            </w:tcBorders>
            <w:shd w:val="clear" w:color="auto" w:fill="auto"/>
            <w:vAlign w:val="center"/>
          </w:tcPr>
          <w:p w:rsidR="005B4B3F" w:rsidRPr="00DC6930" w:rsidRDefault="005B4B3F" w:rsidP="000602ED">
            <w:pPr>
              <w:widowControl/>
              <w:jc w:val="center"/>
              <w:rPr>
                <w:rFonts w:ascii="宋体" w:hAnsi="宋体" w:cs="宋体"/>
                <w:kern w:val="0"/>
                <w:szCs w:val="21"/>
              </w:rPr>
            </w:pPr>
            <w:r w:rsidRPr="00DC6930">
              <w:rPr>
                <w:rFonts w:ascii="宋体" w:hAnsi="宋体" w:cs="宋体" w:hint="eastAsia"/>
                <w:kern w:val="0"/>
                <w:szCs w:val="21"/>
              </w:rPr>
              <w:t>39%</w:t>
            </w:r>
          </w:p>
        </w:tc>
        <w:tc>
          <w:tcPr>
            <w:tcW w:w="1692" w:type="dxa"/>
            <w:tcBorders>
              <w:top w:val="nil"/>
              <w:left w:val="nil"/>
              <w:bottom w:val="single" w:sz="4" w:space="0" w:color="auto"/>
              <w:right w:val="single" w:sz="4" w:space="0" w:color="auto"/>
            </w:tcBorders>
            <w:shd w:val="clear" w:color="auto" w:fill="auto"/>
            <w:vAlign w:val="center"/>
          </w:tcPr>
          <w:p w:rsidR="005B4B3F" w:rsidRPr="00DC6930" w:rsidRDefault="005B4B3F" w:rsidP="000602ED">
            <w:pPr>
              <w:widowControl/>
              <w:rPr>
                <w:rFonts w:ascii="宋体" w:hAnsi="宋体" w:cs="宋体"/>
                <w:kern w:val="0"/>
                <w:szCs w:val="21"/>
              </w:rPr>
            </w:pPr>
            <w:r w:rsidRPr="00DC6930">
              <w:rPr>
                <w:rFonts w:ascii="宋体" w:hAnsi="宋体" w:cs="宋体" w:hint="eastAsia"/>
                <w:kern w:val="0"/>
                <w:szCs w:val="21"/>
              </w:rPr>
              <w:t>1、学历</w:t>
            </w:r>
          </w:p>
        </w:tc>
        <w:tc>
          <w:tcPr>
            <w:tcW w:w="531" w:type="dxa"/>
            <w:tcBorders>
              <w:top w:val="single" w:sz="4" w:space="0" w:color="auto"/>
              <w:left w:val="nil"/>
              <w:bottom w:val="single" w:sz="4" w:space="0" w:color="auto"/>
              <w:right w:val="single" w:sz="4" w:space="0" w:color="auto"/>
            </w:tcBorders>
            <w:shd w:val="clear" w:color="auto" w:fill="auto"/>
            <w:vAlign w:val="center"/>
          </w:tcPr>
          <w:p w:rsidR="005B4B3F"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10</w:t>
            </w:r>
          </w:p>
        </w:tc>
        <w:tc>
          <w:tcPr>
            <w:tcW w:w="487" w:type="dxa"/>
            <w:tcBorders>
              <w:top w:val="single" w:sz="4" w:space="0" w:color="auto"/>
              <w:left w:val="nil"/>
              <w:bottom w:val="single" w:sz="4" w:space="0" w:color="auto"/>
              <w:right w:val="single" w:sz="4" w:space="0" w:color="auto"/>
            </w:tcBorders>
            <w:shd w:val="clear" w:color="auto" w:fill="auto"/>
            <w:vAlign w:val="center"/>
          </w:tcPr>
          <w:p w:rsidR="005B4B3F"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20</w:t>
            </w:r>
          </w:p>
        </w:tc>
        <w:tc>
          <w:tcPr>
            <w:tcW w:w="636" w:type="dxa"/>
            <w:tcBorders>
              <w:top w:val="single" w:sz="4" w:space="0" w:color="auto"/>
              <w:left w:val="nil"/>
              <w:bottom w:val="single" w:sz="4" w:space="0" w:color="auto"/>
              <w:right w:val="single" w:sz="4" w:space="0" w:color="auto"/>
            </w:tcBorders>
            <w:shd w:val="clear" w:color="auto" w:fill="auto"/>
            <w:vAlign w:val="center"/>
          </w:tcPr>
          <w:p w:rsidR="005B4B3F"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30</w:t>
            </w:r>
          </w:p>
        </w:tc>
        <w:tc>
          <w:tcPr>
            <w:tcW w:w="487" w:type="dxa"/>
            <w:tcBorders>
              <w:top w:val="single" w:sz="4" w:space="0" w:color="auto"/>
              <w:left w:val="nil"/>
              <w:bottom w:val="single" w:sz="4" w:space="0" w:color="auto"/>
              <w:right w:val="single" w:sz="4" w:space="0" w:color="auto"/>
            </w:tcBorders>
            <w:shd w:val="clear" w:color="auto" w:fill="auto"/>
            <w:vAlign w:val="center"/>
          </w:tcPr>
          <w:p w:rsidR="005B4B3F"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40</w:t>
            </w:r>
          </w:p>
        </w:tc>
        <w:tc>
          <w:tcPr>
            <w:tcW w:w="636" w:type="dxa"/>
            <w:tcBorders>
              <w:top w:val="single" w:sz="4" w:space="0" w:color="auto"/>
              <w:left w:val="nil"/>
              <w:bottom w:val="single" w:sz="4" w:space="0" w:color="auto"/>
              <w:right w:val="single" w:sz="4" w:space="0" w:color="auto"/>
            </w:tcBorders>
            <w:shd w:val="clear" w:color="auto" w:fill="auto"/>
            <w:vAlign w:val="center"/>
          </w:tcPr>
          <w:p w:rsidR="005B4B3F"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50</w:t>
            </w:r>
          </w:p>
        </w:tc>
        <w:tc>
          <w:tcPr>
            <w:tcW w:w="487" w:type="dxa"/>
            <w:tcBorders>
              <w:top w:val="single" w:sz="4" w:space="0" w:color="auto"/>
              <w:left w:val="nil"/>
              <w:bottom w:val="single" w:sz="4" w:space="0" w:color="auto"/>
              <w:right w:val="single" w:sz="4" w:space="0" w:color="auto"/>
            </w:tcBorders>
            <w:shd w:val="clear" w:color="auto" w:fill="auto"/>
            <w:vAlign w:val="center"/>
          </w:tcPr>
          <w:p w:rsidR="005B4B3F"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60</w:t>
            </w:r>
          </w:p>
        </w:tc>
        <w:tc>
          <w:tcPr>
            <w:tcW w:w="636" w:type="dxa"/>
            <w:tcBorders>
              <w:top w:val="single" w:sz="4" w:space="0" w:color="auto"/>
              <w:left w:val="nil"/>
              <w:bottom w:val="single" w:sz="4" w:space="0" w:color="auto"/>
              <w:right w:val="single" w:sz="4" w:space="0" w:color="auto"/>
            </w:tcBorders>
            <w:shd w:val="clear" w:color="auto" w:fill="auto"/>
            <w:vAlign w:val="center"/>
          </w:tcPr>
          <w:p w:rsidR="005B4B3F"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70</w:t>
            </w:r>
          </w:p>
        </w:tc>
        <w:tc>
          <w:tcPr>
            <w:tcW w:w="487" w:type="dxa"/>
            <w:tcBorders>
              <w:top w:val="single" w:sz="4" w:space="0" w:color="auto"/>
              <w:left w:val="nil"/>
              <w:bottom w:val="single" w:sz="4" w:space="0" w:color="auto"/>
              <w:right w:val="single" w:sz="4" w:space="0" w:color="auto"/>
            </w:tcBorders>
            <w:shd w:val="clear" w:color="auto" w:fill="auto"/>
            <w:vAlign w:val="center"/>
          </w:tcPr>
          <w:p w:rsidR="005B4B3F" w:rsidRPr="00DC6930" w:rsidRDefault="005B4B3F" w:rsidP="000602ED">
            <w:pPr>
              <w:widowControl/>
              <w:jc w:val="center"/>
              <w:rPr>
                <w:rFonts w:ascii="宋体" w:hAnsi="宋体" w:cs="宋体"/>
                <w:kern w:val="0"/>
                <w:szCs w:val="21"/>
              </w:rPr>
            </w:pPr>
            <w:r w:rsidRPr="00DC6930">
              <w:rPr>
                <w:rFonts w:ascii="宋体" w:hAnsi="宋体" w:cs="宋体" w:hint="eastAsia"/>
                <w:kern w:val="0"/>
                <w:szCs w:val="21"/>
              </w:rPr>
              <w:t>80</w:t>
            </w:r>
          </w:p>
        </w:tc>
        <w:tc>
          <w:tcPr>
            <w:tcW w:w="636" w:type="dxa"/>
            <w:tcBorders>
              <w:top w:val="single" w:sz="4" w:space="0" w:color="auto"/>
              <w:left w:val="nil"/>
              <w:bottom w:val="single" w:sz="4" w:space="0" w:color="auto"/>
              <w:right w:val="single" w:sz="4" w:space="0" w:color="auto"/>
            </w:tcBorders>
            <w:shd w:val="clear" w:color="auto" w:fill="auto"/>
            <w:vAlign w:val="center"/>
          </w:tcPr>
          <w:p w:rsidR="005B4B3F" w:rsidRPr="00DC6930" w:rsidRDefault="005B4B3F" w:rsidP="000602ED">
            <w:pPr>
              <w:widowControl/>
              <w:jc w:val="center"/>
              <w:rPr>
                <w:rFonts w:ascii="宋体" w:hAnsi="宋体" w:cs="宋体"/>
                <w:bCs/>
                <w:kern w:val="0"/>
                <w:szCs w:val="21"/>
              </w:rPr>
            </w:pPr>
            <w:r w:rsidRPr="00DC6930">
              <w:rPr>
                <w:rFonts w:ascii="宋体" w:hAnsi="宋体" w:cs="宋体" w:hint="eastAsia"/>
                <w:bCs/>
                <w:kern w:val="0"/>
                <w:szCs w:val="21"/>
              </w:rPr>
              <w:t>-</w:t>
            </w:r>
          </w:p>
        </w:tc>
        <w:tc>
          <w:tcPr>
            <w:tcW w:w="531" w:type="dxa"/>
            <w:tcBorders>
              <w:top w:val="single" w:sz="4" w:space="0" w:color="auto"/>
              <w:left w:val="nil"/>
              <w:bottom w:val="single" w:sz="4" w:space="0" w:color="auto"/>
              <w:right w:val="single" w:sz="4" w:space="0" w:color="auto"/>
            </w:tcBorders>
            <w:shd w:val="clear" w:color="auto" w:fill="auto"/>
            <w:vAlign w:val="center"/>
          </w:tcPr>
          <w:p w:rsidR="005B4B3F" w:rsidRPr="00DC6930" w:rsidRDefault="005B4B3F" w:rsidP="000602ED">
            <w:pPr>
              <w:widowControl/>
              <w:jc w:val="center"/>
              <w:rPr>
                <w:rFonts w:ascii="宋体" w:hAnsi="宋体" w:cs="宋体"/>
                <w:bCs/>
                <w:kern w:val="0"/>
                <w:szCs w:val="21"/>
              </w:rPr>
            </w:pPr>
            <w:r w:rsidRPr="00DC6930">
              <w:rPr>
                <w:rFonts w:ascii="宋体" w:hAnsi="宋体" w:cs="宋体" w:hint="eastAsia"/>
                <w:bCs/>
                <w:kern w:val="0"/>
                <w:szCs w:val="21"/>
              </w:rPr>
              <w:t>-</w:t>
            </w:r>
          </w:p>
        </w:tc>
      </w:tr>
      <w:tr w:rsidR="005B4B3F" w:rsidRPr="00DC6930" w:rsidTr="00AC1161">
        <w:trPr>
          <w:trHeight w:val="285"/>
          <w:jc w:val="center"/>
        </w:trPr>
        <w:tc>
          <w:tcPr>
            <w:tcW w:w="662" w:type="dxa"/>
            <w:vMerge/>
            <w:tcBorders>
              <w:top w:val="nil"/>
              <w:left w:val="single" w:sz="4" w:space="0" w:color="auto"/>
              <w:bottom w:val="single" w:sz="4" w:space="0" w:color="auto"/>
              <w:right w:val="single" w:sz="4" w:space="0" w:color="auto"/>
            </w:tcBorders>
            <w:vAlign w:val="center"/>
          </w:tcPr>
          <w:p w:rsidR="005B4B3F" w:rsidRPr="00DC6930" w:rsidRDefault="005B4B3F" w:rsidP="000602ED">
            <w:pPr>
              <w:widowControl/>
              <w:jc w:val="left"/>
              <w:rPr>
                <w:rFonts w:ascii="宋体" w:hAnsi="宋体" w:cs="宋体"/>
                <w:kern w:val="0"/>
                <w:szCs w:val="21"/>
              </w:rPr>
            </w:pPr>
          </w:p>
        </w:tc>
        <w:tc>
          <w:tcPr>
            <w:tcW w:w="636" w:type="dxa"/>
            <w:vMerge/>
            <w:tcBorders>
              <w:top w:val="nil"/>
              <w:left w:val="single" w:sz="4" w:space="0" w:color="auto"/>
              <w:bottom w:val="single" w:sz="4" w:space="0" w:color="auto"/>
              <w:right w:val="single" w:sz="4" w:space="0" w:color="auto"/>
            </w:tcBorders>
            <w:vAlign w:val="center"/>
          </w:tcPr>
          <w:p w:rsidR="005B4B3F" w:rsidRPr="00DC6930" w:rsidRDefault="005B4B3F" w:rsidP="000602ED">
            <w:pPr>
              <w:widowControl/>
              <w:jc w:val="left"/>
              <w:rPr>
                <w:rFonts w:ascii="宋体" w:hAnsi="宋体" w:cs="宋体"/>
                <w:kern w:val="0"/>
                <w:szCs w:val="21"/>
              </w:rPr>
            </w:pPr>
          </w:p>
        </w:tc>
        <w:tc>
          <w:tcPr>
            <w:tcW w:w="636" w:type="dxa"/>
            <w:vMerge/>
            <w:tcBorders>
              <w:top w:val="nil"/>
              <w:left w:val="single" w:sz="4" w:space="0" w:color="auto"/>
              <w:bottom w:val="single" w:sz="4" w:space="0" w:color="auto"/>
              <w:right w:val="single" w:sz="4" w:space="0" w:color="auto"/>
            </w:tcBorders>
            <w:vAlign w:val="center"/>
          </w:tcPr>
          <w:p w:rsidR="005B4B3F" w:rsidRPr="00DC6930" w:rsidRDefault="005B4B3F" w:rsidP="000602ED">
            <w:pPr>
              <w:widowControl/>
              <w:jc w:val="left"/>
              <w:rPr>
                <w:rFonts w:ascii="宋体" w:hAnsi="宋体" w:cs="宋体"/>
                <w:kern w:val="0"/>
                <w:szCs w:val="21"/>
              </w:rPr>
            </w:pPr>
          </w:p>
        </w:tc>
        <w:tc>
          <w:tcPr>
            <w:tcW w:w="1692" w:type="dxa"/>
            <w:tcBorders>
              <w:top w:val="nil"/>
              <w:left w:val="nil"/>
              <w:bottom w:val="single" w:sz="4" w:space="0" w:color="auto"/>
              <w:right w:val="single" w:sz="4" w:space="0" w:color="auto"/>
            </w:tcBorders>
            <w:shd w:val="clear" w:color="auto" w:fill="auto"/>
            <w:vAlign w:val="center"/>
          </w:tcPr>
          <w:p w:rsidR="005B4B3F" w:rsidRPr="00DC6930" w:rsidRDefault="005B4B3F" w:rsidP="000602ED">
            <w:pPr>
              <w:widowControl/>
              <w:rPr>
                <w:rFonts w:ascii="宋体" w:hAnsi="宋体" w:cs="宋体"/>
                <w:kern w:val="0"/>
                <w:szCs w:val="21"/>
              </w:rPr>
            </w:pPr>
            <w:r w:rsidRPr="00DC6930">
              <w:rPr>
                <w:rFonts w:ascii="宋体" w:hAnsi="宋体" w:cs="宋体" w:hint="eastAsia"/>
                <w:kern w:val="0"/>
                <w:szCs w:val="21"/>
              </w:rPr>
              <w:t>2、经验</w:t>
            </w:r>
          </w:p>
        </w:tc>
        <w:tc>
          <w:tcPr>
            <w:tcW w:w="531" w:type="dxa"/>
            <w:tcBorders>
              <w:top w:val="single" w:sz="4" w:space="0" w:color="auto"/>
              <w:left w:val="nil"/>
              <w:bottom w:val="single" w:sz="4" w:space="0" w:color="auto"/>
              <w:right w:val="single" w:sz="4" w:space="0" w:color="auto"/>
            </w:tcBorders>
            <w:shd w:val="clear" w:color="auto" w:fill="auto"/>
            <w:vAlign w:val="center"/>
          </w:tcPr>
          <w:p w:rsidR="005B4B3F"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11</w:t>
            </w:r>
          </w:p>
        </w:tc>
        <w:tc>
          <w:tcPr>
            <w:tcW w:w="487" w:type="dxa"/>
            <w:tcBorders>
              <w:top w:val="single" w:sz="4" w:space="0" w:color="auto"/>
              <w:left w:val="nil"/>
              <w:bottom w:val="single" w:sz="4" w:space="0" w:color="auto"/>
              <w:right w:val="single" w:sz="4" w:space="0" w:color="auto"/>
            </w:tcBorders>
            <w:shd w:val="clear" w:color="auto" w:fill="auto"/>
            <w:vAlign w:val="center"/>
          </w:tcPr>
          <w:p w:rsidR="005B4B3F"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22</w:t>
            </w:r>
          </w:p>
        </w:tc>
        <w:tc>
          <w:tcPr>
            <w:tcW w:w="636" w:type="dxa"/>
            <w:tcBorders>
              <w:top w:val="single" w:sz="4" w:space="0" w:color="auto"/>
              <w:left w:val="nil"/>
              <w:bottom w:val="single" w:sz="4" w:space="0" w:color="auto"/>
              <w:right w:val="single" w:sz="4" w:space="0" w:color="auto"/>
            </w:tcBorders>
            <w:shd w:val="clear" w:color="auto" w:fill="auto"/>
            <w:vAlign w:val="center"/>
          </w:tcPr>
          <w:p w:rsidR="005B4B3F"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33</w:t>
            </w:r>
          </w:p>
        </w:tc>
        <w:tc>
          <w:tcPr>
            <w:tcW w:w="487" w:type="dxa"/>
            <w:tcBorders>
              <w:top w:val="single" w:sz="4" w:space="0" w:color="auto"/>
              <w:left w:val="nil"/>
              <w:bottom w:val="single" w:sz="4" w:space="0" w:color="auto"/>
              <w:right w:val="single" w:sz="4" w:space="0" w:color="auto"/>
            </w:tcBorders>
            <w:shd w:val="clear" w:color="auto" w:fill="auto"/>
            <w:vAlign w:val="center"/>
          </w:tcPr>
          <w:p w:rsidR="005B4B3F"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44</w:t>
            </w:r>
          </w:p>
        </w:tc>
        <w:tc>
          <w:tcPr>
            <w:tcW w:w="636" w:type="dxa"/>
            <w:tcBorders>
              <w:top w:val="single" w:sz="4" w:space="0" w:color="auto"/>
              <w:left w:val="nil"/>
              <w:bottom w:val="single" w:sz="4" w:space="0" w:color="auto"/>
              <w:right w:val="single" w:sz="4" w:space="0" w:color="auto"/>
            </w:tcBorders>
            <w:shd w:val="clear" w:color="auto" w:fill="auto"/>
            <w:vAlign w:val="center"/>
          </w:tcPr>
          <w:p w:rsidR="005B4B3F"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55</w:t>
            </w:r>
          </w:p>
        </w:tc>
        <w:tc>
          <w:tcPr>
            <w:tcW w:w="487" w:type="dxa"/>
            <w:tcBorders>
              <w:top w:val="single" w:sz="4" w:space="0" w:color="auto"/>
              <w:left w:val="nil"/>
              <w:bottom w:val="single" w:sz="4" w:space="0" w:color="auto"/>
              <w:right w:val="single" w:sz="4" w:space="0" w:color="auto"/>
            </w:tcBorders>
            <w:shd w:val="clear" w:color="auto" w:fill="auto"/>
            <w:vAlign w:val="center"/>
          </w:tcPr>
          <w:p w:rsidR="005B4B3F"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66</w:t>
            </w:r>
          </w:p>
        </w:tc>
        <w:tc>
          <w:tcPr>
            <w:tcW w:w="636" w:type="dxa"/>
            <w:tcBorders>
              <w:top w:val="single" w:sz="4" w:space="0" w:color="auto"/>
              <w:left w:val="nil"/>
              <w:bottom w:val="single" w:sz="4" w:space="0" w:color="auto"/>
              <w:right w:val="single" w:sz="4" w:space="0" w:color="auto"/>
            </w:tcBorders>
            <w:shd w:val="clear" w:color="auto" w:fill="auto"/>
            <w:vAlign w:val="center"/>
          </w:tcPr>
          <w:p w:rsidR="005B4B3F"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77</w:t>
            </w:r>
          </w:p>
        </w:tc>
        <w:tc>
          <w:tcPr>
            <w:tcW w:w="487" w:type="dxa"/>
            <w:tcBorders>
              <w:top w:val="single" w:sz="4" w:space="0" w:color="auto"/>
              <w:left w:val="nil"/>
              <w:bottom w:val="single" w:sz="4" w:space="0" w:color="auto"/>
              <w:right w:val="single" w:sz="4" w:space="0" w:color="auto"/>
            </w:tcBorders>
            <w:shd w:val="clear" w:color="auto" w:fill="auto"/>
            <w:vAlign w:val="center"/>
          </w:tcPr>
          <w:p w:rsidR="005B4B3F"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88</w:t>
            </w:r>
          </w:p>
        </w:tc>
        <w:tc>
          <w:tcPr>
            <w:tcW w:w="636" w:type="dxa"/>
            <w:tcBorders>
              <w:top w:val="single" w:sz="4" w:space="0" w:color="auto"/>
              <w:left w:val="nil"/>
              <w:bottom w:val="single" w:sz="4" w:space="0" w:color="auto"/>
              <w:right w:val="single" w:sz="4" w:space="0" w:color="auto"/>
            </w:tcBorders>
            <w:shd w:val="clear" w:color="auto" w:fill="auto"/>
            <w:vAlign w:val="center"/>
          </w:tcPr>
          <w:p w:rsidR="005B4B3F"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99</w:t>
            </w:r>
          </w:p>
        </w:tc>
        <w:tc>
          <w:tcPr>
            <w:tcW w:w="531" w:type="dxa"/>
            <w:tcBorders>
              <w:top w:val="single" w:sz="4" w:space="0" w:color="auto"/>
              <w:left w:val="nil"/>
              <w:bottom w:val="single" w:sz="4" w:space="0" w:color="auto"/>
              <w:right w:val="single" w:sz="4" w:space="0" w:color="auto"/>
            </w:tcBorders>
            <w:shd w:val="clear" w:color="auto" w:fill="auto"/>
            <w:vAlign w:val="center"/>
          </w:tcPr>
          <w:p w:rsidR="005B4B3F" w:rsidRPr="00DC6930" w:rsidRDefault="005B4B3F" w:rsidP="000602ED">
            <w:pPr>
              <w:widowControl/>
              <w:jc w:val="center"/>
              <w:rPr>
                <w:rFonts w:ascii="宋体" w:hAnsi="宋体" w:cs="宋体"/>
                <w:kern w:val="0"/>
                <w:szCs w:val="21"/>
              </w:rPr>
            </w:pPr>
            <w:r w:rsidRPr="00DC6930">
              <w:rPr>
                <w:rFonts w:ascii="宋体" w:hAnsi="宋体" w:cs="宋体" w:hint="eastAsia"/>
                <w:kern w:val="0"/>
                <w:szCs w:val="21"/>
              </w:rPr>
              <w:t>110</w:t>
            </w:r>
          </w:p>
        </w:tc>
      </w:tr>
      <w:tr w:rsidR="005B4B3F" w:rsidRPr="00DC6930" w:rsidTr="00AC1161">
        <w:trPr>
          <w:trHeight w:val="285"/>
          <w:jc w:val="center"/>
        </w:trPr>
        <w:tc>
          <w:tcPr>
            <w:tcW w:w="662" w:type="dxa"/>
            <w:vMerge/>
            <w:tcBorders>
              <w:top w:val="nil"/>
              <w:left w:val="single" w:sz="4" w:space="0" w:color="auto"/>
              <w:bottom w:val="single" w:sz="4" w:space="0" w:color="auto"/>
              <w:right w:val="single" w:sz="4" w:space="0" w:color="auto"/>
            </w:tcBorders>
            <w:vAlign w:val="center"/>
          </w:tcPr>
          <w:p w:rsidR="005B4B3F" w:rsidRPr="00DC6930" w:rsidRDefault="005B4B3F" w:rsidP="000602ED">
            <w:pPr>
              <w:widowControl/>
              <w:jc w:val="left"/>
              <w:rPr>
                <w:rFonts w:ascii="宋体" w:hAnsi="宋体" w:cs="宋体"/>
                <w:kern w:val="0"/>
                <w:szCs w:val="21"/>
              </w:rPr>
            </w:pPr>
          </w:p>
        </w:tc>
        <w:tc>
          <w:tcPr>
            <w:tcW w:w="636" w:type="dxa"/>
            <w:vMerge/>
            <w:tcBorders>
              <w:top w:val="nil"/>
              <w:left w:val="single" w:sz="4" w:space="0" w:color="auto"/>
              <w:bottom w:val="single" w:sz="4" w:space="0" w:color="auto"/>
              <w:right w:val="single" w:sz="4" w:space="0" w:color="auto"/>
            </w:tcBorders>
            <w:vAlign w:val="center"/>
          </w:tcPr>
          <w:p w:rsidR="005B4B3F" w:rsidRPr="00DC6930" w:rsidRDefault="005B4B3F" w:rsidP="000602ED">
            <w:pPr>
              <w:widowControl/>
              <w:jc w:val="left"/>
              <w:rPr>
                <w:rFonts w:ascii="宋体" w:hAnsi="宋体" w:cs="宋体"/>
                <w:kern w:val="0"/>
                <w:szCs w:val="21"/>
              </w:rPr>
            </w:pPr>
          </w:p>
        </w:tc>
        <w:tc>
          <w:tcPr>
            <w:tcW w:w="636" w:type="dxa"/>
            <w:vMerge/>
            <w:tcBorders>
              <w:top w:val="nil"/>
              <w:left w:val="single" w:sz="4" w:space="0" w:color="auto"/>
              <w:bottom w:val="single" w:sz="4" w:space="0" w:color="auto"/>
              <w:right w:val="single" w:sz="4" w:space="0" w:color="auto"/>
            </w:tcBorders>
            <w:vAlign w:val="center"/>
          </w:tcPr>
          <w:p w:rsidR="005B4B3F" w:rsidRPr="00DC6930" w:rsidRDefault="005B4B3F" w:rsidP="000602ED">
            <w:pPr>
              <w:widowControl/>
              <w:jc w:val="left"/>
              <w:rPr>
                <w:rFonts w:ascii="宋体" w:hAnsi="宋体" w:cs="宋体"/>
                <w:kern w:val="0"/>
                <w:szCs w:val="21"/>
              </w:rPr>
            </w:pPr>
          </w:p>
        </w:tc>
        <w:tc>
          <w:tcPr>
            <w:tcW w:w="1692" w:type="dxa"/>
            <w:tcBorders>
              <w:top w:val="nil"/>
              <w:left w:val="nil"/>
              <w:bottom w:val="single" w:sz="4" w:space="0" w:color="auto"/>
              <w:right w:val="single" w:sz="4" w:space="0" w:color="auto"/>
            </w:tcBorders>
            <w:shd w:val="clear" w:color="auto" w:fill="auto"/>
            <w:vAlign w:val="center"/>
          </w:tcPr>
          <w:p w:rsidR="005B4B3F" w:rsidRPr="00DC6930" w:rsidRDefault="005B4B3F" w:rsidP="000602ED">
            <w:pPr>
              <w:widowControl/>
              <w:rPr>
                <w:rFonts w:ascii="宋体" w:hAnsi="宋体" w:cs="宋体"/>
                <w:kern w:val="0"/>
                <w:szCs w:val="21"/>
              </w:rPr>
            </w:pPr>
            <w:r w:rsidRPr="00DC6930">
              <w:rPr>
                <w:rFonts w:ascii="宋体" w:hAnsi="宋体" w:cs="宋体" w:hint="eastAsia"/>
                <w:kern w:val="0"/>
                <w:szCs w:val="21"/>
              </w:rPr>
              <w:t>3-1、专业技术水平</w:t>
            </w:r>
          </w:p>
        </w:tc>
        <w:tc>
          <w:tcPr>
            <w:tcW w:w="531" w:type="dxa"/>
            <w:tcBorders>
              <w:top w:val="single" w:sz="4" w:space="0" w:color="auto"/>
              <w:left w:val="nil"/>
              <w:bottom w:val="single" w:sz="4" w:space="0" w:color="auto"/>
              <w:right w:val="single" w:sz="4" w:space="0" w:color="auto"/>
            </w:tcBorders>
            <w:shd w:val="clear" w:color="auto" w:fill="auto"/>
            <w:vAlign w:val="center"/>
          </w:tcPr>
          <w:p w:rsidR="005B4B3F"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9</w:t>
            </w:r>
          </w:p>
        </w:tc>
        <w:tc>
          <w:tcPr>
            <w:tcW w:w="487" w:type="dxa"/>
            <w:tcBorders>
              <w:top w:val="single" w:sz="4" w:space="0" w:color="auto"/>
              <w:left w:val="nil"/>
              <w:bottom w:val="single" w:sz="4" w:space="0" w:color="auto"/>
              <w:right w:val="single" w:sz="4" w:space="0" w:color="auto"/>
            </w:tcBorders>
            <w:shd w:val="clear" w:color="auto" w:fill="auto"/>
            <w:vAlign w:val="center"/>
          </w:tcPr>
          <w:p w:rsidR="005B4B3F"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18</w:t>
            </w:r>
          </w:p>
        </w:tc>
        <w:tc>
          <w:tcPr>
            <w:tcW w:w="636" w:type="dxa"/>
            <w:tcBorders>
              <w:top w:val="single" w:sz="4" w:space="0" w:color="auto"/>
              <w:left w:val="nil"/>
              <w:bottom w:val="single" w:sz="4" w:space="0" w:color="auto"/>
              <w:right w:val="single" w:sz="4" w:space="0" w:color="auto"/>
            </w:tcBorders>
            <w:shd w:val="clear" w:color="auto" w:fill="auto"/>
            <w:vAlign w:val="center"/>
          </w:tcPr>
          <w:p w:rsidR="005B4B3F"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27</w:t>
            </w:r>
          </w:p>
        </w:tc>
        <w:tc>
          <w:tcPr>
            <w:tcW w:w="487" w:type="dxa"/>
            <w:tcBorders>
              <w:top w:val="single" w:sz="4" w:space="0" w:color="auto"/>
              <w:left w:val="nil"/>
              <w:bottom w:val="single" w:sz="4" w:space="0" w:color="auto"/>
              <w:right w:val="single" w:sz="4" w:space="0" w:color="auto"/>
            </w:tcBorders>
            <w:shd w:val="clear" w:color="auto" w:fill="auto"/>
            <w:vAlign w:val="center"/>
          </w:tcPr>
          <w:p w:rsidR="005B4B3F"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36</w:t>
            </w:r>
          </w:p>
        </w:tc>
        <w:tc>
          <w:tcPr>
            <w:tcW w:w="636" w:type="dxa"/>
            <w:tcBorders>
              <w:top w:val="single" w:sz="4" w:space="0" w:color="auto"/>
              <w:left w:val="nil"/>
              <w:bottom w:val="single" w:sz="4" w:space="0" w:color="auto"/>
              <w:right w:val="single" w:sz="4" w:space="0" w:color="auto"/>
            </w:tcBorders>
            <w:shd w:val="clear" w:color="auto" w:fill="auto"/>
            <w:vAlign w:val="center"/>
          </w:tcPr>
          <w:p w:rsidR="005B4B3F"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45</w:t>
            </w:r>
          </w:p>
        </w:tc>
        <w:tc>
          <w:tcPr>
            <w:tcW w:w="487" w:type="dxa"/>
            <w:tcBorders>
              <w:top w:val="single" w:sz="4" w:space="0" w:color="auto"/>
              <w:left w:val="nil"/>
              <w:bottom w:val="single" w:sz="4" w:space="0" w:color="auto"/>
              <w:right w:val="single" w:sz="4" w:space="0" w:color="auto"/>
            </w:tcBorders>
            <w:shd w:val="clear" w:color="auto" w:fill="auto"/>
            <w:vAlign w:val="center"/>
          </w:tcPr>
          <w:p w:rsidR="005B4B3F"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54</w:t>
            </w:r>
          </w:p>
        </w:tc>
        <w:tc>
          <w:tcPr>
            <w:tcW w:w="636" w:type="dxa"/>
            <w:tcBorders>
              <w:top w:val="single" w:sz="4" w:space="0" w:color="auto"/>
              <w:left w:val="nil"/>
              <w:bottom w:val="single" w:sz="4" w:space="0" w:color="auto"/>
              <w:right w:val="single" w:sz="4" w:space="0" w:color="auto"/>
            </w:tcBorders>
            <w:shd w:val="clear" w:color="auto" w:fill="auto"/>
            <w:vAlign w:val="center"/>
          </w:tcPr>
          <w:p w:rsidR="005B4B3F"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63</w:t>
            </w:r>
          </w:p>
        </w:tc>
        <w:tc>
          <w:tcPr>
            <w:tcW w:w="487" w:type="dxa"/>
            <w:tcBorders>
              <w:top w:val="single" w:sz="4" w:space="0" w:color="auto"/>
              <w:left w:val="nil"/>
              <w:bottom w:val="single" w:sz="4" w:space="0" w:color="auto"/>
              <w:right w:val="single" w:sz="4" w:space="0" w:color="auto"/>
            </w:tcBorders>
            <w:shd w:val="clear" w:color="auto" w:fill="auto"/>
            <w:vAlign w:val="center"/>
          </w:tcPr>
          <w:p w:rsidR="005B4B3F"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72</w:t>
            </w:r>
          </w:p>
        </w:tc>
        <w:tc>
          <w:tcPr>
            <w:tcW w:w="636" w:type="dxa"/>
            <w:tcBorders>
              <w:top w:val="single" w:sz="4" w:space="0" w:color="auto"/>
              <w:left w:val="nil"/>
              <w:bottom w:val="single" w:sz="4" w:space="0" w:color="auto"/>
              <w:right w:val="single" w:sz="4" w:space="0" w:color="auto"/>
            </w:tcBorders>
            <w:shd w:val="clear" w:color="auto" w:fill="auto"/>
            <w:vAlign w:val="center"/>
          </w:tcPr>
          <w:p w:rsidR="005B4B3F"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81</w:t>
            </w:r>
          </w:p>
        </w:tc>
        <w:tc>
          <w:tcPr>
            <w:tcW w:w="531" w:type="dxa"/>
            <w:tcBorders>
              <w:top w:val="single" w:sz="4" w:space="0" w:color="auto"/>
              <w:left w:val="nil"/>
              <w:bottom w:val="single" w:sz="4" w:space="0" w:color="auto"/>
              <w:right w:val="single" w:sz="4" w:space="0" w:color="auto"/>
            </w:tcBorders>
            <w:shd w:val="clear" w:color="auto" w:fill="auto"/>
            <w:vAlign w:val="center"/>
          </w:tcPr>
          <w:p w:rsidR="005B4B3F" w:rsidRPr="00DC6930" w:rsidRDefault="005B4B3F" w:rsidP="000602ED">
            <w:pPr>
              <w:widowControl/>
              <w:jc w:val="center"/>
              <w:rPr>
                <w:rFonts w:ascii="宋体" w:hAnsi="宋体" w:cs="宋体"/>
                <w:kern w:val="0"/>
                <w:szCs w:val="21"/>
              </w:rPr>
            </w:pPr>
            <w:r w:rsidRPr="00DC6930">
              <w:rPr>
                <w:rFonts w:ascii="宋体" w:hAnsi="宋体" w:cs="宋体" w:hint="eastAsia"/>
                <w:kern w:val="0"/>
                <w:szCs w:val="21"/>
              </w:rPr>
              <w:t>90</w:t>
            </w:r>
          </w:p>
        </w:tc>
      </w:tr>
      <w:tr w:rsidR="00601A80" w:rsidRPr="00DC6930" w:rsidTr="00AC1161">
        <w:trPr>
          <w:trHeight w:val="285"/>
          <w:jc w:val="center"/>
        </w:trPr>
        <w:tc>
          <w:tcPr>
            <w:tcW w:w="662" w:type="dxa"/>
            <w:vMerge/>
            <w:tcBorders>
              <w:top w:val="nil"/>
              <w:left w:val="single" w:sz="4" w:space="0" w:color="auto"/>
              <w:bottom w:val="single" w:sz="4" w:space="0" w:color="auto"/>
              <w:right w:val="single" w:sz="4" w:space="0" w:color="auto"/>
            </w:tcBorders>
            <w:vAlign w:val="center"/>
          </w:tcPr>
          <w:p w:rsidR="00601A80" w:rsidRPr="00DC6930" w:rsidRDefault="00601A80" w:rsidP="000602ED">
            <w:pPr>
              <w:widowControl/>
              <w:jc w:val="left"/>
              <w:rPr>
                <w:rFonts w:ascii="宋体" w:hAnsi="宋体" w:cs="宋体"/>
                <w:kern w:val="0"/>
                <w:szCs w:val="21"/>
              </w:rPr>
            </w:pPr>
          </w:p>
        </w:tc>
        <w:tc>
          <w:tcPr>
            <w:tcW w:w="636" w:type="dxa"/>
            <w:vMerge/>
            <w:tcBorders>
              <w:top w:val="nil"/>
              <w:left w:val="single" w:sz="4" w:space="0" w:color="auto"/>
              <w:bottom w:val="single" w:sz="4" w:space="0" w:color="auto"/>
              <w:right w:val="single" w:sz="4" w:space="0" w:color="auto"/>
            </w:tcBorders>
            <w:vAlign w:val="center"/>
          </w:tcPr>
          <w:p w:rsidR="00601A80" w:rsidRPr="00DC6930" w:rsidRDefault="00601A80" w:rsidP="000602ED">
            <w:pPr>
              <w:widowControl/>
              <w:jc w:val="left"/>
              <w:rPr>
                <w:rFonts w:ascii="宋体" w:hAnsi="宋体" w:cs="宋体"/>
                <w:kern w:val="0"/>
                <w:szCs w:val="21"/>
              </w:rPr>
            </w:pPr>
          </w:p>
        </w:tc>
        <w:tc>
          <w:tcPr>
            <w:tcW w:w="636" w:type="dxa"/>
            <w:vMerge/>
            <w:tcBorders>
              <w:top w:val="nil"/>
              <w:left w:val="single" w:sz="4" w:space="0" w:color="auto"/>
              <w:bottom w:val="single" w:sz="4" w:space="0" w:color="auto"/>
              <w:right w:val="single" w:sz="4" w:space="0" w:color="auto"/>
            </w:tcBorders>
            <w:vAlign w:val="center"/>
          </w:tcPr>
          <w:p w:rsidR="00601A80" w:rsidRPr="00DC6930" w:rsidRDefault="00601A80" w:rsidP="000602ED">
            <w:pPr>
              <w:widowControl/>
              <w:jc w:val="left"/>
              <w:rPr>
                <w:rFonts w:ascii="宋体" w:hAnsi="宋体" w:cs="宋体"/>
                <w:kern w:val="0"/>
                <w:szCs w:val="21"/>
              </w:rPr>
            </w:pPr>
          </w:p>
        </w:tc>
        <w:tc>
          <w:tcPr>
            <w:tcW w:w="1692" w:type="dxa"/>
            <w:tcBorders>
              <w:top w:val="nil"/>
              <w:left w:val="nil"/>
              <w:bottom w:val="single" w:sz="4" w:space="0" w:color="auto"/>
              <w:right w:val="single" w:sz="4" w:space="0" w:color="auto"/>
            </w:tcBorders>
            <w:shd w:val="clear" w:color="auto" w:fill="auto"/>
            <w:vAlign w:val="center"/>
          </w:tcPr>
          <w:p w:rsidR="00601A80" w:rsidRPr="00DC6930" w:rsidRDefault="00601A80" w:rsidP="000602ED">
            <w:pPr>
              <w:widowControl/>
              <w:rPr>
                <w:rFonts w:ascii="宋体" w:hAnsi="宋体" w:cs="宋体"/>
                <w:kern w:val="0"/>
                <w:szCs w:val="21"/>
              </w:rPr>
            </w:pPr>
            <w:r w:rsidRPr="00DC6930">
              <w:rPr>
                <w:rFonts w:ascii="宋体" w:hAnsi="宋体" w:cs="宋体" w:hint="eastAsia"/>
                <w:kern w:val="0"/>
                <w:szCs w:val="21"/>
              </w:rPr>
              <w:t>3-2、技能水平</w:t>
            </w:r>
          </w:p>
        </w:tc>
        <w:tc>
          <w:tcPr>
            <w:tcW w:w="531"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9</w:t>
            </w:r>
          </w:p>
        </w:tc>
        <w:tc>
          <w:tcPr>
            <w:tcW w:w="487"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18</w:t>
            </w:r>
          </w:p>
        </w:tc>
        <w:tc>
          <w:tcPr>
            <w:tcW w:w="636"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27</w:t>
            </w:r>
          </w:p>
        </w:tc>
        <w:tc>
          <w:tcPr>
            <w:tcW w:w="487"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36</w:t>
            </w:r>
          </w:p>
        </w:tc>
        <w:tc>
          <w:tcPr>
            <w:tcW w:w="636"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45</w:t>
            </w:r>
          </w:p>
        </w:tc>
        <w:tc>
          <w:tcPr>
            <w:tcW w:w="487"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54</w:t>
            </w:r>
          </w:p>
        </w:tc>
        <w:tc>
          <w:tcPr>
            <w:tcW w:w="636"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63</w:t>
            </w:r>
          </w:p>
        </w:tc>
        <w:tc>
          <w:tcPr>
            <w:tcW w:w="487"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72</w:t>
            </w:r>
          </w:p>
        </w:tc>
        <w:tc>
          <w:tcPr>
            <w:tcW w:w="636"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81</w:t>
            </w:r>
          </w:p>
        </w:tc>
        <w:tc>
          <w:tcPr>
            <w:tcW w:w="531"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601A80" w:rsidP="000602ED">
            <w:pPr>
              <w:widowControl/>
              <w:jc w:val="center"/>
              <w:rPr>
                <w:rFonts w:ascii="宋体" w:hAnsi="宋体" w:cs="宋体"/>
                <w:kern w:val="0"/>
                <w:szCs w:val="21"/>
              </w:rPr>
            </w:pPr>
            <w:r w:rsidRPr="00DC6930">
              <w:rPr>
                <w:rFonts w:ascii="宋体" w:hAnsi="宋体" w:cs="宋体" w:hint="eastAsia"/>
                <w:kern w:val="0"/>
                <w:szCs w:val="21"/>
              </w:rPr>
              <w:t>90</w:t>
            </w:r>
          </w:p>
        </w:tc>
      </w:tr>
      <w:tr w:rsidR="00601A80" w:rsidRPr="00DC6930" w:rsidTr="00AC1161">
        <w:trPr>
          <w:trHeight w:val="285"/>
          <w:jc w:val="center"/>
        </w:trPr>
        <w:tc>
          <w:tcPr>
            <w:tcW w:w="662" w:type="dxa"/>
            <w:vMerge/>
            <w:tcBorders>
              <w:top w:val="nil"/>
              <w:left w:val="single" w:sz="4" w:space="0" w:color="auto"/>
              <w:bottom w:val="single" w:sz="4" w:space="0" w:color="auto"/>
              <w:right w:val="single" w:sz="4" w:space="0" w:color="auto"/>
            </w:tcBorders>
            <w:vAlign w:val="center"/>
          </w:tcPr>
          <w:p w:rsidR="00601A80" w:rsidRPr="00DC6930" w:rsidRDefault="00601A80" w:rsidP="000602ED">
            <w:pPr>
              <w:widowControl/>
              <w:jc w:val="left"/>
              <w:rPr>
                <w:rFonts w:ascii="宋体" w:hAnsi="宋体" w:cs="宋体"/>
                <w:kern w:val="0"/>
                <w:szCs w:val="21"/>
              </w:rPr>
            </w:pPr>
          </w:p>
        </w:tc>
        <w:tc>
          <w:tcPr>
            <w:tcW w:w="636" w:type="dxa"/>
            <w:vMerge/>
            <w:tcBorders>
              <w:top w:val="nil"/>
              <w:left w:val="single" w:sz="4" w:space="0" w:color="auto"/>
              <w:bottom w:val="single" w:sz="4" w:space="0" w:color="auto"/>
              <w:right w:val="single" w:sz="4" w:space="0" w:color="auto"/>
            </w:tcBorders>
            <w:vAlign w:val="center"/>
          </w:tcPr>
          <w:p w:rsidR="00601A80" w:rsidRPr="00DC6930" w:rsidRDefault="00601A80" w:rsidP="000602ED">
            <w:pPr>
              <w:widowControl/>
              <w:jc w:val="left"/>
              <w:rPr>
                <w:rFonts w:ascii="宋体" w:hAnsi="宋体" w:cs="宋体"/>
                <w:kern w:val="0"/>
                <w:szCs w:val="21"/>
              </w:rPr>
            </w:pPr>
          </w:p>
        </w:tc>
        <w:tc>
          <w:tcPr>
            <w:tcW w:w="636" w:type="dxa"/>
            <w:vMerge/>
            <w:tcBorders>
              <w:top w:val="nil"/>
              <w:left w:val="single" w:sz="4" w:space="0" w:color="auto"/>
              <w:bottom w:val="single" w:sz="4" w:space="0" w:color="auto"/>
              <w:right w:val="single" w:sz="4" w:space="0" w:color="auto"/>
            </w:tcBorders>
            <w:vAlign w:val="center"/>
          </w:tcPr>
          <w:p w:rsidR="00601A80" w:rsidRPr="00DC6930" w:rsidRDefault="00601A80" w:rsidP="000602ED">
            <w:pPr>
              <w:widowControl/>
              <w:jc w:val="left"/>
              <w:rPr>
                <w:rFonts w:ascii="宋体" w:hAnsi="宋体" w:cs="宋体"/>
                <w:kern w:val="0"/>
                <w:szCs w:val="21"/>
              </w:rPr>
            </w:pPr>
          </w:p>
        </w:tc>
        <w:tc>
          <w:tcPr>
            <w:tcW w:w="1692" w:type="dxa"/>
            <w:tcBorders>
              <w:top w:val="nil"/>
              <w:left w:val="nil"/>
              <w:bottom w:val="single" w:sz="4" w:space="0" w:color="auto"/>
              <w:right w:val="single" w:sz="4" w:space="0" w:color="auto"/>
            </w:tcBorders>
            <w:shd w:val="clear" w:color="auto" w:fill="auto"/>
            <w:vAlign w:val="center"/>
          </w:tcPr>
          <w:p w:rsidR="00601A80" w:rsidRPr="00DC6930" w:rsidRDefault="00601A80" w:rsidP="000602ED">
            <w:pPr>
              <w:widowControl/>
              <w:rPr>
                <w:rFonts w:ascii="宋体" w:hAnsi="宋体" w:cs="宋体"/>
                <w:kern w:val="0"/>
                <w:szCs w:val="21"/>
              </w:rPr>
            </w:pPr>
            <w:r w:rsidRPr="00DC6930">
              <w:rPr>
                <w:rFonts w:ascii="宋体" w:hAnsi="宋体" w:cs="宋体" w:hint="eastAsia"/>
                <w:kern w:val="0"/>
                <w:szCs w:val="21"/>
              </w:rPr>
              <w:t>4、创造性</w:t>
            </w:r>
          </w:p>
        </w:tc>
        <w:tc>
          <w:tcPr>
            <w:tcW w:w="531"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6</w:t>
            </w:r>
          </w:p>
        </w:tc>
        <w:tc>
          <w:tcPr>
            <w:tcW w:w="487"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12</w:t>
            </w:r>
          </w:p>
        </w:tc>
        <w:tc>
          <w:tcPr>
            <w:tcW w:w="636"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18</w:t>
            </w:r>
          </w:p>
        </w:tc>
        <w:tc>
          <w:tcPr>
            <w:tcW w:w="487"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24</w:t>
            </w:r>
          </w:p>
        </w:tc>
        <w:tc>
          <w:tcPr>
            <w:tcW w:w="636"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30</w:t>
            </w:r>
          </w:p>
        </w:tc>
        <w:tc>
          <w:tcPr>
            <w:tcW w:w="487"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36</w:t>
            </w:r>
          </w:p>
        </w:tc>
        <w:tc>
          <w:tcPr>
            <w:tcW w:w="636"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42</w:t>
            </w:r>
          </w:p>
        </w:tc>
        <w:tc>
          <w:tcPr>
            <w:tcW w:w="487"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48</w:t>
            </w:r>
          </w:p>
        </w:tc>
        <w:tc>
          <w:tcPr>
            <w:tcW w:w="636"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54</w:t>
            </w:r>
          </w:p>
        </w:tc>
        <w:tc>
          <w:tcPr>
            <w:tcW w:w="531"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601A80" w:rsidP="000602ED">
            <w:pPr>
              <w:widowControl/>
              <w:jc w:val="center"/>
              <w:rPr>
                <w:rFonts w:ascii="宋体" w:hAnsi="宋体" w:cs="宋体"/>
                <w:kern w:val="0"/>
                <w:szCs w:val="21"/>
              </w:rPr>
            </w:pPr>
            <w:r w:rsidRPr="00DC6930">
              <w:rPr>
                <w:rFonts w:ascii="宋体" w:hAnsi="宋体" w:cs="宋体" w:hint="eastAsia"/>
                <w:kern w:val="0"/>
                <w:szCs w:val="21"/>
              </w:rPr>
              <w:t>60</w:t>
            </w:r>
          </w:p>
        </w:tc>
      </w:tr>
      <w:tr w:rsidR="00601A80" w:rsidRPr="00DC6930" w:rsidTr="00AC1161">
        <w:trPr>
          <w:trHeight w:val="285"/>
          <w:jc w:val="center"/>
        </w:trPr>
        <w:tc>
          <w:tcPr>
            <w:tcW w:w="662" w:type="dxa"/>
            <w:vMerge/>
            <w:tcBorders>
              <w:top w:val="nil"/>
              <w:left w:val="single" w:sz="4" w:space="0" w:color="auto"/>
              <w:bottom w:val="single" w:sz="4" w:space="0" w:color="auto"/>
              <w:right w:val="single" w:sz="4" w:space="0" w:color="auto"/>
            </w:tcBorders>
            <w:vAlign w:val="center"/>
          </w:tcPr>
          <w:p w:rsidR="00601A80" w:rsidRPr="00DC6930" w:rsidRDefault="00601A80" w:rsidP="000602ED">
            <w:pPr>
              <w:widowControl/>
              <w:jc w:val="left"/>
              <w:rPr>
                <w:rFonts w:ascii="宋体" w:hAnsi="宋体" w:cs="宋体"/>
                <w:kern w:val="0"/>
                <w:szCs w:val="21"/>
              </w:rPr>
            </w:pPr>
          </w:p>
        </w:tc>
        <w:tc>
          <w:tcPr>
            <w:tcW w:w="636" w:type="dxa"/>
            <w:vMerge/>
            <w:tcBorders>
              <w:top w:val="nil"/>
              <w:left w:val="single" w:sz="4" w:space="0" w:color="auto"/>
              <w:bottom w:val="single" w:sz="4" w:space="0" w:color="auto"/>
              <w:right w:val="single" w:sz="4" w:space="0" w:color="auto"/>
            </w:tcBorders>
            <w:vAlign w:val="center"/>
          </w:tcPr>
          <w:p w:rsidR="00601A80" w:rsidRPr="00DC6930" w:rsidRDefault="00601A80" w:rsidP="000602ED">
            <w:pPr>
              <w:widowControl/>
              <w:jc w:val="left"/>
              <w:rPr>
                <w:rFonts w:ascii="宋体" w:hAnsi="宋体" w:cs="宋体"/>
                <w:kern w:val="0"/>
                <w:szCs w:val="21"/>
              </w:rPr>
            </w:pPr>
          </w:p>
        </w:tc>
        <w:tc>
          <w:tcPr>
            <w:tcW w:w="636" w:type="dxa"/>
            <w:vMerge/>
            <w:tcBorders>
              <w:top w:val="nil"/>
              <w:left w:val="single" w:sz="4" w:space="0" w:color="auto"/>
              <w:bottom w:val="single" w:sz="4" w:space="0" w:color="auto"/>
              <w:right w:val="single" w:sz="4" w:space="0" w:color="auto"/>
            </w:tcBorders>
            <w:vAlign w:val="center"/>
          </w:tcPr>
          <w:p w:rsidR="00601A80" w:rsidRPr="00DC6930" w:rsidRDefault="00601A80" w:rsidP="000602ED">
            <w:pPr>
              <w:widowControl/>
              <w:jc w:val="left"/>
              <w:rPr>
                <w:rFonts w:ascii="宋体" w:hAnsi="宋体" w:cs="宋体"/>
                <w:kern w:val="0"/>
                <w:szCs w:val="21"/>
              </w:rPr>
            </w:pPr>
          </w:p>
        </w:tc>
        <w:tc>
          <w:tcPr>
            <w:tcW w:w="1692" w:type="dxa"/>
            <w:tcBorders>
              <w:top w:val="nil"/>
              <w:left w:val="nil"/>
              <w:bottom w:val="single" w:sz="4" w:space="0" w:color="auto"/>
              <w:right w:val="single" w:sz="4" w:space="0" w:color="auto"/>
            </w:tcBorders>
            <w:shd w:val="clear" w:color="auto" w:fill="auto"/>
            <w:vAlign w:val="center"/>
          </w:tcPr>
          <w:p w:rsidR="00601A80" w:rsidRPr="00DC6930" w:rsidRDefault="00601A80" w:rsidP="000602ED">
            <w:pPr>
              <w:widowControl/>
              <w:rPr>
                <w:rFonts w:ascii="宋体" w:hAnsi="宋体" w:cs="宋体"/>
                <w:w w:val="90"/>
                <w:kern w:val="0"/>
                <w:szCs w:val="21"/>
              </w:rPr>
            </w:pPr>
            <w:r w:rsidRPr="00DC6930">
              <w:rPr>
                <w:rFonts w:ascii="宋体" w:hAnsi="宋体" w:cs="宋体" w:hint="eastAsia"/>
                <w:w w:val="90"/>
                <w:kern w:val="0"/>
                <w:szCs w:val="21"/>
              </w:rPr>
              <w:t>5、岗位空缺替代难度</w:t>
            </w:r>
          </w:p>
        </w:tc>
        <w:tc>
          <w:tcPr>
            <w:tcW w:w="531"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5</w:t>
            </w:r>
          </w:p>
        </w:tc>
        <w:tc>
          <w:tcPr>
            <w:tcW w:w="487"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10</w:t>
            </w:r>
          </w:p>
        </w:tc>
        <w:tc>
          <w:tcPr>
            <w:tcW w:w="636"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15</w:t>
            </w:r>
          </w:p>
        </w:tc>
        <w:tc>
          <w:tcPr>
            <w:tcW w:w="487"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20</w:t>
            </w:r>
          </w:p>
        </w:tc>
        <w:tc>
          <w:tcPr>
            <w:tcW w:w="636"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25</w:t>
            </w:r>
          </w:p>
        </w:tc>
        <w:tc>
          <w:tcPr>
            <w:tcW w:w="487"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30</w:t>
            </w:r>
          </w:p>
        </w:tc>
        <w:tc>
          <w:tcPr>
            <w:tcW w:w="636"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35</w:t>
            </w:r>
          </w:p>
        </w:tc>
        <w:tc>
          <w:tcPr>
            <w:tcW w:w="487"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40</w:t>
            </w:r>
          </w:p>
        </w:tc>
        <w:tc>
          <w:tcPr>
            <w:tcW w:w="636"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45</w:t>
            </w:r>
          </w:p>
        </w:tc>
        <w:tc>
          <w:tcPr>
            <w:tcW w:w="531"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601A80" w:rsidP="000602ED">
            <w:pPr>
              <w:widowControl/>
              <w:jc w:val="center"/>
              <w:rPr>
                <w:rFonts w:ascii="宋体" w:hAnsi="宋体" w:cs="宋体"/>
                <w:kern w:val="0"/>
                <w:szCs w:val="21"/>
              </w:rPr>
            </w:pPr>
            <w:r w:rsidRPr="00DC6930">
              <w:rPr>
                <w:rFonts w:ascii="宋体" w:hAnsi="宋体" w:cs="宋体" w:hint="eastAsia"/>
                <w:kern w:val="0"/>
                <w:szCs w:val="21"/>
              </w:rPr>
              <w:t>50</w:t>
            </w:r>
          </w:p>
        </w:tc>
      </w:tr>
      <w:tr w:rsidR="00601A80" w:rsidRPr="00DC6930" w:rsidTr="00AC1161">
        <w:trPr>
          <w:trHeight w:val="285"/>
          <w:jc w:val="center"/>
        </w:trPr>
        <w:tc>
          <w:tcPr>
            <w:tcW w:w="662" w:type="dxa"/>
            <w:vMerge w:val="restart"/>
            <w:tcBorders>
              <w:top w:val="nil"/>
              <w:left w:val="single" w:sz="4" w:space="0" w:color="auto"/>
              <w:bottom w:val="single" w:sz="4" w:space="0" w:color="auto"/>
              <w:right w:val="single" w:sz="4" w:space="0" w:color="auto"/>
            </w:tcBorders>
            <w:shd w:val="clear" w:color="auto" w:fill="auto"/>
            <w:vAlign w:val="center"/>
          </w:tcPr>
          <w:p w:rsidR="00601A80" w:rsidRPr="00DC6930" w:rsidRDefault="00601A80" w:rsidP="000602ED">
            <w:pPr>
              <w:widowControl/>
              <w:jc w:val="center"/>
              <w:rPr>
                <w:rFonts w:ascii="宋体" w:hAnsi="宋体" w:cs="宋体"/>
                <w:kern w:val="0"/>
                <w:szCs w:val="21"/>
              </w:rPr>
            </w:pPr>
            <w:r w:rsidRPr="00DC6930">
              <w:rPr>
                <w:rFonts w:ascii="宋体" w:hAnsi="宋体" w:cs="宋体" w:hint="eastAsia"/>
                <w:kern w:val="0"/>
                <w:szCs w:val="21"/>
              </w:rPr>
              <w:t>劳动责任</w:t>
            </w:r>
          </w:p>
        </w:tc>
        <w:tc>
          <w:tcPr>
            <w:tcW w:w="636" w:type="dxa"/>
            <w:vMerge w:val="restart"/>
            <w:tcBorders>
              <w:top w:val="nil"/>
              <w:left w:val="single" w:sz="4" w:space="0" w:color="auto"/>
              <w:bottom w:val="single" w:sz="4" w:space="0" w:color="auto"/>
              <w:right w:val="single" w:sz="4" w:space="0" w:color="auto"/>
            </w:tcBorders>
            <w:shd w:val="clear" w:color="auto" w:fill="auto"/>
            <w:vAlign w:val="center"/>
          </w:tcPr>
          <w:p w:rsidR="00601A80" w:rsidRPr="00DC6930" w:rsidRDefault="00601A80" w:rsidP="000602ED">
            <w:pPr>
              <w:widowControl/>
              <w:jc w:val="center"/>
              <w:rPr>
                <w:rFonts w:ascii="宋体" w:hAnsi="宋体" w:cs="宋体"/>
                <w:kern w:val="0"/>
                <w:szCs w:val="21"/>
              </w:rPr>
            </w:pPr>
          </w:p>
        </w:tc>
        <w:tc>
          <w:tcPr>
            <w:tcW w:w="636" w:type="dxa"/>
            <w:vMerge w:val="restart"/>
            <w:tcBorders>
              <w:top w:val="nil"/>
              <w:left w:val="single" w:sz="4" w:space="0" w:color="auto"/>
              <w:bottom w:val="single" w:sz="4" w:space="0" w:color="auto"/>
              <w:right w:val="single" w:sz="4" w:space="0" w:color="auto"/>
            </w:tcBorders>
            <w:shd w:val="clear" w:color="auto" w:fill="auto"/>
            <w:vAlign w:val="center"/>
          </w:tcPr>
          <w:p w:rsidR="00601A80" w:rsidRPr="00DC6930" w:rsidRDefault="00601A80" w:rsidP="000602ED">
            <w:pPr>
              <w:widowControl/>
              <w:jc w:val="center"/>
              <w:rPr>
                <w:rFonts w:ascii="宋体" w:hAnsi="宋体" w:cs="宋体"/>
                <w:kern w:val="0"/>
                <w:szCs w:val="21"/>
              </w:rPr>
            </w:pPr>
            <w:r w:rsidRPr="00DC6930">
              <w:rPr>
                <w:rFonts w:ascii="宋体" w:hAnsi="宋体" w:cs="宋体" w:hint="eastAsia"/>
                <w:kern w:val="0"/>
                <w:szCs w:val="21"/>
              </w:rPr>
              <w:t>36%</w:t>
            </w:r>
          </w:p>
        </w:tc>
        <w:tc>
          <w:tcPr>
            <w:tcW w:w="1692" w:type="dxa"/>
            <w:tcBorders>
              <w:top w:val="nil"/>
              <w:left w:val="nil"/>
              <w:bottom w:val="single" w:sz="4" w:space="0" w:color="auto"/>
              <w:right w:val="single" w:sz="4" w:space="0" w:color="auto"/>
            </w:tcBorders>
            <w:shd w:val="clear" w:color="auto" w:fill="auto"/>
            <w:vAlign w:val="center"/>
          </w:tcPr>
          <w:p w:rsidR="00601A80" w:rsidRPr="00DC6930" w:rsidRDefault="00601A80" w:rsidP="000602ED">
            <w:pPr>
              <w:widowControl/>
              <w:rPr>
                <w:rFonts w:ascii="宋体" w:hAnsi="宋体" w:cs="宋体"/>
                <w:color w:val="000000"/>
                <w:kern w:val="0"/>
                <w:szCs w:val="21"/>
              </w:rPr>
            </w:pPr>
            <w:r w:rsidRPr="00DC6930">
              <w:rPr>
                <w:rFonts w:ascii="宋体" w:hAnsi="宋体" w:cs="宋体" w:hint="eastAsia"/>
                <w:color w:val="000000"/>
                <w:kern w:val="0"/>
                <w:szCs w:val="21"/>
              </w:rPr>
              <w:t>6、经济效益责任</w:t>
            </w:r>
          </w:p>
        </w:tc>
        <w:tc>
          <w:tcPr>
            <w:tcW w:w="531"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10</w:t>
            </w:r>
          </w:p>
        </w:tc>
        <w:tc>
          <w:tcPr>
            <w:tcW w:w="487"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20</w:t>
            </w:r>
          </w:p>
        </w:tc>
        <w:tc>
          <w:tcPr>
            <w:tcW w:w="636"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30</w:t>
            </w:r>
          </w:p>
        </w:tc>
        <w:tc>
          <w:tcPr>
            <w:tcW w:w="487"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40</w:t>
            </w:r>
          </w:p>
        </w:tc>
        <w:tc>
          <w:tcPr>
            <w:tcW w:w="636"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50</w:t>
            </w:r>
          </w:p>
        </w:tc>
        <w:tc>
          <w:tcPr>
            <w:tcW w:w="487"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60</w:t>
            </w:r>
          </w:p>
        </w:tc>
        <w:tc>
          <w:tcPr>
            <w:tcW w:w="636"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70</w:t>
            </w:r>
          </w:p>
        </w:tc>
        <w:tc>
          <w:tcPr>
            <w:tcW w:w="487"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80</w:t>
            </w:r>
          </w:p>
        </w:tc>
        <w:tc>
          <w:tcPr>
            <w:tcW w:w="636"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90</w:t>
            </w:r>
          </w:p>
        </w:tc>
        <w:tc>
          <w:tcPr>
            <w:tcW w:w="531"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601A80" w:rsidP="000602ED">
            <w:pPr>
              <w:widowControl/>
              <w:jc w:val="center"/>
              <w:rPr>
                <w:rFonts w:ascii="宋体" w:hAnsi="宋体" w:cs="宋体"/>
                <w:kern w:val="0"/>
                <w:szCs w:val="21"/>
              </w:rPr>
            </w:pPr>
            <w:r w:rsidRPr="00DC6930">
              <w:rPr>
                <w:rFonts w:ascii="宋体" w:hAnsi="宋体" w:cs="宋体" w:hint="eastAsia"/>
                <w:kern w:val="0"/>
                <w:szCs w:val="21"/>
              </w:rPr>
              <w:t>100</w:t>
            </w:r>
          </w:p>
        </w:tc>
      </w:tr>
      <w:tr w:rsidR="00601A80" w:rsidRPr="00DC6930" w:rsidTr="00AC1161">
        <w:trPr>
          <w:trHeight w:val="285"/>
          <w:jc w:val="center"/>
        </w:trPr>
        <w:tc>
          <w:tcPr>
            <w:tcW w:w="662" w:type="dxa"/>
            <w:vMerge/>
            <w:tcBorders>
              <w:top w:val="nil"/>
              <w:left w:val="single" w:sz="4" w:space="0" w:color="auto"/>
              <w:bottom w:val="single" w:sz="4" w:space="0" w:color="auto"/>
              <w:right w:val="single" w:sz="4" w:space="0" w:color="auto"/>
            </w:tcBorders>
            <w:vAlign w:val="center"/>
          </w:tcPr>
          <w:p w:rsidR="00601A80" w:rsidRPr="00DC6930" w:rsidRDefault="00601A80" w:rsidP="000602ED">
            <w:pPr>
              <w:widowControl/>
              <w:jc w:val="left"/>
              <w:rPr>
                <w:rFonts w:ascii="宋体" w:hAnsi="宋体" w:cs="宋体"/>
                <w:kern w:val="0"/>
                <w:szCs w:val="21"/>
              </w:rPr>
            </w:pPr>
          </w:p>
        </w:tc>
        <w:tc>
          <w:tcPr>
            <w:tcW w:w="636" w:type="dxa"/>
            <w:vMerge/>
            <w:tcBorders>
              <w:top w:val="nil"/>
              <w:left w:val="single" w:sz="4" w:space="0" w:color="auto"/>
              <w:bottom w:val="single" w:sz="4" w:space="0" w:color="auto"/>
              <w:right w:val="single" w:sz="4" w:space="0" w:color="auto"/>
            </w:tcBorders>
            <w:vAlign w:val="center"/>
          </w:tcPr>
          <w:p w:rsidR="00601A80" w:rsidRPr="00DC6930" w:rsidRDefault="00601A80" w:rsidP="000602ED">
            <w:pPr>
              <w:widowControl/>
              <w:jc w:val="left"/>
              <w:rPr>
                <w:rFonts w:ascii="宋体" w:hAnsi="宋体" w:cs="宋体"/>
                <w:kern w:val="0"/>
                <w:szCs w:val="21"/>
              </w:rPr>
            </w:pPr>
          </w:p>
        </w:tc>
        <w:tc>
          <w:tcPr>
            <w:tcW w:w="636" w:type="dxa"/>
            <w:vMerge/>
            <w:tcBorders>
              <w:top w:val="nil"/>
              <w:left w:val="single" w:sz="4" w:space="0" w:color="auto"/>
              <w:bottom w:val="single" w:sz="4" w:space="0" w:color="auto"/>
              <w:right w:val="single" w:sz="4" w:space="0" w:color="auto"/>
            </w:tcBorders>
            <w:vAlign w:val="center"/>
          </w:tcPr>
          <w:p w:rsidR="00601A80" w:rsidRPr="00DC6930" w:rsidRDefault="00601A80" w:rsidP="000602ED">
            <w:pPr>
              <w:widowControl/>
              <w:jc w:val="left"/>
              <w:rPr>
                <w:rFonts w:ascii="宋体" w:hAnsi="宋体" w:cs="宋体"/>
                <w:kern w:val="0"/>
                <w:szCs w:val="21"/>
              </w:rPr>
            </w:pPr>
          </w:p>
        </w:tc>
        <w:tc>
          <w:tcPr>
            <w:tcW w:w="1692" w:type="dxa"/>
            <w:tcBorders>
              <w:top w:val="nil"/>
              <w:left w:val="nil"/>
              <w:bottom w:val="single" w:sz="4" w:space="0" w:color="auto"/>
              <w:right w:val="single" w:sz="4" w:space="0" w:color="auto"/>
            </w:tcBorders>
            <w:shd w:val="clear" w:color="auto" w:fill="auto"/>
            <w:vAlign w:val="center"/>
          </w:tcPr>
          <w:p w:rsidR="00601A80" w:rsidRPr="00DC6930" w:rsidRDefault="00601A80" w:rsidP="000602ED">
            <w:pPr>
              <w:widowControl/>
              <w:rPr>
                <w:rFonts w:ascii="宋体" w:hAnsi="宋体" w:cs="宋体"/>
                <w:kern w:val="0"/>
                <w:szCs w:val="21"/>
              </w:rPr>
            </w:pPr>
            <w:r w:rsidRPr="00DC6930">
              <w:rPr>
                <w:rFonts w:ascii="宋体" w:hAnsi="宋体" w:cs="宋体" w:hint="eastAsia"/>
                <w:kern w:val="0"/>
                <w:szCs w:val="21"/>
              </w:rPr>
              <w:t>7、服务责任</w:t>
            </w:r>
          </w:p>
        </w:tc>
        <w:tc>
          <w:tcPr>
            <w:tcW w:w="531"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8</w:t>
            </w:r>
          </w:p>
        </w:tc>
        <w:tc>
          <w:tcPr>
            <w:tcW w:w="487"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16</w:t>
            </w:r>
          </w:p>
        </w:tc>
        <w:tc>
          <w:tcPr>
            <w:tcW w:w="636"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24</w:t>
            </w:r>
          </w:p>
        </w:tc>
        <w:tc>
          <w:tcPr>
            <w:tcW w:w="487"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32</w:t>
            </w:r>
          </w:p>
        </w:tc>
        <w:tc>
          <w:tcPr>
            <w:tcW w:w="636"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40</w:t>
            </w:r>
          </w:p>
        </w:tc>
        <w:tc>
          <w:tcPr>
            <w:tcW w:w="487"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48</w:t>
            </w:r>
          </w:p>
        </w:tc>
        <w:tc>
          <w:tcPr>
            <w:tcW w:w="636"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56</w:t>
            </w:r>
          </w:p>
        </w:tc>
        <w:tc>
          <w:tcPr>
            <w:tcW w:w="487"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64</w:t>
            </w:r>
          </w:p>
        </w:tc>
        <w:tc>
          <w:tcPr>
            <w:tcW w:w="636"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601A80"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72</w:t>
            </w:r>
          </w:p>
        </w:tc>
        <w:tc>
          <w:tcPr>
            <w:tcW w:w="531"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601A80" w:rsidP="000602ED">
            <w:pPr>
              <w:widowControl/>
              <w:jc w:val="center"/>
              <w:rPr>
                <w:rFonts w:ascii="宋体" w:hAnsi="宋体" w:cs="宋体"/>
                <w:kern w:val="0"/>
                <w:szCs w:val="21"/>
              </w:rPr>
            </w:pPr>
            <w:r w:rsidRPr="00DC6930">
              <w:rPr>
                <w:rFonts w:ascii="宋体" w:hAnsi="宋体" w:cs="宋体" w:hint="eastAsia"/>
                <w:kern w:val="0"/>
                <w:szCs w:val="21"/>
              </w:rPr>
              <w:t>80</w:t>
            </w:r>
          </w:p>
        </w:tc>
      </w:tr>
      <w:tr w:rsidR="00601A80" w:rsidRPr="00DC6930" w:rsidTr="00AC1161">
        <w:trPr>
          <w:trHeight w:val="285"/>
          <w:jc w:val="center"/>
        </w:trPr>
        <w:tc>
          <w:tcPr>
            <w:tcW w:w="662" w:type="dxa"/>
            <w:vMerge/>
            <w:tcBorders>
              <w:top w:val="nil"/>
              <w:left w:val="single" w:sz="4" w:space="0" w:color="auto"/>
              <w:bottom w:val="single" w:sz="4" w:space="0" w:color="auto"/>
              <w:right w:val="single" w:sz="4" w:space="0" w:color="auto"/>
            </w:tcBorders>
            <w:vAlign w:val="center"/>
          </w:tcPr>
          <w:p w:rsidR="00601A80" w:rsidRPr="00DC6930" w:rsidRDefault="00601A80" w:rsidP="000602ED">
            <w:pPr>
              <w:widowControl/>
              <w:jc w:val="left"/>
              <w:rPr>
                <w:rFonts w:ascii="宋体" w:hAnsi="宋体" w:cs="宋体"/>
                <w:kern w:val="0"/>
                <w:szCs w:val="21"/>
              </w:rPr>
            </w:pPr>
          </w:p>
        </w:tc>
        <w:tc>
          <w:tcPr>
            <w:tcW w:w="636" w:type="dxa"/>
            <w:vMerge/>
            <w:tcBorders>
              <w:top w:val="nil"/>
              <w:left w:val="single" w:sz="4" w:space="0" w:color="auto"/>
              <w:bottom w:val="single" w:sz="4" w:space="0" w:color="auto"/>
              <w:right w:val="single" w:sz="4" w:space="0" w:color="auto"/>
            </w:tcBorders>
            <w:vAlign w:val="center"/>
          </w:tcPr>
          <w:p w:rsidR="00601A80" w:rsidRPr="00DC6930" w:rsidRDefault="00601A80" w:rsidP="000602ED">
            <w:pPr>
              <w:widowControl/>
              <w:jc w:val="left"/>
              <w:rPr>
                <w:rFonts w:ascii="宋体" w:hAnsi="宋体" w:cs="宋体"/>
                <w:kern w:val="0"/>
                <w:szCs w:val="21"/>
              </w:rPr>
            </w:pPr>
          </w:p>
        </w:tc>
        <w:tc>
          <w:tcPr>
            <w:tcW w:w="636" w:type="dxa"/>
            <w:vMerge/>
            <w:tcBorders>
              <w:top w:val="nil"/>
              <w:left w:val="single" w:sz="4" w:space="0" w:color="auto"/>
              <w:bottom w:val="single" w:sz="4" w:space="0" w:color="auto"/>
              <w:right w:val="single" w:sz="4" w:space="0" w:color="auto"/>
            </w:tcBorders>
            <w:vAlign w:val="center"/>
          </w:tcPr>
          <w:p w:rsidR="00601A80" w:rsidRPr="00DC6930" w:rsidRDefault="00601A80" w:rsidP="000602ED">
            <w:pPr>
              <w:widowControl/>
              <w:jc w:val="left"/>
              <w:rPr>
                <w:rFonts w:ascii="宋体" w:hAnsi="宋体" w:cs="宋体"/>
                <w:kern w:val="0"/>
                <w:szCs w:val="21"/>
              </w:rPr>
            </w:pPr>
          </w:p>
        </w:tc>
        <w:tc>
          <w:tcPr>
            <w:tcW w:w="1692" w:type="dxa"/>
            <w:tcBorders>
              <w:top w:val="nil"/>
              <w:left w:val="nil"/>
              <w:bottom w:val="single" w:sz="4" w:space="0" w:color="auto"/>
              <w:right w:val="single" w:sz="4" w:space="0" w:color="auto"/>
            </w:tcBorders>
            <w:shd w:val="clear" w:color="auto" w:fill="auto"/>
            <w:vAlign w:val="center"/>
          </w:tcPr>
          <w:p w:rsidR="00601A80" w:rsidRPr="00DC6930" w:rsidRDefault="00601A80" w:rsidP="000602ED">
            <w:pPr>
              <w:widowControl/>
              <w:rPr>
                <w:rFonts w:ascii="宋体" w:hAnsi="宋体" w:cs="宋体"/>
                <w:kern w:val="0"/>
                <w:szCs w:val="21"/>
              </w:rPr>
            </w:pPr>
            <w:r w:rsidRPr="00DC6930">
              <w:rPr>
                <w:rFonts w:ascii="宋体" w:hAnsi="宋体" w:cs="宋体" w:hint="eastAsia"/>
                <w:kern w:val="0"/>
                <w:szCs w:val="21"/>
              </w:rPr>
              <w:t>8、安全生产责任</w:t>
            </w:r>
          </w:p>
        </w:tc>
        <w:tc>
          <w:tcPr>
            <w:tcW w:w="531"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0602ED"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7</w:t>
            </w:r>
          </w:p>
        </w:tc>
        <w:tc>
          <w:tcPr>
            <w:tcW w:w="487"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0602ED"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14</w:t>
            </w:r>
          </w:p>
        </w:tc>
        <w:tc>
          <w:tcPr>
            <w:tcW w:w="636"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0602ED"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21</w:t>
            </w:r>
          </w:p>
        </w:tc>
        <w:tc>
          <w:tcPr>
            <w:tcW w:w="487"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0602ED"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28</w:t>
            </w:r>
          </w:p>
        </w:tc>
        <w:tc>
          <w:tcPr>
            <w:tcW w:w="636"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0602ED"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35</w:t>
            </w:r>
          </w:p>
        </w:tc>
        <w:tc>
          <w:tcPr>
            <w:tcW w:w="487"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0602ED"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42</w:t>
            </w:r>
          </w:p>
        </w:tc>
        <w:tc>
          <w:tcPr>
            <w:tcW w:w="636"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0602ED"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49</w:t>
            </w:r>
          </w:p>
        </w:tc>
        <w:tc>
          <w:tcPr>
            <w:tcW w:w="487"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0602ED"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56</w:t>
            </w:r>
          </w:p>
        </w:tc>
        <w:tc>
          <w:tcPr>
            <w:tcW w:w="636"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0602ED"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63</w:t>
            </w:r>
          </w:p>
        </w:tc>
        <w:tc>
          <w:tcPr>
            <w:tcW w:w="531"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601A80" w:rsidP="000602ED">
            <w:pPr>
              <w:widowControl/>
              <w:jc w:val="center"/>
              <w:rPr>
                <w:rFonts w:ascii="宋体" w:hAnsi="宋体" w:cs="宋体"/>
                <w:kern w:val="0"/>
                <w:szCs w:val="21"/>
              </w:rPr>
            </w:pPr>
            <w:r w:rsidRPr="00DC6930">
              <w:rPr>
                <w:rFonts w:ascii="宋体" w:hAnsi="宋体" w:cs="宋体" w:hint="eastAsia"/>
                <w:kern w:val="0"/>
                <w:szCs w:val="21"/>
              </w:rPr>
              <w:t>70</w:t>
            </w:r>
          </w:p>
        </w:tc>
      </w:tr>
      <w:tr w:rsidR="00601A80" w:rsidRPr="00DC6930" w:rsidTr="00AC1161">
        <w:trPr>
          <w:trHeight w:val="285"/>
          <w:jc w:val="center"/>
        </w:trPr>
        <w:tc>
          <w:tcPr>
            <w:tcW w:w="662" w:type="dxa"/>
            <w:vMerge/>
            <w:tcBorders>
              <w:top w:val="nil"/>
              <w:left w:val="single" w:sz="4" w:space="0" w:color="auto"/>
              <w:bottom w:val="single" w:sz="4" w:space="0" w:color="auto"/>
              <w:right w:val="single" w:sz="4" w:space="0" w:color="auto"/>
            </w:tcBorders>
            <w:vAlign w:val="center"/>
          </w:tcPr>
          <w:p w:rsidR="00601A80" w:rsidRPr="00DC6930" w:rsidRDefault="00601A80" w:rsidP="000602ED">
            <w:pPr>
              <w:widowControl/>
              <w:jc w:val="left"/>
              <w:rPr>
                <w:rFonts w:ascii="宋体" w:hAnsi="宋体" w:cs="宋体"/>
                <w:kern w:val="0"/>
                <w:szCs w:val="21"/>
              </w:rPr>
            </w:pPr>
          </w:p>
        </w:tc>
        <w:tc>
          <w:tcPr>
            <w:tcW w:w="636" w:type="dxa"/>
            <w:vMerge/>
            <w:tcBorders>
              <w:top w:val="nil"/>
              <w:left w:val="single" w:sz="4" w:space="0" w:color="auto"/>
              <w:bottom w:val="single" w:sz="4" w:space="0" w:color="auto"/>
              <w:right w:val="single" w:sz="4" w:space="0" w:color="auto"/>
            </w:tcBorders>
            <w:vAlign w:val="center"/>
          </w:tcPr>
          <w:p w:rsidR="00601A80" w:rsidRPr="00DC6930" w:rsidRDefault="00601A80" w:rsidP="000602ED">
            <w:pPr>
              <w:widowControl/>
              <w:jc w:val="left"/>
              <w:rPr>
                <w:rFonts w:ascii="宋体" w:hAnsi="宋体" w:cs="宋体"/>
                <w:kern w:val="0"/>
                <w:szCs w:val="21"/>
              </w:rPr>
            </w:pPr>
          </w:p>
        </w:tc>
        <w:tc>
          <w:tcPr>
            <w:tcW w:w="636" w:type="dxa"/>
            <w:vMerge/>
            <w:tcBorders>
              <w:top w:val="nil"/>
              <w:left w:val="single" w:sz="4" w:space="0" w:color="auto"/>
              <w:bottom w:val="single" w:sz="4" w:space="0" w:color="auto"/>
              <w:right w:val="single" w:sz="4" w:space="0" w:color="auto"/>
            </w:tcBorders>
            <w:vAlign w:val="center"/>
          </w:tcPr>
          <w:p w:rsidR="00601A80" w:rsidRPr="00DC6930" w:rsidRDefault="00601A80" w:rsidP="000602ED">
            <w:pPr>
              <w:widowControl/>
              <w:jc w:val="left"/>
              <w:rPr>
                <w:rFonts w:ascii="宋体" w:hAnsi="宋体" w:cs="宋体"/>
                <w:kern w:val="0"/>
                <w:szCs w:val="21"/>
              </w:rPr>
            </w:pPr>
          </w:p>
        </w:tc>
        <w:tc>
          <w:tcPr>
            <w:tcW w:w="1692" w:type="dxa"/>
            <w:tcBorders>
              <w:top w:val="nil"/>
              <w:left w:val="nil"/>
              <w:bottom w:val="single" w:sz="4" w:space="0" w:color="auto"/>
              <w:right w:val="single" w:sz="4" w:space="0" w:color="auto"/>
            </w:tcBorders>
            <w:shd w:val="clear" w:color="auto" w:fill="auto"/>
            <w:vAlign w:val="center"/>
          </w:tcPr>
          <w:p w:rsidR="00601A80" w:rsidRPr="00DC6930" w:rsidRDefault="00601A80" w:rsidP="000602ED">
            <w:pPr>
              <w:widowControl/>
              <w:rPr>
                <w:rFonts w:ascii="宋体" w:hAnsi="宋体" w:cs="宋体"/>
                <w:w w:val="90"/>
                <w:kern w:val="0"/>
                <w:szCs w:val="21"/>
              </w:rPr>
            </w:pPr>
            <w:r w:rsidRPr="00DC6930">
              <w:rPr>
                <w:rFonts w:ascii="宋体" w:hAnsi="宋体" w:cs="宋体" w:hint="eastAsia"/>
                <w:w w:val="90"/>
                <w:kern w:val="0"/>
                <w:szCs w:val="21"/>
              </w:rPr>
              <w:t>9、精神文明建设责任</w:t>
            </w:r>
          </w:p>
        </w:tc>
        <w:tc>
          <w:tcPr>
            <w:tcW w:w="531"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0602ED" w:rsidP="000602ED">
            <w:pPr>
              <w:widowControl/>
              <w:jc w:val="center"/>
              <w:rPr>
                <w:rFonts w:ascii="宋体" w:hAnsi="宋体" w:cs="宋体"/>
                <w:kern w:val="0"/>
                <w:szCs w:val="21"/>
              </w:rPr>
            </w:pPr>
            <w:r w:rsidRPr="00DC6930">
              <w:rPr>
                <w:rFonts w:ascii="宋体" w:hAnsi="宋体" w:cs="宋体" w:hint="eastAsia"/>
                <w:kern w:val="0"/>
                <w:szCs w:val="21"/>
              </w:rPr>
              <w:t>7.5</w:t>
            </w:r>
          </w:p>
        </w:tc>
        <w:tc>
          <w:tcPr>
            <w:tcW w:w="487"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0602ED" w:rsidP="000602ED">
            <w:pPr>
              <w:widowControl/>
              <w:jc w:val="center"/>
              <w:rPr>
                <w:rFonts w:ascii="宋体" w:hAnsi="宋体" w:cs="宋体"/>
                <w:kern w:val="0"/>
                <w:szCs w:val="21"/>
              </w:rPr>
            </w:pPr>
            <w:r w:rsidRPr="00DC6930">
              <w:rPr>
                <w:rFonts w:ascii="宋体" w:hAnsi="宋体" w:cs="宋体" w:hint="eastAsia"/>
                <w:kern w:val="0"/>
                <w:szCs w:val="21"/>
              </w:rPr>
              <w:t>15</w:t>
            </w:r>
          </w:p>
        </w:tc>
        <w:tc>
          <w:tcPr>
            <w:tcW w:w="636"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0602ED" w:rsidP="000602ED">
            <w:pPr>
              <w:widowControl/>
              <w:jc w:val="center"/>
              <w:rPr>
                <w:rFonts w:ascii="宋体" w:hAnsi="宋体" w:cs="宋体"/>
                <w:kern w:val="0"/>
                <w:szCs w:val="21"/>
              </w:rPr>
            </w:pPr>
            <w:r w:rsidRPr="00DC6930">
              <w:rPr>
                <w:rFonts w:ascii="宋体" w:hAnsi="宋体" w:cs="宋体" w:hint="eastAsia"/>
                <w:kern w:val="0"/>
                <w:szCs w:val="21"/>
              </w:rPr>
              <w:t>22.5</w:t>
            </w:r>
          </w:p>
        </w:tc>
        <w:tc>
          <w:tcPr>
            <w:tcW w:w="487"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0602ED" w:rsidP="000602ED">
            <w:pPr>
              <w:widowControl/>
              <w:jc w:val="center"/>
              <w:rPr>
                <w:rFonts w:ascii="宋体" w:hAnsi="宋体" w:cs="宋体"/>
                <w:kern w:val="0"/>
                <w:szCs w:val="21"/>
              </w:rPr>
            </w:pPr>
            <w:r w:rsidRPr="00DC6930">
              <w:rPr>
                <w:rFonts w:ascii="宋体" w:hAnsi="宋体" w:cs="宋体" w:hint="eastAsia"/>
                <w:kern w:val="0"/>
                <w:szCs w:val="21"/>
              </w:rPr>
              <w:t>30</w:t>
            </w:r>
          </w:p>
        </w:tc>
        <w:tc>
          <w:tcPr>
            <w:tcW w:w="636"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0602ED" w:rsidP="000602ED">
            <w:pPr>
              <w:widowControl/>
              <w:jc w:val="center"/>
              <w:rPr>
                <w:rFonts w:ascii="宋体" w:hAnsi="宋体" w:cs="宋体"/>
                <w:kern w:val="0"/>
                <w:szCs w:val="21"/>
              </w:rPr>
            </w:pPr>
            <w:r w:rsidRPr="00DC6930">
              <w:rPr>
                <w:rFonts w:ascii="宋体" w:hAnsi="宋体" w:cs="宋体" w:hint="eastAsia"/>
                <w:kern w:val="0"/>
                <w:szCs w:val="21"/>
              </w:rPr>
              <w:t>37.5</w:t>
            </w:r>
          </w:p>
        </w:tc>
        <w:tc>
          <w:tcPr>
            <w:tcW w:w="487"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0602ED" w:rsidP="000602ED">
            <w:pPr>
              <w:widowControl/>
              <w:jc w:val="center"/>
              <w:rPr>
                <w:rFonts w:ascii="宋体" w:hAnsi="宋体" w:cs="宋体"/>
                <w:kern w:val="0"/>
                <w:szCs w:val="21"/>
              </w:rPr>
            </w:pPr>
            <w:r w:rsidRPr="00DC6930">
              <w:rPr>
                <w:rFonts w:ascii="宋体" w:hAnsi="宋体" w:cs="宋体" w:hint="eastAsia"/>
                <w:kern w:val="0"/>
                <w:szCs w:val="21"/>
              </w:rPr>
              <w:t>45</w:t>
            </w:r>
          </w:p>
        </w:tc>
        <w:tc>
          <w:tcPr>
            <w:tcW w:w="636"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0602ED" w:rsidP="000602ED">
            <w:pPr>
              <w:widowControl/>
              <w:jc w:val="center"/>
              <w:rPr>
                <w:rFonts w:ascii="宋体" w:hAnsi="宋体" w:cs="宋体"/>
                <w:kern w:val="0"/>
                <w:szCs w:val="21"/>
              </w:rPr>
            </w:pPr>
            <w:r w:rsidRPr="00DC6930">
              <w:rPr>
                <w:rFonts w:ascii="宋体" w:hAnsi="宋体" w:cs="宋体" w:hint="eastAsia"/>
                <w:kern w:val="0"/>
                <w:szCs w:val="21"/>
              </w:rPr>
              <w:t>52.5</w:t>
            </w:r>
          </w:p>
        </w:tc>
        <w:tc>
          <w:tcPr>
            <w:tcW w:w="487"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601A80" w:rsidP="000602ED">
            <w:pPr>
              <w:widowControl/>
              <w:jc w:val="center"/>
              <w:rPr>
                <w:rFonts w:ascii="宋体" w:hAnsi="宋体" w:cs="宋体"/>
                <w:kern w:val="0"/>
                <w:szCs w:val="21"/>
              </w:rPr>
            </w:pPr>
            <w:r w:rsidRPr="00DC6930">
              <w:rPr>
                <w:rFonts w:ascii="宋体" w:hAnsi="宋体" w:cs="宋体" w:hint="eastAsia"/>
                <w:kern w:val="0"/>
                <w:szCs w:val="21"/>
              </w:rPr>
              <w:t>60</w:t>
            </w:r>
          </w:p>
        </w:tc>
        <w:tc>
          <w:tcPr>
            <w:tcW w:w="636"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601A80" w:rsidP="000602ED">
            <w:pPr>
              <w:widowControl/>
              <w:jc w:val="center"/>
              <w:rPr>
                <w:rFonts w:ascii="宋体" w:hAnsi="宋体" w:cs="宋体"/>
                <w:bCs/>
                <w:kern w:val="0"/>
                <w:szCs w:val="21"/>
              </w:rPr>
            </w:pPr>
            <w:r w:rsidRPr="00DC6930">
              <w:rPr>
                <w:rFonts w:ascii="宋体" w:hAnsi="宋体" w:cs="宋体" w:hint="eastAsia"/>
                <w:bCs/>
                <w:kern w:val="0"/>
                <w:szCs w:val="21"/>
              </w:rPr>
              <w:t>-</w:t>
            </w:r>
          </w:p>
        </w:tc>
        <w:tc>
          <w:tcPr>
            <w:tcW w:w="531" w:type="dxa"/>
            <w:tcBorders>
              <w:top w:val="single" w:sz="4" w:space="0" w:color="auto"/>
              <w:left w:val="nil"/>
              <w:bottom w:val="single" w:sz="4" w:space="0" w:color="auto"/>
              <w:right w:val="single" w:sz="4" w:space="0" w:color="auto"/>
            </w:tcBorders>
            <w:shd w:val="clear" w:color="auto" w:fill="auto"/>
            <w:vAlign w:val="center"/>
          </w:tcPr>
          <w:p w:rsidR="00601A80" w:rsidRPr="00DC6930" w:rsidRDefault="00601A80" w:rsidP="000602ED">
            <w:pPr>
              <w:widowControl/>
              <w:jc w:val="center"/>
              <w:rPr>
                <w:rFonts w:ascii="宋体" w:hAnsi="宋体" w:cs="宋体"/>
                <w:bCs/>
                <w:kern w:val="0"/>
                <w:szCs w:val="21"/>
              </w:rPr>
            </w:pPr>
            <w:r w:rsidRPr="00DC6930">
              <w:rPr>
                <w:rFonts w:ascii="宋体" w:hAnsi="宋体" w:cs="宋体" w:hint="eastAsia"/>
                <w:bCs/>
                <w:kern w:val="0"/>
                <w:szCs w:val="21"/>
              </w:rPr>
              <w:t>-</w:t>
            </w:r>
          </w:p>
        </w:tc>
      </w:tr>
      <w:tr w:rsidR="000602ED" w:rsidRPr="00DC6930" w:rsidTr="00AC1161">
        <w:trPr>
          <w:trHeight w:val="480"/>
          <w:jc w:val="center"/>
        </w:trPr>
        <w:tc>
          <w:tcPr>
            <w:tcW w:w="662" w:type="dxa"/>
            <w:vMerge/>
            <w:tcBorders>
              <w:top w:val="nil"/>
              <w:left w:val="single" w:sz="4" w:space="0" w:color="auto"/>
              <w:bottom w:val="single" w:sz="4" w:space="0" w:color="auto"/>
              <w:right w:val="single" w:sz="4" w:space="0" w:color="auto"/>
            </w:tcBorders>
            <w:vAlign w:val="center"/>
          </w:tcPr>
          <w:p w:rsidR="000602ED" w:rsidRPr="00DC6930" w:rsidRDefault="000602ED" w:rsidP="000602ED">
            <w:pPr>
              <w:widowControl/>
              <w:jc w:val="left"/>
              <w:rPr>
                <w:rFonts w:ascii="宋体" w:hAnsi="宋体" w:cs="宋体"/>
                <w:kern w:val="0"/>
                <w:szCs w:val="21"/>
              </w:rPr>
            </w:pPr>
          </w:p>
        </w:tc>
        <w:tc>
          <w:tcPr>
            <w:tcW w:w="636" w:type="dxa"/>
            <w:vMerge/>
            <w:tcBorders>
              <w:top w:val="nil"/>
              <w:left w:val="single" w:sz="4" w:space="0" w:color="auto"/>
              <w:bottom w:val="single" w:sz="4" w:space="0" w:color="auto"/>
              <w:right w:val="single" w:sz="4" w:space="0" w:color="auto"/>
            </w:tcBorders>
            <w:vAlign w:val="center"/>
          </w:tcPr>
          <w:p w:rsidR="000602ED" w:rsidRPr="00DC6930" w:rsidRDefault="000602ED" w:rsidP="000602ED">
            <w:pPr>
              <w:widowControl/>
              <w:jc w:val="left"/>
              <w:rPr>
                <w:rFonts w:ascii="宋体" w:hAnsi="宋体" w:cs="宋体"/>
                <w:kern w:val="0"/>
                <w:szCs w:val="21"/>
              </w:rPr>
            </w:pPr>
          </w:p>
        </w:tc>
        <w:tc>
          <w:tcPr>
            <w:tcW w:w="636" w:type="dxa"/>
            <w:vMerge/>
            <w:tcBorders>
              <w:top w:val="nil"/>
              <w:left w:val="single" w:sz="4" w:space="0" w:color="auto"/>
              <w:bottom w:val="single" w:sz="4" w:space="0" w:color="auto"/>
              <w:right w:val="single" w:sz="4" w:space="0" w:color="auto"/>
            </w:tcBorders>
            <w:vAlign w:val="center"/>
          </w:tcPr>
          <w:p w:rsidR="000602ED" w:rsidRPr="00DC6930" w:rsidRDefault="000602ED" w:rsidP="000602ED">
            <w:pPr>
              <w:widowControl/>
              <w:jc w:val="left"/>
              <w:rPr>
                <w:rFonts w:ascii="宋体" w:hAnsi="宋体" w:cs="宋体"/>
                <w:kern w:val="0"/>
                <w:szCs w:val="21"/>
              </w:rPr>
            </w:pPr>
          </w:p>
        </w:tc>
        <w:tc>
          <w:tcPr>
            <w:tcW w:w="1692" w:type="dxa"/>
            <w:tcBorders>
              <w:top w:val="nil"/>
              <w:left w:val="nil"/>
              <w:bottom w:val="single" w:sz="4" w:space="0" w:color="auto"/>
              <w:right w:val="single" w:sz="4" w:space="0" w:color="auto"/>
            </w:tcBorders>
            <w:shd w:val="clear" w:color="auto" w:fill="auto"/>
            <w:vAlign w:val="center"/>
          </w:tcPr>
          <w:p w:rsidR="000602ED" w:rsidRPr="00DC6930" w:rsidRDefault="000602ED" w:rsidP="000602ED">
            <w:pPr>
              <w:widowControl/>
              <w:rPr>
                <w:rFonts w:ascii="宋体" w:hAnsi="宋体" w:cs="宋体"/>
                <w:kern w:val="0"/>
                <w:szCs w:val="21"/>
              </w:rPr>
            </w:pPr>
            <w:r w:rsidRPr="00DC6930">
              <w:rPr>
                <w:rFonts w:ascii="宋体" w:hAnsi="宋体" w:cs="宋体" w:hint="eastAsia"/>
                <w:kern w:val="0"/>
                <w:szCs w:val="21"/>
              </w:rPr>
              <w:t>10、指导监督、协调沟通责任</w:t>
            </w:r>
          </w:p>
        </w:tc>
        <w:tc>
          <w:tcPr>
            <w:tcW w:w="531"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0602ED"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5</w:t>
            </w:r>
          </w:p>
        </w:tc>
        <w:tc>
          <w:tcPr>
            <w:tcW w:w="487"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0602ED"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10</w:t>
            </w:r>
          </w:p>
        </w:tc>
        <w:tc>
          <w:tcPr>
            <w:tcW w:w="636"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0602ED"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15</w:t>
            </w:r>
          </w:p>
        </w:tc>
        <w:tc>
          <w:tcPr>
            <w:tcW w:w="487"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0602ED"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20</w:t>
            </w:r>
          </w:p>
        </w:tc>
        <w:tc>
          <w:tcPr>
            <w:tcW w:w="636"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0602ED"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25</w:t>
            </w:r>
          </w:p>
        </w:tc>
        <w:tc>
          <w:tcPr>
            <w:tcW w:w="487"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0602ED"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30</w:t>
            </w:r>
          </w:p>
        </w:tc>
        <w:tc>
          <w:tcPr>
            <w:tcW w:w="636"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0602ED"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35</w:t>
            </w:r>
          </w:p>
        </w:tc>
        <w:tc>
          <w:tcPr>
            <w:tcW w:w="487"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0602ED"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40</w:t>
            </w:r>
          </w:p>
        </w:tc>
        <w:tc>
          <w:tcPr>
            <w:tcW w:w="636"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0602ED"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45</w:t>
            </w:r>
          </w:p>
        </w:tc>
        <w:tc>
          <w:tcPr>
            <w:tcW w:w="531"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0602ED" w:rsidP="000602ED">
            <w:pPr>
              <w:widowControl/>
              <w:jc w:val="center"/>
              <w:rPr>
                <w:rFonts w:ascii="宋体" w:hAnsi="宋体" w:cs="宋体"/>
                <w:kern w:val="0"/>
                <w:szCs w:val="21"/>
              </w:rPr>
            </w:pPr>
            <w:r w:rsidRPr="00DC6930">
              <w:rPr>
                <w:rFonts w:ascii="宋体" w:hAnsi="宋体" w:cs="宋体" w:hint="eastAsia"/>
                <w:kern w:val="0"/>
                <w:szCs w:val="21"/>
              </w:rPr>
              <w:t>50</w:t>
            </w:r>
          </w:p>
        </w:tc>
      </w:tr>
      <w:tr w:rsidR="000602ED" w:rsidRPr="00DC6930" w:rsidTr="00AC1161">
        <w:trPr>
          <w:trHeight w:val="285"/>
          <w:jc w:val="center"/>
        </w:trPr>
        <w:tc>
          <w:tcPr>
            <w:tcW w:w="662" w:type="dxa"/>
            <w:vMerge w:val="restart"/>
            <w:tcBorders>
              <w:top w:val="nil"/>
              <w:left w:val="single" w:sz="4" w:space="0" w:color="auto"/>
              <w:bottom w:val="single" w:sz="4" w:space="0" w:color="auto"/>
              <w:right w:val="single" w:sz="4" w:space="0" w:color="auto"/>
            </w:tcBorders>
            <w:shd w:val="clear" w:color="auto" w:fill="auto"/>
            <w:vAlign w:val="center"/>
          </w:tcPr>
          <w:p w:rsidR="000602ED" w:rsidRPr="00DC6930" w:rsidRDefault="000602ED" w:rsidP="000602ED">
            <w:pPr>
              <w:widowControl/>
              <w:jc w:val="center"/>
              <w:rPr>
                <w:rFonts w:ascii="宋体" w:hAnsi="宋体" w:cs="宋体"/>
                <w:kern w:val="0"/>
                <w:szCs w:val="21"/>
              </w:rPr>
            </w:pPr>
            <w:r w:rsidRPr="00DC6930">
              <w:rPr>
                <w:rFonts w:ascii="宋体" w:hAnsi="宋体" w:cs="宋体" w:hint="eastAsia"/>
                <w:kern w:val="0"/>
                <w:szCs w:val="21"/>
              </w:rPr>
              <w:t>劳动强度</w:t>
            </w:r>
          </w:p>
        </w:tc>
        <w:tc>
          <w:tcPr>
            <w:tcW w:w="636" w:type="dxa"/>
            <w:vMerge w:val="restart"/>
            <w:tcBorders>
              <w:top w:val="nil"/>
              <w:left w:val="single" w:sz="4" w:space="0" w:color="auto"/>
              <w:bottom w:val="single" w:sz="4" w:space="0" w:color="auto"/>
              <w:right w:val="single" w:sz="4" w:space="0" w:color="auto"/>
            </w:tcBorders>
            <w:shd w:val="clear" w:color="auto" w:fill="auto"/>
            <w:vAlign w:val="center"/>
          </w:tcPr>
          <w:p w:rsidR="000602ED" w:rsidRPr="00DC6930" w:rsidRDefault="000602ED" w:rsidP="000602ED">
            <w:pPr>
              <w:widowControl/>
              <w:jc w:val="center"/>
              <w:rPr>
                <w:rFonts w:ascii="宋体" w:hAnsi="宋体" w:cs="宋体"/>
                <w:kern w:val="0"/>
                <w:szCs w:val="21"/>
              </w:rPr>
            </w:pPr>
          </w:p>
        </w:tc>
        <w:tc>
          <w:tcPr>
            <w:tcW w:w="636" w:type="dxa"/>
            <w:vMerge w:val="restart"/>
            <w:tcBorders>
              <w:top w:val="nil"/>
              <w:left w:val="single" w:sz="4" w:space="0" w:color="auto"/>
              <w:bottom w:val="single" w:sz="4" w:space="0" w:color="auto"/>
              <w:right w:val="single" w:sz="4" w:space="0" w:color="auto"/>
            </w:tcBorders>
            <w:shd w:val="clear" w:color="auto" w:fill="auto"/>
            <w:vAlign w:val="center"/>
          </w:tcPr>
          <w:p w:rsidR="000602ED" w:rsidRPr="00DC6930" w:rsidRDefault="000602ED" w:rsidP="000602ED">
            <w:pPr>
              <w:widowControl/>
              <w:jc w:val="center"/>
              <w:rPr>
                <w:rFonts w:ascii="宋体" w:hAnsi="宋体" w:cs="宋体"/>
                <w:kern w:val="0"/>
                <w:szCs w:val="21"/>
              </w:rPr>
            </w:pPr>
            <w:r w:rsidRPr="00DC6930">
              <w:rPr>
                <w:rFonts w:ascii="宋体" w:hAnsi="宋体" w:cs="宋体" w:hint="eastAsia"/>
                <w:kern w:val="0"/>
                <w:szCs w:val="21"/>
              </w:rPr>
              <w:t>20%</w:t>
            </w:r>
          </w:p>
        </w:tc>
        <w:tc>
          <w:tcPr>
            <w:tcW w:w="1692" w:type="dxa"/>
            <w:tcBorders>
              <w:top w:val="nil"/>
              <w:left w:val="nil"/>
              <w:bottom w:val="single" w:sz="4" w:space="0" w:color="auto"/>
              <w:right w:val="single" w:sz="4" w:space="0" w:color="auto"/>
            </w:tcBorders>
            <w:shd w:val="clear" w:color="auto" w:fill="auto"/>
            <w:vAlign w:val="center"/>
          </w:tcPr>
          <w:p w:rsidR="000602ED" w:rsidRPr="00DC6930" w:rsidRDefault="000602ED" w:rsidP="000602ED">
            <w:pPr>
              <w:widowControl/>
              <w:rPr>
                <w:rFonts w:ascii="宋体" w:hAnsi="宋体" w:cs="宋体"/>
                <w:kern w:val="0"/>
                <w:szCs w:val="21"/>
              </w:rPr>
            </w:pPr>
            <w:r w:rsidRPr="00DC6930">
              <w:rPr>
                <w:rFonts w:ascii="宋体" w:hAnsi="宋体" w:cs="宋体" w:hint="eastAsia"/>
                <w:kern w:val="0"/>
                <w:szCs w:val="21"/>
              </w:rPr>
              <w:t>11、脑力强度</w:t>
            </w:r>
          </w:p>
        </w:tc>
        <w:tc>
          <w:tcPr>
            <w:tcW w:w="531"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0602ED"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6</w:t>
            </w:r>
          </w:p>
        </w:tc>
        <w:tc>
          <w:tcPr>
            <w:tcW w:w="487"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0602ED"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12</w:t>
            </w:r>
          </w:p>
        </w:tc>
        <w:tc>
          <w:tcPr>
            <w:tcW w:w="636"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0602ED"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18</w:t>
            </w:r>
          </w:p>
        </w:tc>
        <w:tc>
          <w:tcPr>
            <w:tcW w:w="487"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0602ED"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24</w:t>
            </w:r>
          </w:p>
        </w:tc>
        <w:tc>
          <w:tcPr>
            <w:tcW w:w="636"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0602ED"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30</w:t>
            </w:r>
          </w:p>
        </w:tc>
        <w:tc>
          <w:tcPr>
            <w:tcW w:w="487"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0602ED"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36</w:t>
            </w:r>
          </w:p>
        </w:tc>
        <w:tc>
          <w:tcPr>
            <w:tcW w:w="636"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0602ED"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42</w:t>
            </w:r>
          </w:p>
        </w:tc>
        <w:tc>
          <w:tcPr>
            <w:tcW w:w="487"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0602ED"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48</w:t>
            </w:r>
          </w:p>
        </w:tc>
        <w:tc>
          <w:tcPr>
            <w:tcW w:w="636"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0602ED"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54</w:t>
            </w:r>
          </w:p>
        </w:tc>
        <w:tc>
          <w:tcPr>
            <w:tcW w:w="531"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0602ED" w:rsidP="000602ED">
            <w:pPr>
              <w:widowControl/>
              <w:jc w:val="center"/>
              <w:rPr>
                <w:rFonts w:ascii="宋体" w:hAnsi="宋体" w:cs="宋体"/>
                <w:kern w:val="0"/>
                <w:szCs w:val="21"/>
              </w:rPr>
            </w:pPr>
            <w:r w:rsidRPr="00DC6930">
              <w:rPr>
                <w:rFonts w:ascii="宋体" w:hAnsi="宋体" w:cs="宋体" w:hint="eastAsia"/>
                <w:kern w:val="0"/>
                <w:szCs w:val="21"/>
              </w:rPr>
              <w:t>60</w:t>
            </w:r>
          </w:p>
        </w:tc>
      </w:tr>
      <w:tr w:rsidR="000602ED" w:rsidRPr="00DC6930" w:rsidTr="00AC1161">
        <w:trPr>
          <w:trHeight w:val="285"/>
          <w:jc w:val="center"/>
        </w:trPr>
        <w:tc>
          <w:tcPr>
            <w:tcW w:w="662" w:type="dxa"/>
            <w:vMerge/>
            <w:tcBorders>
              <w:top w:val="nil"/>
              <w:left w:val="single" w:sz="4" w:space="0" w:color="auto"/>
              <w:bottom w:val="single" w:sz="4" w:space="0" w:color="auto"/>
              <w:right w:val="single" w:sz="4" w:space="0" w:color="auto"/>
            </w:tcBorders>
            <w:vAlign w:val="center"/>
          </w:tcPr>
          <w:p w:rsidR="000602ED" w:rsidRPr="00DC6930" w:rsidRDefault="000602ED" w:rsidP="000602ED">
            <w:pPr>
              <w:widowControl/>
              <w:jc w:val="left"/>
              <w:rPr>
                <w:rFonts w:ascii="宋体" w:hAnsi="宋体" w:cs="宋体"/>
                <w:kern w:val="0"/>
                <w:szCs w:val="21"/>
              </w:rPr>
            </w:pPr>
          </w:p>
        </w:tc>
        <w:tc>
          <w:tcPr>
            <w:tcW w:w="636" w:type="dxa"/>
            <w:vMerge/>
            <w:tcBorders>
              <w:top w:val="nil"/>
              <w:left w:val="single" w:sz="4" w:space="0" w:color="auto"/>
              <w:bottom w:val="single" w:sz="4" w:space="0" w:color="auto"/>
              <w:right w:val="single" w:sz="4" w:space="0" w:color="auto"/>
            </w:tcBorders>
            <w:vAlign w:val="center"/>
          </w:tcPr>
          <w:p w:rsidR="000602ED" w:rsidRPr="00DC6930" w:rsidRDefault="000602ED" w:rsidP="000602ED">
            <w:pPr>
              <w:widowControl/>
              <w:jc w:val="left"/>
              <w:rPr>
                <w:rFonts w:ascii="宋体" w:hAnsi="宋体" w:cs="宋体"/>
                <w:kern w:val="0"/>
                <w:szCs w:val="21"/>
              </w:rPr>
            </w:pPr>
          </w:p>
        </w:tc>
        <w:tc>
          <w:tcPr>
            <w:tcW w:w="636" w:type="dxa"/>
            <w:vMerge/>
            <w:tcBorders>
              <w:top w:val="nil"/>
              <w:left w:val="single" w:sz="4" w:space="0" w:color="auto"/>
              <w:bottom w:val="single" w:sz="4" w:space="0" w:color="auto"/>
              <w:right w:val="single" w:sz="4" w:space="0" w:color="auto"/>
            </w:tcBorders>
            <w:vAlign w:val="center"/>
          </w:tcPr>
          <w:p w:rsidR="000602ED" w:rsidRPr="00DC6930" w:rsidRDefault="000602ED" w:rsidP="000602ED">
            <w:pPr>
              <w:widowControl/>
              <w:jc w:val="left"/>
              <w:rPr>
                <w:rFonts w:ascii="宋体" w:hAnsi="宋体" w:cs="宋体"/>
                <w:kern w:val="0"/>
                <w:szCs w:val="21"/>
              </w:rPr>
            </w:pPr>
          </w:p>
        </w:tc>
        <w:tc>
          <w:tcPr>
            <w:tcW w:w="1692" w:type="dxa"/>
            <w:tcBorders>
              <w:top w:val="nil"/>
              <w:left w:val="nil"/>
              <w:bottom w:val="single" w:sz="4" w:space="0" w:color="auto"/>
              <w:right w:val="single" w:sz="4" w:space="0" w:color="auto"/>
            </w:tcBorders>
            <w:shd w:val="clear" w:color="auto" w:fill="auto"/>
            <w:vAlign w:val="center"/>
          </w:tcPr>
          <w:p w:rsidR="000602ED" w:rsidRPr="00DC6930" w:rsidRDefault="000602ED" w:rsidP="000602ED">
            <w:pPr>
              <w:widowControl/>
              <w:rPr>
                <w:rFonts w:ascii="宋体" w:hAnsi="宋体" w:cs="宋体"/>
                <w:kern w:val="0"/>
                <w:szCs w:val="21"/>
              </w:rPr>
            </w:pPr>
            <w:r w:rsidRPr="00DC6930">
              <w:rPr>
                <w:rFonts w:ascii="宋体" w:hAnsi="宋体" w:cs="宋体" w:hint="eastAsia"/>
                <w:kern w:val="0"/>
                <w:szCs w:val="21"/>
              </w:rPr>
              <w:t>12、体力强度</w:t>
            </w:r>
          </w:p>
        </w:tc>
        <w:tc>
          <w:tcPr>
            <w:tcW w:w="531"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0602ED"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5</w:t>
            </w:r>
          </w:p>
        </w:tc>
        <w:tc>
          <w:tcPr>
            <w:tcW w:w="487"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0602ED"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10</w:t>
            </w:r>
          </w:p>
        </w:tc>
        <w:tc>
          <w:tcPr>
            <w:tcW w:w="636"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0602ED"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15</w:t>
            </w:r>
          </w:p>
        </w:tc>
        <w:tc>
          <w:tcPr>
            <w:tcW w:w="487"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0602ED"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20</w:t>
            </w:r>
          </w:p>
        </w:tc>
        <w:tc>
          <w:tcPr>
            <w:tcW w:w="636"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0602ED"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25</w:t>
            </w:r>
          </w:p>
        </w:tc>
        <w:tc>
          <w:tcPr>
            <w:tcW w:w="487"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0602ED"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30</w:t>
            </w:r>
          </w:p>
        </w:tc>
        <w:tc>
          <w:tcPr>
            <w:tcW w:w="636"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0602ED"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35</w:t>
            </w:r>
          </w:p>
        </w:tc>
        <w:tc>
          <w:tcPr>
            <w:tcW w:w="487"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0602ED" w:rsidP="000602ED">
            <w:pPr>
              <w:widowControl/>
              <w:jc w:val="center"/>
              <w:rPr>
                <w:rFonts w:ascii="宋体" w:hAnsi="宋体" w:cs="宋体"/>
                <w:kern w:val="0"/>
                <w:szCs w:val="21"/>
              </w:rPr>
            </w:pPr>
            <w:r w:rsidRPr="00DC6930">
              <w:rPr>
                <w:rFonts w:ascii="宋体" w:hAnsi="宋体" w:cs="宋体" w:hint="eastAsia"/>
                <w:kern w:val="0"/>
                <w:szCs w:val="21"/>
              </w:rPr>
              <w:t>40</w:t>
            </w:r>
          </w:p>
        </w:tc>
        <w:tc>
          <w:tcPr>
            <w:tcW w:w="636"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0602ED" w:rsidP="000602ED">
            <w:pPr>
              <w:widowControl/>
              <w:jc w:val="center"/>
              <w:rPr>
                <w:rFonts w:ascii="宋体" w:hAnsi="宋体" w:cs="宋体"/>
                <w:bCs/>
                <w:kern w:val="0"/>
                <w:szCs w:val="21"/>
              </w:rPr>
            </w:pPr>
            <w:r w:rsidRPr="00DC6930">
              <w:rPr>
                <w:rFonts w:ascii="宋体" w:hAnsi="宋体" w:cs="宋体" w:hint="eastAsia"/>
                <w:bCs/>
                <w:kern w:val="0"/>
                <w:szCs w:val="21"/>
              </w:rPr>
              <w:t>-</w:t>
            </w:r>
          </w:p>
        </w:tc>
        <w:tc>
          <w:tcPr>
            <w:tcW w:w="531"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0602ED" w:rsidP="000602ED">
            <w:pPr>
              <w:widowControl/>
              <w:jc w:val="center"/>
              <w:rPr>
                <w:rFonts w:ascii="宋体" w:hAnsi="宋体" w:cs="宋体"/>
                <w:bCs/>
                <w:kern w:val="0"/>
                <w:szCs w:val="21"/>
              </w:rPr>
            </w:pPr>
            <w:r w:rsidRPr="00DC6930">
              <w:rPr>
                <w:rFonts w:ascii="宋体" w:hAnsi="宋体" w:cs="宋体" w:hint="eastAsia"/>
                <w:bCs/>
                <w:kern w:val="0"/>
                <w:szCs w:val="21"/>
              </w:rPr>
              <w:t>-</w:t>
            </w:r>
          </w:p>
        </w:tc>
      </w:tr>
      <w:tr w:rsidR="000602ED" w:rsidRPr="00DC6930" w:rsidTr="00AC1161">
        <w:trPr>
          <w:trHeight w:val="285"/>
          <w:jc w:val="center"/>
        </w:trPr>
        <w:tc>
          <w:tcPr>
            <w:tcW w:w="662" w:type="dxa"/>
            <w:vMerge/>
            <w:tcBorders>
              <w:top w:val="nil"/>
              <w:left w:val="single" w:sz="4" w:space="0" w:color="auto"/>
              <w:bottom w:val="single" w:sz="4" w:space="0" w:color="auto"/>
              <w:right w:val="single" w:sz="4" w:space="0" w:color="auto"/>
            </w:tcBorders>
            <w:vAlign w:val="center"/>
          </w:tcPr>
          <w:p w:rsidR="000602ED" w:rsidRPr="00DC6930" w:rsidRDefault="000602ED" w:rsidP="000602ED">
            <w:pPr>
              <w:widowControl/>
              <w:jc w:val="left"/>
              <w:rPr>
                <w:rFonts w:ascii="宋体" w:hAnsi="宋体" w:cs="宋体"/>
                <w:kern w:val="0"/>
                <w:szCs w:val="21"/>
              </w:rPr>
            </w:pPr>
          </w:p>
        </w:tc>
        <w:tc>
          <w:tcPr>
            <w:tcW w:w="636" w:type="dxa"/>
            <w:vMerge/>
            <w:tcBorders>
              <w:top w:val="nil"/>
              <w:left w:val="single" w:sz="4" w:space="0" w:color="auto"/>
              <w:bottom w:val="single" w:sz="4" w:space="0" w:color="auto"/>
              <w:right w:val="single" w:sz="4" w:space="0" w:color="auto"/>
            </w:tcBorders>
            <w:vAlign w:val="center"/>
          </w:tcPr>
          <w:p w:rsidR="000602ED" w:rsidRPr="00DC6930" w:rsidRDefault="000602ED" w:rsidP="000602ED">
            <w:pPr>
              <w:widowControl/>
              <w:jc w:val="left"/>
              <w:rPr>
                <w:rFonts w:ascii="宋体" w:hAnsi="宋体" w:cs="宋体"/>
                <w:kern w:val="0"/>
                <w:szCs w:val="21"/>
              </w:rPr>
            </w:pPr>
          </w:p>
        </w:tc>
        <w:tc>
          <w:tcPr>
            <w:tcW w:w="636" w:type="dxa"/>
            <w:vMerge/>
            <w:tcBorders>
              <w:top w:val="nil"/>
              <w:left w:val="single" w:sz="4" w:space="0" w:color="auto"/>
              <w:bottom w:val="single" w:sz="4" w:space="0" w:color="auto"/>
              <w:right w:val="single" w:sz="4" w:space="0" w:color="auto"/>
            </w:tcBorders>
            <w:vAlign w:val="center"/>
          </w:tcPr>
          <w:p w:rsidR="000602ED" w:rsidRPr="00DC6930" w:rsidRDefault="000602ED" w:rsidP="000602ED">
            <w:pPr>
              <w:widowControl/>
              <w:jc w:val="left"/>
              <w:rPr>
                <w:rFonts w:ascii="宋体" w:hAnsi="宋体" w:cs="宋体"/>
                <w:kern w:val="0"/>
                <w:szCs w:val="21"/>
              </w:rPr>
            </w:pPr>
          </w:p>
        </w:tc>
        <w:tc>
          <w:tcPr>
            <w:tcW w:w="1692" w:type="dxa"/>
            <w:tcBorders>
              <w:top w:val="nil"/>
              <w:left w:val="nil"/>
              <w:bottom w:val="single" w:sz="4" w:space="0" w:color="auto"/>
              <w:right w:val="single" w:sz="4" w:space="0" w:color="auto"/>
            </w:tcBorders>
            <w:shd w:val="clear" w:color="auto" w:fill="auto"/>
            <w:vAlign w:val="center"/>
          </w:tcPr>
          <w:p w:rsidR="000602ED" w:rsidRPr="00DC6930" w:rsidRDefault="000602ED" w:rsidP="000602ED">
            <w:pPr>
              <w:widowControl/>
              <w:rPr>
                <w:rFonts w:ascii="宋体" w:hAnsi="宋体" w:cs="宋体"/>
                <w:kern w:val="0"/>
                <w:szCs w:val="21"/>
              </w:rPr>
            </w:pPr>
            <w:r w:rsidRPr="00DC6930">
              <w:rPr>
                <w:rFonts w:ascii="宋体" w:hAnsi="宋体" w:cs="宋体" w:hint="eastAsia"/>
                <w:kern w:val="0"/>
                <w:szCs w:val="21"/>
              </w:rPr>
              <w:t>13、工作负荷率</w:t>
            </w:r>
          </w:p>
        </w:tc>
        <w:tc>
          <w:tcPr>
            <w:tcW w:w="531"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0602ED"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5</w:t>
            </w:r>
          </w:p>
        </w:tc>
        <w:tc>
          <w:tcPr>
            <w:tcW w:w="487"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0602ED"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10</w:t>
            </w:r>
          </w:p>
        </w:tc>
        <w:tc>
          <w:tcPr>
            <w:tcW w:w="636"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0602ED"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15</w:t>
            </w:r>
          </w:p>
        </w:tc>
        <w:tc>
          <w:tcPr>
            <w:tcW w:w="487"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0602ED"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20</w:t>
            </w:r>
          </w:p>
        </w:tc>
        <w:tc>
          <w:tcPr>
            <w:tcW w:w="636"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0602ED"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25</w:t>
            </w:r>
          </w:p>
        </w:tc>
        <w:tc>
          <w:tcPr>
            <w:tcW w:w="487"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0602ED"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30</w:t>
            </w:r>
          </w:p>
        </w:tc>
        <w:tc>
          <w:tcPr>
            <w:tcW w:w="636"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0602ED"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35</w:t>
            </w:r>
          </w:p>
        </w:tc>
        <w:tc>
          <w:tcPr>
            <w:tcW w:w="487"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0602ED"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40</w:t>
            </w:r>
          </w:p>
        </w:tc>
        <w:tc>
          <w:tcPr>
            <w:tcW w:w="636"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0602ED"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45</w:t>
            </w:r>
          </w:p>
        </w:tc>
        <w:tc>
          <w:tcPr>
            <w:tcW w:w="531"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0602ED" w:rsidP="000602ED">
            <w:pPr>
              <w:widowControl/>
              <w:jc w:val="center"/>
              <w:rPr>
                <w:rFonts w:ascii="宋体" w:hAnsi="宋体" w:cs="宋体"/>
                <w:kern w:val="0"/>
                <w:szCs w:val="21"/>
              </w:rPr>
            </w:pPr>
            <w:r w:rsidRPr="00DC6930">
              <w:rPr>
                <w:rFonts w:ascii="宋体" w:hAnsi="宋体" w:cs="宋体" w:hint="eastAsia"/>
                <w:kern w:val="0"/>
                <w:szCs w:val="21"/>
              </w:rPr>
              <w:t>50</w:t>
            </w:r>
          </w:p>
        </w:tc>
      </w:tr>
      <w:tr w:rsidR="000602ED" w:rsidRPr="00DC6930" w:rsidTr="00AC1161">
        <w:trPr>
          <w:trHeight w:val="285"/>
          <w:jc w:val="center"/>
        </w:trPr>
        <w:tc>
          <w:tcPr>
            <w:tcW w:w="662" w:type="dxa"/>
            <w:vMerge/>
            <w:tcBorders>
              <w:top w:val="nil"/>
              <w:left w:val="single" w:sz="4" w:space="0" w:color="auto"/>
              <w:bottom w:val="single" w:sz="4" w:space="0" w:color="auto"/>
              <w:right w:val="single" w:sz="4" w:space="0" w:color="auto"/>
            </w:tcBorders>
            <w:vAlign w:val="center"/>
          </w:tcPr>
          <w:p w:rsidR="000602ED" w:rsidRPr="00DC6930" w:rsidRDefault="000602ED" w:rsidP="000602ED">
            <w:pPr>
              <w:widowControl/>
              <w:jc w:val="left"/>
              <w:rPr>
                <w:rFonts w:ascii="宋体" w:hAnsi="宋体" w:cs="宋体"/>
                <w:kern w:val="0"/>
                <w:szCs w:val="21"/>
              </w:rPr>
            </w:pPr>
          </w:p>
        </w:tc>
        <w:tc>
          <w:tcPr>
            <w:tcW w:w="636" w:type="dxa"/>
            <w:vMerge/>
            <w:tcBorders>
              <w:top w:val="nil"/>
              <w:left w:val="single" w:sz="4" w:space="0" w:color="auto"/>
              <w:bottom w:val="single" w:sz="4" w:space="0" w:color="auto"/>
              <w:right w:val="single" w:sz="4" w:space="0" w:color="auto"/>
            </w:tcBorders>
            <w:vAlign w:val="center"/>
          </w:tcPr>
          <w:p w:rsidR="000602ED" w:rsidRPr="00DC6930" w:rsidRDefault="000602ED" w:rsidP="000602ED">
            <w:pPr>
              <w:widowControl/>
              <w:jc w:val="left"/>
              <w:rPr>
                <w:rFonts w:ascii="宋体" w:hAnsi="宋体" w:cs="宋体"/>
                <w:kern w:val="0"/>
                <w:szCs w:val="21"/>
              </w:rPr>
            </w:pPr>
          </w:p>
        </w:tc>
        <w:tc>
          <w:tcPr>
            <w:tcW w:w="636" w:type="dxa"/>
            <w:vMerge/>
            <w:tcBorders>
              <w:top w:val="nil"/>
              <w:left w:val="single" w:sz="4" w:space="0" w:color="auto"/>
              <w:bottom w:val="single" w:sz="4" w:space="0" w:color="auto"/>
              <w:right w:val="single" w:sz="4" w:space="0" w:color="auto"/>
            </w:tcBorders>
            <w:vAlign w:val="center"/>
          </w:tcPr>
          <w:p w:rsidR="000602ED" w:rsidRPr="00DC6930" w:rsidRDefault="000602ED" w:rsidP="000602ED">
            <w:pPr>
              <w:widowControl/>
              <w:jc w:val="left"/>
              <w:rPr>
                <w:rFonts w:ascii="宋体" w:hAnsi="宋体" w:cs="宋体"/>
                <w:kern w:val="0"/>
                <w:szCs w:val="21"/>
              </w:rPr>
            </w:pPr>
          </w:p>
        </w:tc>
        <w:tc>
          <w:tcPr>
            <w:tcW w:w="1692" w:type="dxa"/>
            <w:tcBorders>
              <w:top w:val="nil"/>
              <w:left w:val="nil"/>
              <w:bottom w:val="single" w:sz="4" w:space="0" w:color="auto"/>
              <w:right w:val="single" w:sz="4" w:space="0" w:color="auto"/>
            </w:tcBorders>
            <w:shd w:val="clear" w:color="auto" w:fill="auto"/>
            <w:vAlign w:val="center"/>
          </w:tcPr>
          <w:p w:rsidR="000602ED" w:rsidRPr="00DC6930" w:rsidRDefault="000602ED" w:rsidP="000602ED">
            <w:pPr>
              <w:widowControl/>
              <w:rPr>
                <w:rFonts w:ascii="宋体" w:hAnsi="宋体" w:cs="宋体"/>
                <w:kern w:val="0"/>
                <w:szCs w:val="21"/>
              </w:rPr>
            </w:pPr>
            <w:r w:rsidRPr="00DC6930">
              <w:rPr>
                <w:rFonts w:ascii="宋体" w:hAnsi="宋体" w:cs="宋体" w:hint="eastAsia"/>
                <w:kern w:val="0"/>
                <w:szCs w:val="21"/>
              </w:rPr>
              <w:t>14、心理压力</w:t>
            </w:r>
          </w:p>
        </w:tc>
        <w:tc>
          <w:tcPr>
            <w:tcW w:w="531"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0602ED"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5</w:t>
            </w:r>
          </w:p>
        </w:tc>
        <w:tc>
          <w:tcPr>
            <w:tcW w:w="487"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0602ED"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10</w:t>
            </w:r>
          </w:p>
        </w:tc>
        <w:tc>
          <w:tcPr>
            <w:tcW w:w="636"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0602ED"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15</w:t>
            </w:r>
          </w:p>
        </w:tc>
        <w:tc>
          <w:tcPr>
            <w:tcW w:w="487"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0602ED"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20</w:t>
            </w:r>
          </w:p>
        </w:tc>
        <w:tc>
          <w:tcPr>
            <w:tcW w:w="636"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0602ED"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25</w:t>
            </w:r>
          </w:p>
        </w:tc>
        <w:tc>
          <w:tcPr>
            <w:tcW w:w="487"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0602ED"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30</w:t>
            </w:r>
          </w:p>
        </w:tc>
        <w:tc>
          <w:tcPr>
            <w:tcW w:w="636"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0602ED"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35</w:t>
            </w:r>
          </w:p>
        </w:tc>
        <w:tc>
          <w:tcPr>
            <w:tcW w:w="487"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0602ED"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40</w:t>
            </w:r>
          </w:p>
        </w:tc>
        <w:tc>
          <w:tcPr>
            <w:tcW w:w="636"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0602ED"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45</w:t>
            </w:r>
          </w:p>
        </w:tc>
        <w:tc>
          <w:tcPr>
            <w:tcW w:w="531"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0602ED" w:rsidP="000602ED">
            <w:pPr>
              <w:widowControl/>
              <w:jc w:val="center"/>
              <w:rPr>
                <w:rFonts w:ascii="宋体" w:hAnsi="宋体" w:cs="宋体"/>
                <w:kern w:val="0"/>
                <w:szCs w:val="21"/>
              </w:rPr>
            </w:pPr>
            <w:r w:rsidRPr="00DC6930">
              <w:rPr>
                <w:rFonts w:ascii="宋体" w:hAnsi="宋体" w:cs="宋体" w:hint="eastAsia"/>
                <w:kern w:val="0"/>
                <w:szCs w:val="21"/>
              </w:rPr>
              <w:t>50</w:t>
            </w:r>
          </w:p>
        </w:tc>
      </w:tr>
      <w:tr w:rsidR="000602ED" w:rsidRPr="00DC6930" w:rsidTr="00AC1161">
        <w:trPr>
          <w:trHeight w:val="285"/>
          <w:jc w:val="center"/>
        </w:trPr>
        <w:tc>
          <w:tcPr>
            <w:tcW w:w="662" w:type="dxa"/>
            <w:vMerge w:val="restart"/>
            <w:tcBorders>
              <w:top w:val="nil"/>
              <w:left w:val="single" w:sz="4" w:space="0" w:color="auto"/>
              <w:bottom w:val="single" w:sz="4" w:space="0" w:color="auto"/>
              <w:right w:val="single" w:sz="4" w:space="0" w:color="auto"/>
            </w:tcBorders>
            <w:shd w:val="clear" w:color="auto" w:fill="auto"/>
            <w:vAlign w:val="center"/>
          </w:tcPr>
          <w:p w:rsidR="000602ED" w:rsidRPr="00DC6930" w:rsidRDefault="000602ED" w:rsidP="000602ED">
            <w:pPr>
              <w:widowControl/>
              <w:jc w:val="center"/>
              <w:rPr>
                <w:rFonts w:ascii="宋体" w:hAnsi="宋体" w:cs="宋体"/>
                <w:kern w:val="0"/>
                <w:szCs w:val="21"/>
              </w:rPr>
            </w:pPr>
            <w:r w:rsidRPr="00DC6930">
              <w:rPr>
                <w:rFonts w:ascii="宋体" w:hAnsi="宋体" w:cs="宋体" w:hint="eastAsia"/>
                <w:kern w:val="0"/>
                <w:szCs w:val="21"/>
              </w:rPr>
              <w:t>劳动环境</w:t>
            </w:r>
          </w:p>
        </w:tc>
        <w:tc>
          <w:tcPr>
            <w:tcW w:w="636" w:type="dxa"/>
            <w:vMerge w:val="restart"/>
            <w:tcBorders>
              <w:top w:val="nil"/>
              <w:left w:val="single" w:sz="4" w:space="0" w:color="auto"/>
              <w:bottom w:val="single" w:sz="4" w:space="0" w:color="auto"/>
              <w:right w:val="single" w:sz="4" w:space="0" w:color="auto"/>
            </w:tcBorders>
            <w:shd w:val="clear" w:color="auto" w:fill="auto"/>
            <w:vAlign w:val="center"/>
          </w:tcPr>
          <w:p w:rsidR="000602ED" w:rsidRPr="00DC6930" w:rsidRDefault="000602ED" w:rsidP="000602ED">
            <w:pPr>
              <w:widowControl/>
              <w:jc w:val="center"/>
              <w:rPr>
                <w:rFonts w:ascii="宋体" w:hAnsi="宋体" w:cs="宋体"/>
                <w:kern w:val="0"/>
                <w:szCs w:val="21"/>
              </w:rPr>
            </w:pPr>
          </w:p>
        </w:tc>
        <w:tc>
          <w:tcPr>
            <w:tcW w:w="636" w:type="dxa"/>
            <w:vMerge w:val="restart"/>
            <w:tcBorders>
              <w:top w:val="nil"/>
              <w:left w:val="single" w:sz="4" w:space="0" w:color="auto"/>
              <w:bottom w:val="single" w:sz="4" w:space="0" w:color="auto"/>
              <w:right w:val="single" w:sz="4" w:space="0" w:color="auto"/>
            </w:tcBorders>
            <w:shd w:val="clear" w:color="auto" w:fill="auto"/>
            <w:vAlign w:val="center"/>
          </w:tcPr>
          <w:p w:rsidR="000602ED" w:rsidRPr="00DC6930" w:rsidRDefault="000602ED" w:rsidP="000602ED">
            <w:pPr>
              <w:widowControl/>
              <w:jc w:val="center"/>
              <w:rPr>
                <w:rFonts w:ascii="宋体" w:hAnsi="宋体" w:cs="宋体"/>
                <w:kern w:val="0"/>
                <w:szCs w:val="21"/>
              </w:rPr>
            </w:pPr>
            <w:r w:rsidRPr="00DC6930">
              <w:rPr>
                <w:rFonts w:ascii="宋体" w:hAnsi="宋体" w:cs="宋体" w:hint="eastAsia"/>
                <w:kern w:val="0"/>
                <w:szCs w:val="21"/>
              </w:rPr>
              <w:t>5%</w:t>
            </w:r>
          </w:p>
        </w:tc>
        <w:tc>
          <w:tcPr>
            <w:tcW w:w="1692" w:type="dxa"/>
            <w:tcBorders>
              <w:top w:val="nil"/>
              <w:left w:val="nil"/>
              <w:bottom w:val="single" w:sz="4" w:space="0" w:color="auto"/>
              <w:right w:val="single" w:sz="4" w:space="0" w:color="auto"/>
            </w:tcBorders>
            <w:shd w:val="clear" w:color="auto" w:fill="auto"/>
            <w:vAlign w:val="center"/>
          </w:tcPr>
          <w:p w:rsidR="000602ED" w:rsidRPr="00DC6930" w:rsidRDefault="000602ED" w:rsidP="000602ED">
            <w:pPr>
              <w:widowControl/>
              <w:rPr>
                <w:rFonts w:ascii="宋体" w:hAnsi="宋体" w:cs="宋体"/>
                <w:kern w:val="0"/>
                <w:szCs w:val="21"/>
              </w:rPr>
            </w:pPr>
            <w:r w:rsidRPr="00DC6930">
              <w:rPr>
                <w:rFonts w:ascii="宋体" w:hAnsi="宋体" w:cs="宋体" w:hint="eastAsia"/>
                <w:kern w:val="0"/>
                <w:szCs w:val="21"/>
              </w:rPr>
              <w:t>15、工作场所</w:t>
            </w:r>
          </w:p>
        </w:tc>
        <w:tc>
          <w:tcPr>
            <w:tcW w:w="531"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AC1161"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2.5</w:t>
            </w:r>
          </w:p>
        </w:tc>
        <w:tc>
          <w:tcPr>
            <w:tcW w:w="487"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AC1161"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5</w:t>
            </w:r>
          </w:p>
        </w:tc>
        <w:tc>
          <w:tcPr>
            <w:tcW w:w="636"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AC1161"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7.5</w:t>
            </w:r>
          </w:p>
        </w:tc>
        <w:tc>
          <w:tcPr>
            <w:tcW w:w="487"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AC1161"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10</w:t>
            </w:r>
          </w:p>
        </w:tc>
        <w:tc>
          <w:tcPr>
            <w:tcW w:w="636"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AC1161"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12.5</w:t>
            </w:r>
          </w:p>
        </w:tc>
        <w:tc>
          <w:tcPr>
            <w:tcW w:w="487"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AC1161"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15</w:t>
            </w:r>
          </w:p>
        </w:tc>
        <w:tc>
          <w:tcPr>
            <w:tcW w:w="636"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AC1161"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17.5</w:t>
            </w:r>
          </w:p>
        </w:tc>
        <w:tc>
          <w:tcPr>
            <w:tcW w:w="487"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AC1161"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20</w:t>
            </w:r>
          </w:p>
        </w:tc>
        <w:tc>
          <w:tcPr>
            <w:tcW w:w="636"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AC1161" w:rsidP="000602ED">
            <w:pPr>
              <w:widowControl/>
              <w:jc w:val="center"/>
              <w:rPr>
                <w:rFonts w:ascii="宋体" w:hAnsi="宋体" w:cs="宋体"/>
                <w:color w:val="FF0000"/>
                <w:kern w:val="0"/>
                <w:szCs w:val="21"/>
              </w:rPr>
            </w:pPr>
            <w:r w:rsidRPr="00DC6930">
              <w:rPr>
                <w:rFonts w:ascii="宋体" w:hAnsi="宋体" w:cs="宋体" w:hint="eastAsia"/>
                <w:color w:val="FF0000"/>
                <w:kern w:val="0"/>
                <w:szCs w:val="21"/>
              </w:rPr>
              <w:t>22.5</w:t>
            </w:r>
          </w:p>
        </w:tc>
        <w:tc>
          <w:tcPr>
            <w:tcW w:w="531" w:type="dxa"/>
            <w:tcBorders>
              <w:top w:val="single" w:sz="4" w:space="0" w:color="auto"/>
              <w:left w:val="nil"/>
              <w:bottom w:val="single" w:sz="4" w:space="0" w:color="auto"/>
              <w:right w:val="single" w:sz="4" w:space="0" w:color="auto"/>
            </w:tcBorders>
            <w:shd w:val="clear" w:color="auto" w:fill="auto"/>
            <w:vAlign w:val="center"/>
          </w:tcPr>
          <w:p w:rsidR="000602ED" w:rsidRPr="00DC6930" w:rsidRDefault="000602ED" w:rsidP="000602ED">
            <w:pPr>
              <w:widowControl/>
              <w:jc w:val="center"/>
              <w:rPr>
                <w:rFonts w:ascii="宋体" w:hAnsi="宋体" w:cs="宋体"/>
                <w:kern w:val="0"/>
                <w:szCs w:val="21"/>
              </w:rPr>
            </w:pPr>
            <w:r w:rsidRPr="00DC6930">
              <w:rPr>
                <w:rFonts w:ascii="宋体" w:hAnsi="宋体" w:cs="宋体" w:hint="eastAsia"/>
                <w:kern w:val="0"/>
                <w:szCs w:val="21"/>
              </w:rPr>
              <w:t>25</w:t>
            </w:r>
          </w:p>
        </w:tc>
      </w:tr>
      <w:tr w:rsidR="00AC1161" w:rsidRPr="00DC6930" w:rsidTr="00AC1161">
        <w:trPr>
          <w:trHeight w:val="285"/>
          <w:jc w:val="center"/>
        </w:trPr>
        <w:tc>
          <w:tcPr>
            <w:tcW w:w="662" w:type="dxa"/>
            <w:vMerge/>
            <w:tcBorders>
              <w:top w:val="nil"/>
              <w:left w:val="single" w:sz="4" w:space="0" w:color="auto"/>
              <w:bottom w:val="single" w:sz="4" w:space="0" w:color="auto"/>
              <w:right w:val="single" w:sz="4" w:space="0" w:color="auto"/>
            </w:tcBorders>
            <w:vAlign w:val="center"/>
          </w:tcPr>
          <w:p w:rsidR="00AC1161" w:rsidRPr="00DC6930" w:rsidRDefault="00AC1161" w:rsidP="000602ED">
            <w:pPr>
              <w:widowControl/>
              <w:jc w:val="left"/>
              <w:rPr>
                <w:rFonts w:ascii="宋体" w:hAnsi="宋体" w:cs="宋体"/>
                <w:kern w:val="0"/>
                <w:szCs w:val="21"/>
              </w:rPr>
            </w:pPr>
          </w:p>
        </w:tc>
        <w:tc>
          <w:tcPr>
            <w:tcW w:w="636" w:type="dxa"/>
            <w:vMerge/>
            <w:tcBorders>
              <w:top w:val="nil"/>
              <w:left w:val="single" w:sz="4" w:space="0" w:color="auto"/>
              <w:bottom w:val="single" w:sz="4" w:space="0" w:color="auto"/>
              <w:right w:val="single" w:sz="4" w:space="0" w:color="auto"/>
            </w:tcBorders>
            <w:vAlign w:val="center"/>
          </w:tcPr>
          <w:p w:rsidR="00AC1161" w:rsidRPr="00DC6930" w:rsidRDefault="00AC1161" w:rsidP="000602ED">
            <w:pPr>
              <w:widowControl/>
              <w:jc w:val="left"/>
              <w:rPr>
                <w:rFonts w:ascii="宋体" w:hAnsi="宋体" w:cs="宋体"/>
                <w:kern w:val="0"/>
                <w:szCs w:val="21"/>
              </w:rPr>
            </w:pPr>
          </w:p>
        </w:tc>
        <w:tc>
          <w:tcPr>
            <w:tcW w:w="636" w:type="dxa"/>
            <w:vMerge/>
            <w:tcBorders>
              <w:top w:val="nil"/>
              <w:left w:val="single" w:sz="4" w:space="0" w:color="auto"/>
              <w:bottom w:val="single" w:sz="4" w:space="0" w:color="auto"/>
              <w:right w:val="single" w:sz="4" w:space="0" w:color="auto"/>
            </w:tcBorders>
            <w:vAlign w:val="center"/>
          </w:tcPr>
          <w:p w:rsidR="00AC1161" w:rsidRPr="00DC6930" w:rsidRDefault="00AC1161" w:rsidP="000602ED">
            <w:pPr>
              <w:widowControl/>
              <w:jc w:val="left"/>
              <w:rPr>
                <w:rFonts w:ascii="宋体" w:hAnsi="宋体" w:cs="宋体"/>
                <w:kern w:val="0"/>
                <w:szCs w:val="21"/>
              </w:rPr>
            </w:pPr>
          </w:p>
        </w:tc>
        <w:tc>
          <w:tcPr>
            <w:tcW w:w="1692" w:type="dxa"/>
            <w:tcBorders>
              <w:top w:val="nil"/>
              <w:left w:val="nil"/>
              <w:bottom w:val="single" w:sz="4" w:space="0" w:color="auto"/>
              <w:right w:val="single" w:sz="4" w:space="0" w:color="auto"/>
            </w:tcBorders>
            <w:shd w:val="clear" w:color="auto" w:fill="auto"/>
            <w:vAlign w:val="center"/>
          </w:tcPr>
          <w:p w:rsidR="00AC1161" w:rsidRPr="00DC6930" w:rsidRDefault="00AC1161" w:rsidP="000602ED">
            <w:pPr>
              <w:widowControl/>
              <w:rPr>
                <w:rFonts w:ascii="宋体" w:hAnsi="宋体" w:cs="宋体"/>
                <w:kern w:val="0"/>
                <w:szCs w:val="21"/>
              </w:rPr>
            </w:pPr>
            <w:r w:rsidRPr="00DC6930">
              <w:rPr>
                <w:rFonts w:ascii="宋体" w:hAnsi="宋体" w:cs="宋体" w:hint="eastAsia"/>
                <w:kern w:val="0"/>
                <w:szCs w:val="21"/>
              </w:rPr>
              <w:t>16、危险性</w:t>
            </w:r>
          </w:p>
        </w:tc>
        <w:tc>
          <w:tcPr>
            <w:tcW w:w="531" w:type="dxa"/>
            <w:tcBorders>
              <w:top w:val="single" w:sz="4" w:space="0" w:color="auto"/>
              <w:left w:val="nil"/>
              <w:bottom w:val="single" w:sz="4" w:space="0" w:color="auto"/>
              <w:right w:val="single" w:sz="4" w:space="0" w:color="auto"/>
            </w:tcBorders>
            <w:shd w:val="clear" w:color="auto" w:fill="auto"/>
            <w:vAlign w:val="center"/>
          </w:tcPr>
          <w:p w:rsidR="00AC1161" w:rsidRPr="00DC6930" w:rsidRDefault="00AC1161" w:rsidP="00547041">
            <w:pPr>
              <w:widowControl/>
              <w:jc w:val="center"/>
              <w:rPr>
                <w:rFonts w:ascii="宋体" w:hAnsi="宋体" w:cs="宋体"/>
                <w:color w:val="FF0000"/>
                <w:kern w:val="0"/>
                <w:szCs w:val="21"/>
              </w:rPr>
            </w:pPr>
            <w:r w:rsidRPr="00DC6930">
              <w:rPr>
                <w:rFonts w:ascii="宋体" w:hAnsi="宋体" w:cs="宋体" w:hint="eastAsia"/>
                <w:color w:val="FF0000"/>
                <w:kern w:val="0"/>
                <w:szCs w:val="21"/>
              </w:rPr>
              <w:t>2.5</w:t>
            </w:r>
          </w:p>
        </w:tc>
        <w:tc>
          <w:tcPr>
            <w:tcW w:w="487" w:type="dxa"/>
            <w:tcBorders>
              <w:top w:val="single" w:sz="4" w:space="0" w:color="auto"/>
              <w:left w:val="nil"/>
              <w:bottom w:val="single" w:sz="4" w:space="0" w:color="auto"/>
              <w:right w:val="single" w:sz="4" w:space="0" w:color="auto"/>
            </w:tcBorders>
            <w:shd w:val="clear" w:color="auto" w:fill="auto"/>
            <w:vAlign w:val="center"/>
          </w:tcPr>
          <w:p w:rsidR="00AC1161" w:rsidRPr="00DC6930" w:rsidRDefault="00AC1161" w:rsidP="00547041">
            <w:pPr>
              <w:widowControl/>
              <w:jc w:val="center"/>
              <w:rPr>
                <w:rFonts w:ascii="宋体" w:hAnsi="宋体" w:cs="宋体"/>
                <w:color w:val="FF0000"/>
                <w:kern w:val="0"/>
                <w:szCs w:val="21"/>
              </w:rPr>
            </w:pPr>
            <w:r w:rsidRPr="00DC6930">
              <w:rPr>
                <w:rFonts w:ascii="宋体" w:hAnsi="宋体" w:cs="宋体" w:hint="eastAsia"/>
                <w:color w:val="FF0000"/>
                <w:kern w:val="0"/>
                <w:szCs w:val="21"/>
              </w:rPr>
              <w:t>5</w:t>
            </w:r>
          </w:p>
        </w:tc>
        <w:tc>
          <w:tcPr>
            <w:tcW w:w="636" w:type="dxa"/>
            <w:tcBorders>
              <w:top w:val="single" w:sz="4" w:space="0" w:color="auto"/>
              <w:left w:val="nil"/>
              <w:bottom w:val="single" w:sz="4" w:space="0" w:color="auto"/>
              <w:right w:val="single" w:sz="4" w:space="0" w:color="auto"/>
            </w:tcBorders>
            <w:shd w:val="clear" w:color="auto" w:fill="auto"/>
            <w:vAlign w:val="center"/>
          </w:tcPr>
          <w:p w:rsidR="00AC1161" w:rsidRPr="00DC6930" w:rsidRDefault="00AC1161" w:rsidP="00547041">
            <w:pPr>
              <w:widowControl/>
              <w:jc w:val="center"/>
              <w:rPr>
                <w:rFonts w:ascii="宋体" w:hAnsi="宋体" w:cs="宋体"/>
                <w:color w:val="FF0000"/>
                <w:kern w:val="0"/>
                <w:szCs w:val="21"/>
              </w:rPr>
            </w:pPr>
            <w:r w:rsidRPr="00DC6930">
              <w:rPr>
                <w:rFonts w:ascii="宋体" w:hAnsi="宋体" w:cs="宋体" w:hint="eastAsia"/>
                <w:color w:val="FF0000"/>
                <w:kern w:val="0"/>
                <w:szCs w:val="21"/>
              </w:rPr>
              <w:t>7.5</w:t>
            </w:r>
          </w:p>
        </w:tc>
        <w:tc>
          <w:tcPr>
            <w:tcW w:w="487" w:type="dxa"/>
            <w:tcBorders>
              <w:top w:val="single" w:sz="4" w:space="0" w:color="auto"/>
              <w:left w:val="nil"/>
              <w:bottom w:val="single" w:sz="4" w:space="0" w:color="auto"/>
              <w:right w:val="single" w:sz="4" w:space="0" w:color="auto"/>
            </w:tcBorders>
            <w:shd w:val="clear" w:color="auto" w:fill="auto"/>
            <w:vAlign w:val="center"/>
          </w:tcPr>
          <w:p w:rsidR="00AC1161" w:rsidRPr="00DC6930" w:rsidRDefault="00AC1161" w:rsidP="00547041">
            <w:pPr>
              <w:widowControl/>
              <w:jc w:val="center"/>
              <w:rPr>
                <w:rFonts w:ascii="宋体" w:hAnsi="宋体" w:cs="宋体"/>
                <w:color w:val="FF0000"/>
                <w:kern w:val="0"/>
                <w:szCs w:val="21"/>
              </w:rPr>
            </w:pPr>
            <w:r w:rsidRPr="00DC6930">
              <w:rPr>
                <w:rFonts w:ascii="宋体" w:hAnsi="宋体" w:cs="宋体" w:hint="eastAsia"/>
                <w:color w:val="FF0000"/>
                <w:kern w:val="0"/>
                <w:szCs w:val="21"/>
              </w:rPr>
              <w:t>10</w:t>
            </w:r>
          </w:p>
        </w:tc>
        <w:tc>
          <w:tcPr>
            <w:tcW w:w="636" w:type="dxa"/>
            <w:tcBorders>
              <w:top w:val="single" w:sz="4" w:space="0" w:color="auto"/>
              <w:left w:val="nil"/>
              <w:bottom w:val="single" w:sz="4" w:space="0" w:color="auto"/>
              <w:right w:val="single" w:sz="4" w:space="0" w:color="auto"/>
            </w:tcBorders>
            <w:shd w:val="clear" w:color="auto" w:fill="auto"/>
            <w:vAlign w:val="center"/>
          </w:tcPr>
          <w:p w:rsidR="00AC1161" w:rsidRPr="00DC6930" w:rsidRDefault="00AC1161" w:rsidP="00547041">
            <w:pPr>
              <w:widowControl/>
              <w:jc w:val="center"/>
              <w:rPr>
                <w:rFonts w:ascii="宋体" w:hAnsi="宋体" w:cs="宋体"/>
                <w:color w:val="FF0000"/>
                <w:kern w:val="0"/>
                <w:szCs w:val="21"/>
              </w:rPr>
            </w:pPr>
            <w:r w:rsidRPr="00DC6930">
              <w:rPr>
                <w:rFonts w:ascii="宋体" w:hAnsi="宋体" w:cs="宋体" w:hint="eastAsia"/>
                <w:color w:val="FF0000"/>
                <w:kern w:val="0"/>
                <w:szCs w:val="21"/>
              </w:rPr>
              <w:t>12.5</w:t>
            </w:r>
          </w:p>
        </w:tc>
        <w:tc>
          <w:tcPr>
            <w:tcW w:w="487" w:type="dxa"/>
            <w:tcBorders>
              <w:top w:val="single" w:sz="4" w:space="0" w:color="auto"/>
              <w:left w:val="nil"/>
              <w:bottom w:val="single" w:sz="4" w:space="0" w:color="auto"/>
              <w:right w:val="single" w:sz="4" w:space="0" w:color="auto"/>
            </w:tcBorders>
            <w:shd w:val="clear" w:color="auto" w:fill="auto"/>
            <w:vAlign w:val="center"/>
          </w:tcPr>
          <w:p w:rsidR="00AC1161" w:rsidRPr="00DC6930" w:rsidRDefault="00AC1161" w:rsidP="00547041">
            <w:pPr>
              <w:widowControl/>
              <w:jc w:val="center"/>
              <w:rPr>
                <w:rFonts w:ascii="宋体" w:hAnsi="宋体" w:cs="宋体"/>
                <w:color w:val="FF0000"/>
                <w:kern w:val="0"/>
                <w:szCs w:val="21"/>
              </w:rPr>
            </w:pPr>
            <w:r w:rsidRPr="00DC6930">
              <w:rPr>
                <w:rFonts w:ascii="宋体" w:hAnsi="宋体" w:cs="宋体" w:hint="eastAsia"/>
                <w:color w:val="FF0000"/>
                <w:kern w:val="0"/>
                <w:szCs w:val="21"/>
              </w:rPr>
              <w:t>15</w:t>
            </w:r>
          </w:p>
        </w:tc>
        <w:tc>
          <w:tcPr>
            <w:tcW w:w="636" w:type="dxa"/>
            <w:tcBorders>
              <w:top w:val="single" w:sz="4" w:space="0" w:color="auto"/>
              <w:left w:val="nil"/>
              <w:bottom w:val="single" w:sz="4" w:space="0" w:color="auto"/>
              <w:right w:val="single" w:sz="4" w:space="0" w:color="auto"/>
            </w:tcBorders>
            <w:shd w:val="clear" w:color="auto" w:fill="auto"/>
            <w:vAlign w:val="center"/>
          </w:tcPr>
          <w:p w:rsidR="00AC1161" w:rsidRPr="00DC6930" w:rsidRDefault="00AC1161" w:rsidP="00547041">
            <w:pPr>
              <w:widowControl/>
              <w:jc w:val="center"/>
              <w:rPr>
                <w:rFonts w:ascii="宋体" w:hAnsi="宋体" w:cs="宋体"/>
                <w:color w:val="FF0000"/>
                <w:kern w:val="0"/>
                <w:szCs w:val="21"/>
              </w:rPr>
            </w:pPr>
            <w:r w:rsidRPr="00DC6930">
              <w:rPr>
                <w:rFonts w:ascii="宋体" w:hAnsi="宋体" w:cs="宋体" w:hint="eastAsia"/>
                <w:color w:val="FF0000"/>
                <w:kern w:val="0"/>
                <w:szCs w:val="21"/>
              </w:rPr>
              <w:t>17.5</w:t>
            </w:r>
          </w:p>
        </w:tc>
        <w:tc>
          <w:tcPr>
            <w:tcW w:w="487" w:type="dxa"/>
            <w:tcBorders>
              <w:top w:val="single" w:sz="4" w:space="0" w:color="auto"/>
              <w:left w:val="nil"/>
              <w:bottom w:val="single" w:sz="4" w:space="0" w:color="auto"/>
              <w:right w:val="single" w:sz="4" w:space="0" w:color="auto"/>
            </w:tcBorders>
            <w:shd w:val="clear" w:color="auto" w:fill="auto"/>
            <w:vAlign w:val="center"/>
          </w:tcPr>
          <w:p w:rsidR="00AC1161" w:rsidRPr="00DC6930" w:rsidRDefault="00AC1161" w:rsidP="00547041">
            <w:pPr>
              <w:widowControl/>
              <w:jc w:val="center"/>
              <w:rPr>
                <w:rFonts w:ascii="宋体" w:hAnsi="宋体" w:cs="宋体"/>
                <w:color w:val="FF0000"/>
                <w:kern w:val="0"/>
                <w:szCs w:val="21"/>
              </w:rPr>
            </w:pPr>
            <w:r w:rsidRPr="00DC6930">
              <w:rPr>
                <w:rFonts w:ascii="宋体" w:hAnsi="宋体" w:cs="宋体" w:hint="eastAsia"/>
                <w:color w:val="FF0000"/>
                <w:kern w:val="0"/>
                <w:szCs w:val="21"/>
              </w:rPr>
              <w:t>20</w:t>
            </w:r>
          </w:p>
        </w:tc>
        <w:tc>
          <w:tcPr>
            <w:tcW w:w="636" w:type="dxa"/>
            <w:tcBorders>
              <w:top w:val="single" w:sz="4" w:space="0" w:color="auto"/>
              <w:left w:val="nil"/>
              <w:bottom w:val="single" w:sz="4" w:space="0" w:color="auto"/>
              <w:right w:val="single" w:sz="4" w:space="0" w:color="auto"/>
            </w:tcBorders>
            <w:shd w:val="clear" w:color="auto" w:fill="auto"/>
            <w:vAlign w:val="center"/>
          </w:tcPr>
          <w:p w:rsidR="00AC1161" w:rsidRPr="00DC6930" w:rsidRDefault="00AC1161" w:rsidP="00547041">
            <w:pPr>
              <w:widowControl/>
              <w:jc w:val="center"/>
              <w:rPr>
                <w:rFonts w:ascii="宋体" w:hAnsi="宋体" w:cs="宋体"/>
                <w:color w:val="FF0000"/>
                <w:kern w:val="0"/>
                <w:szCs w:val="21"/>
              </w:rPr>
            </w:pPr>
            <w:r w:rsidRPr="00DC6930">
              <w:rPr>
                <w:rFonts w:ascii="宋体" w:hAnsi="宋体" w:cs="宋体" w:hint="eastAsia"/>
                <w:color w:val="FF0000"/>
                <w:kern w:val="0"/>
                <w:szCs w:val="21"/>
              </w:rPr>
              <w:t>22.5</w:t>
            </w:r>
          </w:p>
        </w:tc>
        <w:tc>
          <w:tcPr>
            <w:tcW w:w="531" w:type="dxa"/>
            <w:tcBorders>
              <w:top w:val="single" w:sz="4" w:space="0" w:color="auto"/>
              <w:left w:val="nil"/>
              <w:bottom w:val="single" w:sz="4" w:space="0" w:color="auto"/>
              <w:right w:val="single" w:sz="4" w:space="0" w:color="auto"/>
            </w:tcBorders>
            <w:shd w:val="clear" w:color="auto" w:fill="auto"/>
            <w:vAlign w:val="center"/>
          </w:tcPr>
          <w:p w:rsidR="00AC1161" w:rsidRPr="00DC6930" w:rsidRDefault="00AC1161" w:rsidP="000602ED">
            <w:pPr>
              <w:widowControl/>
              <w:jc w:val="center"/>
              <w:rPr>
                <w:rFonts w:ascii="宋体" w:hAnsi="宋体" w:cs="宋体"/>
                <w:kern w:val="0"/>
                <w:szCs w:val="21"/>
              </w:rPr>
            </w:pPr>
            <w:r w:rsidRPr="00DC6930">
              <w:rPr>
                <w:rFonts w:ascii="宋体" w:hAnsi="宋体" w:cs="宋体" w:hint="eastAsia"/>
                <w:kern w:val="0"/>
                <w:szCs w:val="21"/>
              </w:rPr>
              <w:t>25</w:t>
            </w:r>
          </w:p>
        </w:tc>
      </w:tr>
      <w:tr w:rsidR="00AC1161" w:rsidRPr="00DC6930" w:rsidTr="00AC1161">
        <w:trPr>
          <w:trHeight w:val="285"/>
          <w:jc w:val="center"/>
        </w:trPr>
        <w:tc>
          <w:tcPr>
            <w:tcW w:w="662" w:type="dxa"/>
            <w:tcBorders>
              <w:top w:val="nil"/>
              <w:left w:val="single" w:sz="4" w:space="0" w:color="auto"/>
              <w:bottom w:val="single" w:sz="4" w:space="0" w:color="auto"/>
              <w:right w:val="single" w:sz="4" w:space="0" w:color="auto"/>
            </w:tcBorders>
            <w:shd w:val="clear" w:color="auto" w:fill="auto"/>
            <w:vAlign w:val="center"/>
          </w:tcPr>
          <w:p w:rsidR="00AC1161" w:rsidRPr="00DC6930" w:rsidRDefault="00AC1161" w:rsidP="000602ED">
            <w:pPr>
              <w:widowControl/>
              <w:jc w:val="center"/>
              <w:rPr>
                <w:rFonts w:ascii="宋体" w:hAnsi="宋体" w:cs="宋体"/>
                <w:kern w:val="0"/>
                <w:szCs w:val="21"/>
              </w:rPr>
            </w:pPr>
            <w:r w:rsidRPr="00DC6930">
              <w:rPr>
                <w:rFonts w:ascii="宋体" w:hAnsi="宋体" w:cs="宋体" w:hint="eastAsia"/>
                <w:kern w:val="0"/>
                <w:szCs w:val="21"/>
              </w:rPr>
              <w:t>合计</w:t>
            </w:r>
          </w:p>
        </w:tc>
        <w:tc>
          <w:tcPr>
            <w:tcW w:w="636" w:type="dxa"/>
            <w:tcBorders>
              <w:top w:val="nil"/>
              <w:left w:val="nil"/>
              <w:bottom w:val="single" w:sz="4" w:space="0" w:color="auto"/>
              <w:right w:val="single" w:sz="4" w:space="0" w:color="auto"/>
            </w:tcBorders>
            <w:shd w:val="clear" w:color="auto" w:fill="auto"/>
            <w:vAlign w:val="center"/>
          </w:tcPr>
          <w:p w:rsidR="00AC1161" w:rsidRPr="00DC6930" w:rsidRDefault="00AC1161" w:rsidP="000602ED">
            <w:pPr>
              <w:widowControl/>
              <w:jc w:val="center"/>
              <w:rPr>
                <w:rFonts w:ascii="宋体" w:hAnsi="宋体" w:cs="宋体"/>
                <w:kern w:val="0"/>
                <w:szCs w:val="21"/>
              </w:rPr>
            </w:pPr>
            <w:r w:rsidRPr="00DC6930">
              <w:rPr>
                <w:rFonts w:ascii="宋体" w:hAnsi="宋体" w:cs="宋体" w:hint="eastAsia"/>
                <w:kern w:val="0"/>
                <w:szCs w:val="21"/>
              </w:rPr>
              <w:t>1000</w:t>
            </w:r>
          </w:p>
        </w:tc>
        <w:tc>
          <w:tcPr>
            <w:tcW w:w="636" w:type="dxa"/>
            <w:tcBorders>
              <w:top w:val="nil"/>
              <w:left w:val="nil"/>
              <w:bottom w:val="single" w:sz="4" w:space="0" w:color="auto"/>
              <w:right w:val="single" w:sz="4" w:space="0" w:color="auto"/>
            </w:tcBorders>
            <w:shd w:val="clear" w:color="auto" w:fill="auto"/>
            <w:vAlign w:val="center"/>
          </w:tcPr>
          <w:p w:rsidR="00AC1161" w:rsidRPr="00DC6930" w:rsidRDefault="00AC1161" w:rsidP="000602ED">
            <w:pPr>
              <w:widowControl/>
              <w:jc w:val="center"/>
              <w:rPr>
                <w:rFonts w:ascii="宋体" w:hAnsi="宋体" w:cs="宋体"/>
                <w:kern w:val="0"/>
                <w:szCs w:val="21"/>
              </w:rPr>
            </w:pPr>
            <w:r w:rsidRPr="00DC6930">
              <w:rPr>
                <w:rFonts w:ascii="宋体" w:hAnsi="宋体" w:cs="宋体" w:hint="eastAsia"/>
                <w:kern w:val="0"/>
                <w:szCs w:val="21"/>
              </w:rPr>
              <w:t>100%</w:t>
            </w:r>
          </w:p>
        </w:tc>
        <w:tc>
          <w:tcPr>
            <w:tcW w:w="1692" w:type="dxa"/>
            <w:tcBorders>
              <w:top w:val="nil"/>
              <w:left w:val="nil"/>
              <w:bottom w:val="single" w:sz="4" w:space="0" w:color="auto"/>
              <w:right w:val="single" w:sz="4" w:space="0" w:color="auto"/>
            </w:tcBorders>
            <w:shd w:val="clear" w:color="auto" w:fill="auto"/>
            <w:vAlign w:val="center"/>
          </w:tcPr>
          <w:p w:rsidR="00AC1161" w:rsidRPr="00DC6930" w:rsidRDefault="00AC1161" w:rsidP="000602ED">
            <w:pPr>
              <w:widowControl/>
              <w:jc w:val="center"/>
              <w:rPr>
                <w:rFonts w:ascii="宋体" w:hAnsi="宋体" w:cs="宋体"/>
                <w:kern w:val="0"/>
                <w:szCs w:val="21"/>
              </w:rPr>
            </w:pPr>
            <w:r w:rsidRPr="00DC6930">
              <w:rPr>
                <w:rFonts w:ascii="宋体" w:hAnsi="宋体" w:cs="宋体" w:hint="eastAsia"/>
                <w:kern w:val="0"/>
                <w:szCs w:val="21"/>
              </w:rPr>
              <w:t>-</w:t>
            </w:r>
          </w:p>
        </w:tc>
        <w:tc>
          <w:tcPr>
            <w:tcW w:w="531" w:type="dxa"/>
            <w:tcBorders>
              <w:top w:val="single" w:sz="4" w:space="0" w:color="auto"/>
              <w:left w:val="nil"/>
              <w:bottom w:val="single" w:sz="4" w:space="0" w:color="auto"/>
              <w:right w:val="single" w:sz="4" w:space="0" w:color="auto"/>
            </w:tcBorders>
            <w:shd w:val="clear" w:color="auto" w:fill="auto"/>
            <w:vAlign w:val="center"/>
          </w:tcPr>
          <w:p w:rsidR="00AC1161" w:rsidRPr="00DC6930" w:rsidRDefault="00AC1161" w:rsidP="000602ED">
            <w:pPr>
              <w:widowControl/>
              <w:jc w:val="center"/>
              <w:rPr>
                <w:rFonts w:ascii="宋体" w:hAnsi="宋体" w:cs="宋体"/>
                <w:kern w:val="0"/>
                <w:szCs w:val="21"/>
              </w:rPr>
            </w:pPr>
            <w:r w:rsidRPr="00DC6930">
              <w:rPr>
                <w:rFonts w:ascii="宋体" w:hAnsi="宋体" w:cs="宋体" w:hint="eastAsia"/>
                <w:kern w:val="0"/>
                <w:szCs w:val="21"/>
              </w:rPr>
              <w:t>-</w:t>
            </w:r>
          </w:p>
        </w:tc>
        <w:tc>
          <w:tcPr>
            <w:tcW w:w="487" w:type="dxa"/>
            <w:tcBorders>
              <w:top w:val="single" w:sz="4" w:space="0" w:color="auto"/>
              <w:left w:val="nil"/>
              <w:bottom w:val="single" w:sz="4" w:space="0" w:color="auto"/>
              <w:right w:val="single" w:sz="4" w:space="0" w:color="auto"/>
            </w:tcBorders>
            <w:shd w:val="clear" w:color="auto" w:fill="auto"/>
            <w:vAlign w:val="center"/>
          </w:tcPr>
          <w:p w:rsidR="00AC1161" w:rsidRPr="00DC6930" w:rsidRDefault="00AC1161" w:rsidP="000602ED">
            <w:pPr>
              <w:widowControl/>
              <w:jc w:val="center"/>
              <w:rPr>
                <w:rFonts w:ascii="宋体" w:hAnsi="宋体" w:cs="宋体"/>
                <w:kern w:val="0"/>
                <w:szCs w:val="21"/>
              </w:rPr>
            </w:pPr>
            <w:r w:rsidRPr="00DC6930">
              <w:rPr>
                <w:rFonts w:ascii="宋体" w:hAnsi="宋体" w:cs="宋体" w:hint="eastAsia"/>
                <w:kern w:val="0"/>
                <w:szCs w:val="21"/>
              </w:rPr>
              <w:t xml:space="preserve">-　</w:t>
            </w:r>
          </w:p>
        </w:tc>
        <w:tc>
          <w:tcPr>
            <w:tcW w:w="636" w:type="dxa"/>
            <w:tcBorders>
              <w:top w:val="single" w:sz="4" w:space="0" w:color="auto"/>
              <w:left w:val="nil"/>
              <w:bottom w:val="single" w:sz="4" w:space="0" w:color="auto"/>
              <w:right w:val="single" w:sz="4" w:space="0" w:color="auto"/>
            </w:tcBorders>
            <w:shd w:val="clear" w:color="auto" w:fill="auto"/>
            <w:vAlign w:val="center"/>
          </w:tcPr>
          <w:p w:rsidR="00AC1161" w:rsidRPr="00DC6930" w:rsidRDefault="00AC1161" w:rsidP="000602ED">
            <w:pPr>
              <w:widowControl/>
              <w:jc w:val="center"/>
              <w:rPr>
                <w:rFonts w:ascii="宋体" w:hAnsi="宋体" w:cs="宋体"/>
                <w:kern w:val="0"/>
                <w:szCs w:val="21"/>
              </w:rPr>
            </w:pPr>
            <w:r w:rsidRPr="00DC6930">
              <w:rPr>
                <w:rFonts w:ascii="宋体" w:hAnsi="宋体" w:cs="宋体" w:hint="eastAsia"/>
                <w:kern w:val="0"/>
                <w:szCs w:val="21"/>
              </w:rPr>
              <w:t>-</w:t>
            </w:r>
          </w:p>
        </w:tc>
        <w:tc>
          <w:tcPr>
            <w:tcW w:w="487" w:type="dxa"/>
            <w:tcBorders>
              <w:top w:val="single" w:sz="4" w:space="0" w:color="auto"/>
              <w:left w:val="nil"/>
              <w:bottom w:val="single" w:sz="4" w:space="0" w:color="auto"/>
              <w:right w:val="single" w:sz="4" w:space="0" w:color="auto"/>
            </w:tcBorders>
            <w:shd w:val="clear" w:color="auto" w:fill="auto"/>
            <w:vAlign w:val="center"/>
          </w:tcPr>
          <w:p w:rsidR="00AC1161" w:rsidRPr="00DC6930" w:rsidRDefault="00AC1161" w:rsidP="000602ED">
            <w:pPr>
              <w:widowControl/>
              <w:jc w:val="center"/>
              <w:rPr>
                <w:rFonts w:ascii="宋体" w:hAnsi="宋体" w:cs="宋体"/>
                <w:kern w:val="0"/>
                <w:szCs w:val="21"/>
              </w:rPr>
            </w:pPr>
            <w:r w:rsidRPr="00DC6930">
              <w:rPr>
                <w:rFonts w:ascii="宋体" w:hAnsi="宋体" w:cs="宋体" w:hint="eastAsia"/>
                <w:kern w:val="0"/>
                <w:szCs w:val="21"/>
              </w:rPr>
              <w:t xml:space="preserve">-　</w:t>
            </w:r>
          </w:p>
        </w:tc>
        <w:tc>
          <w:tcPr>
            <w:tcW w:w="636" w:type="dxa"/>
            <w:tcBorders>
              <w:top w:val="single" w:sz="4" w:space="0" w:color="auto"/>
              <w:left w:val="nil"/>
              <w:bottom w:val="single" w:sz="4" w:space="0" w:color="auto"/>
              <w:right w:val="single" w:sz="4" w:space="0" w:color="auto"/>
            </w:tcBorders>
            <w:shd w:val="clear" w:color="auto" w:fill="auto"/>
            <w:vAlign w:val="center"/>
          </w:tcPr>
          <w:p w:rsidR="00AC1161" w:rsidRPr="00DC6930" w:rsidRDefault="00AC1161" w:rsidP="000602ED">
            <w:pPr>
              <w:widowControl/>
              <w:jc w:val="center"/>
              <w:rPr>
                <w:rFonts w:ascii="宋体" w:hAnsi="宋体" w:cs="宋体"/>
                <w:kern w:val="0"/>
                <w:szCs w:val="21"/>
              </w:rPr>
            </w:pPr>
            <w:r w:rsidRPr="00DC6930">
              <w:rPr>
                <w:rFonts w:ascii="宋体" w:hAnsi="宋体" w:cs="宋体" w:hint="eastAsia"/>
                <w:kern w:val="0"/>
                <w:szCs w:val="21"/>
              </w:rPr>
              <w:t>-</w:t>
            </w:r>
          </w:p>
        </w:tc>
        <w:tc>
          <w:tcPr>
            <w:tcW w:w="487" w:type="dxa"/>
            <w:tcBorders>
              <w:top w:val="single" w:sz="4" w:space="0" w:color="auto"/>
              <w:left w:val="nil"/>
              <w:bottom w:val="single" w:sz="4" w:space="0" w:color="auto"/>
              <w:right w:val="single" w:sz="4" w:space="0" w:color="auto"/>
            </w:tcBorders>
            <w:shd w:val="clear" w:color="auto" w:fill="auto"/>
            <w:vAlign w:val="center"/>
          </w:tcPr>
          <w:p w:rsidR="00AC1161" w:rsidRPr="00DC6930" w:rsidRDefault="00AC1161" w:rsidP="000602ED">
            <w:pPr>
              <w:widowControl/>
              <w:jc w:val="center"/>
              <w:rPr>
                <w:rFonts w:ascii="宋体" w:hAnsi="宋体" w:cs="宋体"/>
                <w:kern w:val="0"/>
                <w:szCs w:val="21"/>
              </w:rPr>
            </w:pPr>
            <w:r w:rsidRPr="00DC6930">
              <w:rPr>
                <w:rFonts w:ascii="宋体" w:hAnsi="宋体" w:cs="宋体" w:hint="eastAsia"/>
                <w:kern w:val="0"/>
                <w:szCs w:val="21"/>
              </w:rPr>
              <w:t xml:space="preserve">-　</w:t>
            </w:r>
          </w:p>
        </w:tc>
        <w:tc>
          <w:tcPr>
            <w:tcW w:w="636" w:type="dxa"/>
            <w:tcBorders>
              <w:top w:val="single" w:sz="4" w:space="0" w:color="auto"/>
              <w:left w:val="nil"/>
              <w:bottom w:val="single" w:sz="4" w:space="0" w:color="auto"/>
              <w:right w:val="single" w:sz="4" w:space="0" w:color="auto"/>
            </w:tcBorders>
            <w:shd w:val="clear" w:color="auto" w:fill="auto"/>
            <w:vAlign w:val="center"/>
          </w:tcPr>
          <w:p w:rsidR="00AC1161" w:rsidRPr="00DC6930" w:rsidRDefault="00AC1161" w:rsidP="000602ED">
            <w:pPr>
              <w:widowControl/>
              <w:jc w:val="center"/>
              <w:rPr>
                <w:rFonts w:ascii="宋体" w:hAnsi="宋体" w:cs="宋体"/>
                <w:kern w:val="0"/>
                <w:szCs w:val="21"/>
              </w:rPr>
            </w:pPr>
            <w:r w:rsidRPr="00DC6930">
              <w:rPr>
                <w:rFonts w:ascii="宋体" w:hAnsi="宋体" w:cs="宋体" w:hint="eastAsia"/>
                <w:kern w:val="0"/>
                <w:szCs w:val="21"/>
              </w:rPr>
              <w:t>-</w:t>
            </w:r>
          </w:p>
        </w:tc>
        <w:tc>
          <w:tcPr>
            <w:tcW w:w="487" w:type="dxa"/>
            <w:tcBorders>
              <w:top w:val="single" w:sz="4" w:space="0" w:color="auto"/>
              <w:left w:val="nil"/>
              <w:bottom w:val="single" w:sz="4" w:space="0" w:color="auto"/>
              <w:right w:val="single" w:sz="4" w:space="0" w:color="auto"/>
            </w:tcBorders>
            <w:shd w:val="clear" w:color="auto" w:fill="auto"/>
            <w:vAlign w:val="center"/>
          </w:tcPr>
          <w:p w:rsidR="00AC1161" w:rsidRPr="00DC6930" w:rsidRDefault="00AC1161" w:rsidP="000602ED">
            <w:pPr>
              <w:widowControl/>
              <w:jc w:val="center"/>
              <w:rPr>
                <w:rFonts w:ascii="宋体" w:hAnsi="宋体" w:cs="宋体"/>
                <w:kern w:val="0"/>
                <w:szCs w:val="21"/>
              </w:rPr>
            </w:pPr>
            <w:r w:rsidRPr="00DC6930">
              <w:rPr>
                <w:rFonts w:ascii="宋体" w:hAnsi="宋体" w:cs="宋体" w:hint="eastAsia"/>
                <w:kern w:val="0"/>
                <w:szCs w:val="21"/>
              </w:rPr>
              <w:t xml:space="preserve">-　</w:t>
            </w:r>
          </w:p>
        </w:tc>
        <w:tc>
          <w:tcPr>
            <w:tcW w:w="636" w:type="dxa"/>
            <w:tcBorders>
              <w:top w:val="single" w:sz="4" w:space="0" w:color="auto"/>
              <w:left w:val="nil"/>
              <w:bottom w:val="single" w:sz="4" w:space="0" w:color="auto"/>
              <w:right w:val="single" w:sz="4" w:space="0" w:color="auto"/>
            </w:tcBorders>
            <w:shd w:val="clear" w:color="auto" w:fill="auto"/>
            <w:vAlign w:val="center"/>
          </w:tcPr>
          <w:p w:rsidR="00AC1161" w:rsidRPr="00DC6930" w:rsidRDefault="00AC1161" w:rsidP="000602ED">
            <w:pPr>
              <w:widowControl/>
              <w:jc w:val="center"/>
              <w:rPr>
                <w:rFonts w:ascii="宋体" w:hAnsi="宋体" w:cs="宋体"/>
                <w:kern w:val="0"/>
                <w:szCs w:val="21"/>
              </w:rPr>
            </w:pPr>
            <w:r w:rsidRPr="00DC6930">
              <w:rPr>
                <w:rFonts w:ascii="宋体" w:hAnsi="宋体" w:cs="宋体" w:hint="eastAsia"/>
                <w:kern w:val="0"/>
                <w:szCs w:val="21"/>
              </w:rPr>
              <w:t>-</w:t>
            </w:r>
          </w:p>
        </w:tc>
        <w:tc>
          <w:tcPr>
            <w:tcW w:w="531" w:type="dxa"/>
            <w:tcBorders>
              <w:top w:val="single" w:sz="4" w:space="0" w:color="auto"/>
              <w:left w:val="nil"/>
              <w:bottom w:val="single" w:sz="4" w:space="0" w:color="auto"/>
              <w:right w:val="single" w:sz="4" w:space="0" w:color="auto"/>
            </w:tcBorders>
            <w:shd w:val="clear" w:color="auto" w:fill="auto"/>
            <w:noWrap/>
            <w:vAlign w:val="center"/>
          </w:tcPr>
          <w:p w:rsidR="00AC1161" w:rsidRPr="00DC6930" w:rsidRDefault="00AC1161" w:rsidP="000602ED">
            <w:pPr>
              <w:widowControl/>
              <w:jc w:val="left"/>
              <w:rPr>
                <w:rFonts w:ascii="宋体" w:hAnsi="宋体" w:cs="宋体"/>
                <w:kern w:val="0"/>
                <w:sz w:val="24"/>
                <w:szCs w:val="24"/>
              </w:rPr>
            </w:pPr>
            <w:r w:rsidRPr="00DC6930">
              <w:rPr>
                <w:rFonts w:ascii="宋体" w:hAnsi="宋体" w:cs="宋体" w:hint="eastAsia"/>
                <w:kern w:val="0"/>
                <w:sz w:val="24"/>
                <w:szCs w:val="24"/>
              </w:rPr>
              <w:t xml:space="preserve">-　</w:t>
            </w:r>
          </w:p>
        </w:tc>
      </w:tr>
    </w:tbl>
    <w:p w:rsidR="005B4B3F" w:rsidRPr="00DC6930" w:rsidRDefault="005B4B3F" w:rsidP="005B4B3F">
      <w:pPr>
        <w:pStyle w:val="a5"/>
        <w:ind w:firstLine="420"/>
      </w:pPr>
    </w:p>
    <w:p w:rsidR="005B4B3F" w:rsidRPr="00DC6930" w:rsidRDefault="005B4B3F" w:rsidP="005B4B3F">
      <w:pPr>
        <w:pStyle w:val="a5"/>
        <w:ind w:firstLine="420"/>
      </w:pPr>
    </w:p>
    <w:p w:rsidR="005B4B3F" w:rsidRPr="00DC6930" w:rsidRDefault="005B4B3F" w:rsidP="005B4B3F">
      <w:pPr>
        <w:pStyle w:val="a5"/>
        <w:ind w:left="5250" w:firstLine="420"/>
      </w:pPr>
    </w:p>
    <w:p w:rsidR="005B2C13" w:rsidRPr="00DC6930" w:rsidRDefault="005B2C13" w:rsidP="005B2C13">
      <w:pPr>
        <w:jc w:val="center"/>
        <w:rPr>
          <w:rFonts w:ascii="黑体" w:eastAsia="黑体" w:hAnsi="宋体" w:cs="Times New Roman"/>
          <w:szCs w:val="21"/>
        </w:rPr>
      </w:pPr>
      <w:r w:rsidRPr="00DC6930">
        <w:rPr>
          <w:rFonts w:ascii="黑体" w:eastAsia="黑体" w:hAnsi="宋体" w:cs="Times New Roman" w:hint="eastAsia"/>
          <w:szCs w:val="21"/>
        </w:rPr>
        <w:t>第十二章  工资结构与工资</w:t>
      </w:r>
      <w:r w:rsidRPr="00DC6930">
        <w:rPr>
          <w:rFonts w:ascii="黑体" w:eastAsia="黑体" w:hAnsi="宋体" w:hint="eastAsia"/>
          <w:szCs w:val="21"/>
        </w:rPr>
        <w:t>标准</w:t>
      </w:r>
      <w:r w:rsidRPr="00DC6930">
        <w:rPr>
          <w:rFonts w:ascii="黑体" w:eastAsia="黑体" w:hAnsi="宋体" w:cs="Times New Roman" w:hint="eastAsia"/>
          <w:szCs w:val="21"/>
        </w:rPr>
        <w:t>测算</w:t>
      </w:r>
    </w:p>
    <w:p w:rsidR="005B2C13" w:rsidRPr="00DC6930" w:rsidRDefault="005B2C13" w:rsidP="005B2C13">
      <w:pPr>
        <w:pStyle w:val="a5"/>
        <w:spacing w:line="312" w:lineRule="auto"/>
        <w:ind w:firstLine="420"/>
        <w:jc w:val="left"/>
        <w:rPr>
          <w:rFonts w:ascii="黑体" w:eastAsia="黑体" w:hAnsi="黑体"/>
          <w:shd w:val="pct15" w:color="auto" w:fill="FFFFFF"/>
        </w:rPr>
      </w:pPr>
      <w:r w:rsidRPr="00DC6930">
        <w:rPr>
          <w:rFonts w:ascii="黑体" w:eastAsia="黑体" w:hAnsi="黑体" w:hint="eastAsia"/>
          <w:shd w:val="pct15" w:color="auto" w:fill="FFFFFF"/>
        </w:rPr>
        <w:t>1.思考题</w:t>
      </w:r>
    </w:p>
    <w:p w:rsidR="005B2C13" w:rsidRPr="00DC6930" w:rsidRDefault="005B2C13" w:rsidP="005B2C13">
      <w:pPr>
        <w:pStyle w:val="a5"/>
        <w:spacing w:line="312" w:lineRule="auto"/>
        <w:ind w:firstLine="420"/>
        <w:jc w:val="left"/>
      </w:pPr>
      <w:r w:rsidRPr="00DC6930">
        <w:rPr>
          <w:rFonts w:hint="eastAsia"/>
        </w:rPr>
        <w:t>（1）工资结构调整与工资标准测算的基本流程大致可以分为哪几个阶段？</w:t>
      </w:r>
    </w:p>
    <w:p w:rsidR="005B2C13" w:rsidRPr="00DC6930" w:rsidRDefault="005B2C13" w:rsidP="005B2C13">
      <w:pPr>
        <w:pStyle w:val="a5"/>
        <w:spacing w:line="312" w:lineRule="auto"/>
        <w:jc w:val="left"/>
        <w:rPr>
          <w:rFonts w:ascii="楷体_GB2312" w:eastAsia="楷体_GB2312"/>
        </w:rPr>
      </w:pPr>
      <w:r w:rsidRPr="00DC6930">
        <w:rPr>
          <w:rFonts w:ascii="楷体_GB2312" w:eastAsia="楷体_GB2312" w:hint="eastAsia"/>
        </w:rPr>
        <w:t xml:space="preserve">    （2）比较等比系数法和等差系数法测算工资标准的结果，能够直接采用岗位评价的点数测算工资标准吗？</w:t>
      </w:r>
    </w:p>
    <w:p w:rsidR="005B2C13" w:rsidRPr="00DC6930" w:rsidRDefault="005B2C13" w:rsidP="005B2C13">
      <w:pPr>
        <w:pStyle w:val="a5"/>
        <w:spacing w:line="312" w:lineRule="auto"/>
        <w:ind w:firstLineChars="200" w:firstLine="420"/>
        <w:jc w:val="left"/>
        <w:rPr>
          <w:rFonts w:ascii="楷体_GB2312" w:eastAsia="楷体_GB2312"/>
        </w:rPr>
      </w:pPr>
      <w:r w:rsidRPr="00DC6930">
        <w:rPr>
          <w:rFonts w:ascii="楷体_GB2312" w:eastAsia="楷体_GB2312" w:hint="eastAsia"/>
        </w:rPr>
        <w:t>（3）</w:t>
      </w:r>
      <w:r w:rsidRPr="00DC6930">
        <w:rPr>
          <w:rFonts w:ascii="楷体_GB2312" w:eastAsia="楷体_GB2312" w:hAnsi="宋体" w:hint="eastAsia"/>
        </w:rPr>
        <w:t>薪酬调查的目标和程序是什么？</w:t>
      </w:r>
    </w:p>
    <w:p w:rsidR="005B2C13" w:rsidRPr="00DC6930" w:rsidRDefault="005B2C13" w:rsidP="005B2C13">
      <w:pPr>
        <w:pStyle w:val="a5"/>
        <w:spacing w:line="312" w:lineRule="auto"/>
        <w:jc w:val="left"/>
        <w:rPr>
          <w:rFonts w:ascii="楷体_GB2312" w:eastAsia="楷体_GB2312"/>
        </w:rPr>
      </w:pPr>
      <w:r w:rsidRPr="00DC6930">
        <w:rPr>
          <w:rFonts w:ascii="楷体_GB2312" w:eastAsia="楷体_GB2312" w:hint="eastAsia"/>
        </w:rPr>
        <w:t xml:space="preserve">    （4）</w:t>
      </w:r>
      <w:r w:rsidRPr="00DC6930">
        <w:rPr>
          <w:rFonts w:ascii="楷体_GB2312" w:eastAsia="楷体_GB2312" w:hAnsi="宋体" w:hint="eastAsia"/>
        </w:rPr>
        <w:t>某一工资等级中点工资标准为4000元，浮动幅度为30%。则此工资等级工资标准浮动的下限、上限分别为多少？</w:t>
      </w:r>
      <w:r w:rsidRPr="00DC6930">
        <w:rPr>
          <w:rFonts w:ascii="楷体_GB2312" w:eastAsia="楷体_GB2312" w:hint="eastAsia"/>
        </w:rPr>
        <w:t></w:t>
      </w:r>
    </w:p>
    <w:p w:rsidR="005B2C13" w:rsidRPr="00DC6930" w:rsidRDefault="005B2C13" w:rsidP="005B2C13">
      <w:pPr>
        <w:pStyle w:val="a5"/>
        <w:spacing w:line="312" w:lineRule="auto"/>
        <w:jc w:val="left"/>
        <w:rPr>
          <w:rFonts w:ascii="楷体_GB2312" w:eastAsia="楷体_GB2312"/>
        </w:rPr>
      </w:pPr>
      <w:r w:rsidRPr="00DC6930">
        <w:rPr>
          <w:rFonts w:ascii="楷体_GB2312" w:eastAsia="楷体_GB2312" w:hint="eastAsia"/>
        </w:rPr>
        <w:t xml:space="preserve">    （5）</w:t>
      </w:r>
      <w:r w:rsidRPr="00DC6930">
        <w:rPr>
          <w:rFonts w:ascii="楷体_GB2312" w:eastAsia="楷体_GB2312" w:hAnsi="宋体" w:hint="eastAsia"/>
        </w:rPr>
        <w:t>什么是扩展工资带，扩展工资带的作用是什么？</w:t>
      </w:r>
      <w:r w:rsidRPr="00DC6930">
        <w:rPr>
          <w:rFonts w:ascii="楷体_GB2312" w:eastAsia="楷体_GB2312" w:hint="eastAsia"/>
        </w:rPr>
        <w:t xml:space="preserve"> </w:t>
      </w:r>
    </w:p>
    <w:p w:rsidR="005B2C13" w:rsidRPr="00DC6930" w:rsidRDefault="005B2C13" w:rsidP="005B2C13">
      <w:pPr>
        <w:pStyle w:val="a5"/>
        <w:spacing w:line="312" w:lineRule="auto"/>
        <w:ind w:firstLine="420"/>
        <w:jc w:val="left"/>
        <w:rPr>
          <w:rFonts w:ascii="楷体_GB2312" w:eastAsia="楷体_GB2312" w:hAnsi="宋体"/>
        </w:rPr>
      </w:pPr>
      <w:r w:rsidRPr="00DC6930">
        <w:rPr>
          <w:rFonts w:ascii="楷体_GB2312" w:eastAsia="楷体_GB2312" w:hint="eastAsia"/>
        </w:rPr>
        <w:t>（6）</w:t>
      </w:r>
      <w:r w:rsidRPr="00DC6930">
        <w:rPr>
          <w:rFonts w:ascii="楷体_GB2312" w:eastAsia="楷体_GB2312" w:hAnsi="宋体" w:hint="eastAsia"/>
        </w:rPr>
        <w:t>设计一岗多薪中的档差基本方法是什么？</w:t>
      </w:r>
    </w:p>
    <w:p w:rsidR="005B2C13" w:rsidRPr="00DC6930" w:rsidRDefault="005B2C13" w:rsidP="005B2C13">
      <w:pPr>
        <w:pStyle w:val="a5"/>
        <w:spacing w:line="312" w:lineRule="auto"/>
        <w:ind w:firstLine="420"/>
        <w:jc w:val="left"/>
        <w:rPr>
          <w:rFonts w:ascii="楷体_GB2312" w:eastAsia="楷体_GB2312" w:hAnsi="宋体"/>
        </w:rPr>
      </w:pPr>
      <w:r w:rsidRPr="00DC6930">
        <w:rPr>
          <w:rFonts w:ascii="楷体_GB2312" w:eastAsia="楷体_GB2312" w:hAnsi="宋体" w:hint="eastAsia"/>
        </w:rPr>
        <w:t>（7）纳入工资标准档次的办法有：根据技术水平和技术年限纳入；根据技术水平和连续工龄纳入；按照绩效等级纳入；按照职能等级纳入。你认为，这三种纳入工资档次的办法，每重纳入办法的优缺点是什么？</w:t>
      </w:r>
    </w:p>
    <w:p w:rsidR="005B2C13" w:rsidRPr="00DC6930" w:rsidRDefault="005B2C13" w:rsidP="00DC6930">
      <w:pPr>
        <w:ind w:firstLineChars="200" w:firstLine="420"/>
        <w:rPr>
          <w:rFonts w:ascii="黑体" w:eastAsia="黑体" w:hAnsi="黑体" w:cs="Times New Roman"/>
          <w:shd w:val="pct15" w:color="auto" w:fill="FFFFFF"/>
        </w:rPr>
      </w:pPr>
      <w:r w:rsidRPr="00DC6930">
        <w:rPr>
          <w:rFonts w:ascii="黑体" w:eastAsia="黑体" w:hAnsi="黑体" w:cs="Times New Roman" w:hint="eastAsia"/>
          <w:shd w:val="pct15" w:color="auto" w:fill="FFFFFF"/>
        </w:rPr>
        <w:t>2.实训题</w:t>
      </w:r>
    </w:p>
    <w:p w:rsidR="005B2C13" w:rsidRPr="00DC6930" w:rsidRDefault="00F51168" w:rsidP="005B2C13">
      <w:pPr>
        <w:pStyle w:val="a5"/>
        <w:spacing w:line="312" w:lineRule="auto"/>
        <w:ind w:firstLineChars="200" w:firstLine="420"/>
        <w:rPr>
          <w:rFonts w:ascii="楷体_GB2312" w:eastAsia="楷体_GB2312"/>
        </w:rPr>
      </w:pPr>
      <w:r w:rsidRPr="00DC6930">
        <w:rPr>
          <w:rFonts w:ascii="楷体_GB2312" w:eastAsia="楷体_GB2312" w:hint="eastAsia"/>
        </w:rPr>
        <w:t>（1）</w:t>
      </w:r>
      <w:r w:rsidR="005B2C13" w:rsidRPr="00DC6930">
        <w:rPr>
          <w:rFonts w:ascii="楷体_GB2312" w:eastAsia="楷体_GB2312" w:hint="eastAsia"/>
        </w:rPr>
        <w:t>某企业可分配工资总额362564元，其它资料如下表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43"/>
        <w:gridCol w:w="622"/>
        <w:gridCol w:w="622"/>
        <w:gridCol w:w="623"/>
        <w:gridCol w:w="625"/>
        <w:gridCol w:w="625"/>
        <w:gridCol w:w="623"/>
        <w:gridCol w:w="625"/>
        <w:gridCol w:w="623"/>
        <w:gridCol w:w="625"/>
        <w:gridCol w:w="625"/>
        <w:gridCol w:w="623"/>
        <w:gridCol w:w="625"/>
        <w:gridCol w:w="625"/>
      </w:tblGrid>
      <w:tr w:rsidR="005B2C13" w:rsidRPr="00DC6930" w:rsidTr="00522A07">
        <w:trPr>
          <w:trHeight w:val="461"/>
          <w:jc w:val="center"/>
        </w:trPr>
        <w:tc>
          <w:tcPr>
            <w:tcW w:w="885" w:type="pct"/>
            <w:vAlign w:val="center"/>
          </w:tcPr>
          <w:p w:rsidR="005B2C13" w:rsidRPr="00DC6930" w:rsidRDefault="005B2C13" w:rsidP="00547041">
            <w:pPr>
              <w:pStyle w:val="a5"/>
              <w:rPr>
                <w:rFonts w:ascii="楷体_GB2312" w:eastAsia="楷体_GB2312" w:hAnsi="宋体"/>
                <w:sz w:val="18"/>
                <w:szCs w:val="18"/>
              </w:rPr>
            </w:pPr>
            <w:r w:rsidRPr="00DC6930">
              <w:rPr>
                <w:rFonts w:ascii="楷体_GB2312" w:eastAsia="楷体_GB2312" w:hAnsi="宋体" w:hint="eastAsia"/>
                <w:sz w:val="18"/>
                <w:szCs w:val="18"/>
              </w:rPr>
              <w:t>岗位等级</w:t>
            </w:r>
          </w:p>
        </w:tc>
        <w:tc>
          <w:tcPr>
            <w:tcW w:w="316" w:type="pct"/>
            <w:vAlign w:val="center"/>
          </w:tcPr>
          <w:p w:rsidR="005B2C13" w:rsidRPr="00DC6930" w:rsidRDefault="005B2C13" w:rsidP="00547041">
            <w:pPr>
              <w:pStyle w:val="a5"/>
              <w:rPr>
                <w:rFonts w:ascii="楷体_GB2312" w:eastAsia="楷体_GB2312" w:hAnsi="宋体"/>
                <w:sz w:val="18"/>
                <w:szCs w:val="18"/>
              </w:rPr>
            </w:pPr>
            <w:r w:rsidRPr="00DC6930">
              <w:rPr>
                <w:rFonts w:ascii="楷体_GB2312" w:eastAsia="楷体_GB2312" w:hAnsi="宋体" w:hint="eastAsia"/>
                <w:sz w:val="18"/>
                <w:szCs w:val="18"/>
              </w:rPr>
              <w:t>一</w:t>
            </w:r>
          </w:p>
        </w:tc>
        <w:tc>
          <w:tcPr>
            <w:tcW w:w="316" w:type="pct"/>
            <w:vAlign w:val="center"/>
          </w:tcPr>
          <w:p w:rsidR="005B2C13" w:rsidRPr="00DC6930" w:rsidRDefault="005B2C13" w:rsidP="00547041">
            <w:pPr>
              <w:pStyle w:val="a5"/>
              <w:rPr>
                <w:rFonts w:ascii="楷体_GB2312" w:eastAsia="楷体_GB2312" w:hAnsi="宋体"/>
                <w:sz w:val="18"/>
                <w:szCs w:val="18"/>
              </w:rPr>
            </w:pPr>
            <w:r w:rsidRPr="00DC6930">
              <w:rPr>
                <w:rFonts w:ascii="楷体_GB2312" w:eastAsia="楷体_GB2312" w:hAnsi="宋体" w:hint="eastAsia"/>
                <w:sz w:val="18"/>
                <w:szCs w:val="18"/>
              </w:rPr>
              <w:t>二</w:t>
            </w:r>
          </w:p>
        </w:tc>
        <w:tc>
          <w:tcPr>
            <w:tcW w:w="316" w:type="pct"/>
            <w:vAlign w:val="center"/>
          </w:tcPr>
          <w:p w:rsidR="005B2C13" w:rsidRPr="00DC6930" w:rsidRDefault="005B2C13" w:rsidP="00547041">
            <w:pPr>
              <w:pStyle w:val="a5"/>
              <w:rPr>
                <w:rFonts w:ascii="楷体_GB2312" w:eastAsia="楷体_GB2312" w:hAnsi="宋体"/>
                <w:sz w:val="18"/>
                <w:szCs w:val="18"/>
              </w:rPr>
            </w:pPr>
            <w:r w:rsidRPr="00DC6930">
              <w:rPr>
                <w:rFonts w:ascii="楷体_GB2312" w:eastAsia="楷体_GB2312" w:hAnsi="宋体" w:hint="eastAsia"/>
                <w:sz w:val="18"/>
                <w:szCs w:val="18"/>
              </w:rPr>
              <w:t>三</w:t>
            </w:r>
          </w:p>
        </w:tc>
        <w:tc>
          <w:tcPr>
            <w:tcW w:w="317" w:type="pct"/>
            <w:vAlign w:val="center"/>
          </w:tcPr>
          <w:p w:rsidR="005B2C13" w:rsidRPr="00DC6930" w:rsidRDefault="005B2C13" w:rsidP="00547041">
            <w:pPr>
              <w:pStyle w:val="a5"/>
              <w:rPr>
                <w:rFonts w:ascii="楷体_GB2312" w:eastAsia="楷体_GB2312" w:hAnsi="宋体"/>
                <w:sz w:val="18"/>
                <w:szCs w:val="18"/>
              </w:rPr>
            </w:pPr>
            <w:r w:rsidRPr="00DC6930">
              <w:rPr>
                <w:rFonts w:ascii="楷体_GB2312" w:eastAsia="楷体_GB2312" w:hAnsi="宋体" w:hint="eastAsia"/>
                <w:sz w:val="18"/>
                <w:szCs w:val="18"/>
              </w:rPr>
              <w:t>四</w:t>
            </w:r>
          </w:p>
        </w:tc>
        <w:tc>
          <w:tcPr>
            <w:tcW w:w="317" w:type="pct"/>
            <w:vAlign w:val="center"/>
          </w:tcPr>
          <w:p w:rsidR="005B2C13" w:rsidRPr="00DC6930" w:rsidRDefault="005B2C13" w:rsidP="00547041">
            <w:pPr>
              <w:pStyle w:val="a5"/>
              <w:rPr>
                <w:rFonts w:ascii="楷体_GB2312" w:eastAsia="楷体_GB2312" w:hAnsi="宋体"/>
                <w:sz w:val="18"/>
                <w:szCs w:val="18"/>
              </w:rPr>
            </w:pPr>
            <w:r w:rsidRPr="00DC6930">
              <w:rPr>
                <w:rFonts w:ascii="楷体_GB2312" w:eastAsia="楷体_GB2312" w:hAnsi="宋体" w:hint="eastAsia"/>
                <w:sz w:val="18"/>
                <w:szCs w:val="18"/>
              </w:rPr>
              <w:t>五</w:t>
            </w:r>
          </w:p>
        </w:tc>
        <w:tc>
          <w:tcPr>
            <w:tcW w:w="316" w:type="pct"/>
            <w:vAlign w:val="center"/>
          </w:tcPr>
          <w:p w:rsidR="005B2C13" w:rsidRPr="00DC6930" w:rsidRDefault="005B2C13" w:rsidP="00547041">
            <w:pPr>
              <w:pStyle w:val="a5"/>
              <w:rPr>
                <w:rFonts w:ascii="楷体_GB2312" w:eastAsia="楷体_GB2312" w:hAnsi="宋体"/>
                <w:sz w:val="18"/>
                <w:szCs w:val="18"/>
              </w:rPr>
            </w:pPr>
            <w:r w:rsidRPr="00DC6930">
              <w:rPr>
                <w:rFonts w:ascii="楷体_GB2312" w:eastAsia="楷体_GB2312" w:hAnsi="宋体" w:hint="eastAsia"/>
                <w:sz w:val="18"/>
                <w:szCs w:val="18"/>
              </w:rPr>
              <w:t>六</w:t>
            </w:r>
          </w:p>
        </w:tc>
        <w:tc>
          <w:tcPr>
            <w:tcW w:w="317" w:type="pct"/>
            <w:vAlign w:val="center"/>
          </w:tcPr>
          <w:p w:rsidR="005B2C13" w:rsidRPr="00DC6930" w:rsidRDefault="005B2C13" w:rsidP="00547041">
            <w:pPr>
              <w:pStyle w:val="a5"/>
              <w:rPr>
                <w:rFonts w:ascii="楷体_GB2312" w:eastAsia="楷体_GB2312" w:hAnsi="宋体"/>
                <w:sz w:val="18"/>
                <w:szCs w:val="18"/>
              </w:rPr>
            </w:pPr>
            <w:r w:rsidRPr="00DC6930">
              <w:rPr>
                <w:rFonts w:ascii="楷体_GB2312" w:eastAsia="楷体_GB2312" w:hAnsi="宋体" w:hint="eastAsia"/>
                <w:sz w:val="18"/>
                <w:szCs w:val="18"/>
              </w:rPr>
              <w:t>七</w:t>
            </w:r>
          </w:p>
        </w:tc>
        <w:tc>
          <w:tcPr>
            <w:tcW w:w="316" w:type="pct"/>
            <w:vAlign w:val="center"/>
          </w:tcPr>
          <w:p w:rsidR="005B2C13" w:rsidRPr="00DC6930" w:rsidRDefault="005B2C13" w:rsidP="00547041">
            <w:pPr>
              <w:pStyle w:val="a5"/>
              <w:rPr>
                <w:rFonts w:ascii="楷体_GB2312" w:eastAsia="楷体_GB2312" w:hAnsi="宋体"/>
                <w:sz w:val="18"/>
                <w:szCs w:val="18"/>
              </w:rPr>
            </w:pPr>
            <w:r w:rsidRPr="00DC6930">
              <w:rPr>
                <w:rFonts w:ascii="楷体_GB2312" w:eastAsia="楷体_GB2312" w:hAnsi="宋体" w:hint="eastAsia"/>
                <w:sz w:val="18"/>
                <w:szCs w:val="18"/>
              </w:rPr>
              <w:t>八</w:t>
            </w:r>
          </w:p>
        </w:tc>
        <w:tc>
          <w:tcPr>
            <w:tcW w:w="317" w:type="pct"/>
            <w:vAlign w:val="center"/>
          </w:tcPr>
          <w:p w:rsidR="005B2C13" w:rsidRPr="00DC6930" w:rsidRDefault="005B2C13" w:rsidP="00547041">
            <w:pPr>
              <w:pStyle w:val="a5"/>
              <w:rPr>
                <w:rFonts w:ascii="楷体_GB2312" w:eastAsia="楷体_GB2312" w:hAnsi="宋体"/>
                <w:sz w:val="18"/>
                <w:szCs w:val="18"/>
              </w:rPr>
            </w:pPr>
            <w:r w:rsidRPr="00DC6930">
              <w:rPr>
                <w:rFonts w:ascii="楷体_GB2312" w:eastAsia="楷体_GB2312" w:hAnsi="宋体" w:hint="eastAsia"/>
                <w:sz w:val="18"/>
                <w:szCs w:val="18"/>
              </w:rPr>
              <w:t>九</w:t>
            </w:r>
          </w:p>
        </w:tc>
        <w:tc>
          <w:tcPr>
            <w:tcW w:w="317" w:type="pct"/>
            <w:vAlign w:val="center"/>
          </w:tcPr>
          <w:p w:rsidR="005B2C13" w:rsidRPr="00DC6930" w:rsidRDefault="005B2C13" w:rsidP="00547041">
            <w:pPr>
              <w:pStyle w:val="a5"/>
              <w:rPr>
                <w:rFonts w:ascii="楷体_GB2312" w:eastAsia="楷体_GB2312" w:hAnsi="宋体"/>
                <w:sz w:val="18"/>
                <w:szCs w:val="18"/>
              </w:rPr>
            </w:pPr>
            <w:r w:rsidRPr="00DC6930">
              <w:rPr>
                <w:rFonts w:ascii="楷体_GB2312" w:eastAsia="楷体_GB2312" w:hAnsi="宋体" w:hint="eastAsia"/>
                <w:sz w:val="18"/>
                <w:szCs w:val="18"/>
              </w:rPr>
              <w:t>十</w:t>
            </w:r>
          </w:p>
        </w:tc>
        <w:tc>
          <w:tcPr>
            <w:tcW w:w="316" w:type="pct"/>
            <w:vAlign w:val="center"/>
          </w:tcPr>
          <w:p w:rsidR="005B2C13" w:rsidRPr="00DC6930" w:rsidRDefault="005B2C13" w:rsidP="00547041">
            <w:pPr>
              <w:pStyle w:val="a5"/>
              <w:rPr>
                <w:rFonts w:ascii="楷体_GB2312" w:eastAsia="楷体_GB2312" w:hAnsi="宋体"/>
                <w:sz w:val="18"/>
                <w:szCs w:val="18"/>
              </w:rPr>
            </w:pPr>
            <w:r w:rsidRPr="00DC6930">
              <w:rPr>
                <w:rFonts w:ascii="楷体_GB2312" w:eastAsia="楷体_GB2312" w:hAnsi="宋体" w:hint="eastAsia"/>
                <w:sz w:val="18"/>
                <w:szCs w:val="18"/>
              </w:rPr>
              <w:t>十一</w:t>
            </w:r>
          </w:p>
        </w:tc>
        <w:tc>
          <w:tcPr>
            <w:tcW w:w="317" w:type="pct"/>
            <w:vAlign w:val="center"/>
          </w:tcPr>
          <w:p w:rsidR="005B2C13" w:rsidRPr="00DC6930" w:rsidRDefault="005B2C13" w:rsidP="00547041">
            <w:pPr>
              <w:pStyle w:val="a5"/>
              <w:rPr>
                <w:rFonts w:ascii="楷体_GB2312" w:eastAsia="楷体_GB2312" w:hAnsi="宋体"/>
                <w:sz w:val="18"/>
                <w:szCs w:val="18"/>
              </w:rPr>
            </w:pPr>
            <w:r w:rsidRPr="00DC6930">
              <w:rPr>
                <w:rFonts w:ascii="楷体_GB2312" w:eastAsia="楷体_GB2312" w:hAnsi="宋体" w:hint="eastAsia"/>
                <w:sz w:val="18"/>
                <w:szCs w:val="18"/>
              </w:rPr>
              <w:t>十二</w:t>
            </w:r>
          </w:p>
        </w:tc>
        <w:tc>
          <w:tcPr>
            <w:tcW w:w="317" w:type="pct"/>
            <w:vAlign w:val="center"/>
          </w:tcPr>
          <w:p w:rsidR="005B2C13" w:rsidRPr="00DC6930" w:rsidRDefault="005B2C13" w:rsidP="00547041">
            <w:pPr>
              <w:pStyle w:val="a5"/>
              <w:rPr>
                <w:rFonts w:ascii="楷体_GB2312" w:eastAsia="楷体_GB2312" w:hAnsi="宋体"/>
                <w:sz w:val="18"/>
                <w:szCs w:val="18"/>
              </w:rPr>
            </w:pPr>
            <w:r w:rsidRPr="00DC6930">
              <w:rPr>
                <w:rFonts w:ascii="楷体_GB2312" w:eastAsia="楷体_GB2312" w:hAnsi="宋体" w:hint="eastAsia"/>
                <w:sz w:val="18"/>
                <w:szCs w:val="18"/>
              </w:rPr>
              <w:t>合计</w:t>
            </w:r>
          </w:p>
        </w:tc>
      </w:tr>
      <w:tr w:rsidR="005B2C13" w:rsidRPr="00DC6930" w:rsidTr="00522A07">
        <w:trPr>
          <w:trHeight w:val="461"/>
          <w:jc w:val="center"/>
        </w:trPr>
        <w:tc>
          <w:tcPr>
            <w:tcW w:w="885" w:type="pct"/>
            <w:vAlign w:val="center"/>
          </w:tcPr>
          <w:p w:rsidR="005B2C13" w:rsidRPr="00DC6930" w:rsidRDefault="005B2C13" w:rsidP="00522A07">
            <w:pPr>
              <w:pStyle w:val="a5"/>
              <w:rPr>
                <w:rFonts w:ascii="楷体_GB2312" w:eastAsia="楷体_GB2312" w:hAnsi="宋体"/>
                <w:sz w:val="18"/>
                <w:szCs w:val="18"/>
              </w:rPr>
            </w:pPr>
            <w:r w:rsidRPr="00DC6930">
              <w:rPr>
                <w:rFonts w:ascii="楷体_GB2312" w:eastAsia="楷体_GB2312" w:hAnsi="宋体" w:hint="eastAsia"/>
                <w:sz w:val="18"/>
                <w:szCs w:val="18"/>
              </w:rPr>
              <w:t>各等级人数</w:t>
            </w:r>
          </w:p>
        </w:tc>
        <w:tc>
          <w:tcPr>
            <w:tcW w:w="316" w:type="pct"/>
            <w:vAlign w:val="center"/>
          </w:tcPr>
          <w:p w:rsidR="005B2C13" w:rsidRPr="00DC6930" w:rsidRDefault="005B2C13" w:rsidP="00547041">
            <w:pPr>
              <w:pStyle w:val="a5"/>
              <w:jc w:val="right"/>
              <w:rPr>
                <w:rFonts w:ascii="楷体_GB2312" w:eastAsia="楷体_GB2312" w:hAnsi="宋体"/>
                <w:sz w:val="18"/>
                <w:szCs w:val="18"/>
              </w:rPr>
            </w:pPr>
            <w:r w:rsidRPr="00DC6930">
              <w:rPr>
                <w:rFonts w:ascii="楷体_GB2312" w:eastAsia="楷体_GB2312" w:hAnsi="宋体" w:hint="eastAsia"/>
                <w:sz w:val="18"/>
                <w:szCs w:val="18"/>
              </w:rPr>
              <w:t>50</w:t>
            </w:r>
          </w:p>
        </w:tc>
        <w:tc>
          <w:tcPr>
            <w:tcW w:w="316" w:type="pct"/>
            <w:vAlign w:val="center"/>
          </w:tcPr>
          <w:p w:rsidR="005B2C13" w:rsidRPr="00DC6930" w:rsidRDefault="005B2C13" w:rsidP="00547041">
            <w:pPr>
              <w:pStyle w:val="a5"/>
              <w:jc w:val="right"/>
              <w:rPr>
                <w:rFonts w:ascii="楷体_GB2312" w:eastAsia="楷体_GB2312" w:hAnsi="宋体"/>
                <w:sz w:val="18"/>
                <w:szCs w:val="18"/>
              </w:rPr>
            </w:pPr>
            <w:r w:rsidRPr="00DC6930">
              <w:rPr>
                <w:rFonts w:ascii="楷体_GB2312" w:eastAsia="楷体_GB2312" w:hAnsi="宋体" w:hint="eastAsia"/>
                <w:sz w:val="18"/>
                <w:szCs w:val="18"/>
              </w:rPr>
              <w:t>60</w:t>
            </w:r>
          </w:p>
        </w:tc>
        <w:tc>
          <w:tcPr>
            <w:tcW w:w="316" w:type="pct"/>
            <w:vAlign w:val="center"/>
          </w:tcPr>
          <w:p w:rsidR="005B2C13" w:rsidRPr="00DC6930" w:rsidRDefault="005B2C13" w:rsidP="00547041">
            <w:pPr>
              <w:pStyle w:val="a5"/>
              <w:jc w:val="right"/>
              <w:rPr>
                <w:rFonts w:ascii="楷体_GB2312" w:eastAsia="楷体_GB2312" w:hAnsi="宋体"/>
                <w:sz w:val="18"/>
                <w:szCs w:val="18"/>
              </w:rPr>
            </w:pPr>
            <w:r w:rsidRPr="00DC6930">
              <w:rPr>
                <w:rFonts w:ascii="楷体_GB2312" w:eastAsia="楷体_GB2312" w:hAnsi="宋体" w:hint="eastAsia"/>
                <w:sz w:val="18"/>
                <w:szCs w:val="18"/>
              </w:rPr>
              <w:t>80</w:t>
            </w:r>
          </w:p>
        </w:tc>
        <w:tc>
          <w:tcPr>
            <w:tcW w:w="317" w:type="pct"/>
            <w:vAlign w:val="center"/>
          </w:tcPr>
          <w:p w:rsidR="005B2C13" w:rsidRPr="00DC6930" w:rsidRDefault="005B2C13" w:rsidP="00547041">
            <w:pPr>
              <w:pStyle w:val="a5"/>
              <w:jc w:val="right"/>
              <w:rPr>
                <w:rFonts w:ascii="楷体_GB2312" w:eastAsia="楷体_GB2312" w:hAnsi="宋体"/>
                <w:sz w:val="18"/>
                <w:szCs w:val="18"/>
              </w:rPr>
            </w:pPr>
            <w:r w:rsidRPr="00DC6930">
              <w:rPr>
                <w:rFonts w:ascii="楷体_GB2312" w:eastAsia="楷体_GB2312" w:hAnsi="宋体" w:hint="eastAsia"/>
                <w:sz w:val="18"/>
                <w:szCs w:val="18"/>
              </w:rPr>
              <w:t>100</w:t>
            </w:r>
          </w:p>
        </w:tc>
        <w:tc>
          <w:tcPr>
            <w:tcW w:w="317" w:type="pct"/>
            <w:vAlign w:val="center"/>
          </w:tcPr>
          <w:p w:rsidR="005B2C13" w:rsidRPr="00DC6930" w:rsidRDefault="005B2C13" w:rsidP="00547041">
            <w:pPr>
              <w:pStyle w:val="a5"/>
              <w:jc w:val="right"/>
              <w:rPr>
                <w:rFonts w:ascii="楷体_GB2312" w:eastAsia="楷体_GB2312" w:hAnsi="宋体"/>
                <w:sz w:val="18"/>
                <w:szCs w:val="18"/>
              </w:rPr>
            </w:pPr>
            <w:r w:rsidRPr="00DC6930">
              <w:rPr>
                <w:rFonts w:ascii="楷体_GB2312" w:eastAsia="楷体_GB2312" w:hAnsi="宋体" w:hint="eastAsia"/>
                <w:sz w:val="18"/>
                <w:szCs w:val="18"/>
              </w:rPr>
              <w:t>120</w:t>
            </w:r>
          </w:p>
        </w:tc>
        <w:tc>
          <w:tcPr>
            <w:tcW w:w="316" w:type="pct"/>
            <w:vAlign w:val="center"/>
          </w:tcPr>
          <w:p w:rsidR="005B2C13" w:rsidRPr="00DC6930" w:rsidRDefault="005B2C13" w:rsidP="00547041">
            <w:pPr>
              <w:pStyle w:val="a5"/>
              <w:jc w:val="right"/>
              <w:rPr>
                <w:rFonts w:ascii="楷体_GB2312" w:eastAsia="楷体_GB2312" w:hAnsi="宋体"/>
                <w:sz w:val="18"/>
                <w:szCs w:val="18"/>
              </w:rPr>
            </w:pPr>
            <w:r w:rsidRPr="00DC6930">
              <w:rPr>
                <w:rFonts w:ascii="楷体_GB2312" w:eastAsia="楷体_GB2312" w:hAnsi="宋体" w:hint="eastAsia"/>
                <w:sz w:val="18"/>
                <w:szCs w:val="18"/>
              </w:rPr>
              <w:t>90</w:t>
            </w:r>
          </w:p>
        </w:tc>
        <w:tc>
          <w:tcPr>
            <w:tcW w:w="317" w:type="pct"/>
            <w:vAlign w:val="center"/>
          </w:tcPr>
          <w:p w:rsidR="005B2C13" w:rsidRPr="00DC6930" w:rsidRDefault="005B2C13" w:rsidP="00547041">
            <w:pPr>
              <w:pStyle w:val="a5"/>
              <w:jc w:val="right"/>
              <w:rPr>
                <w:rFonts w:ascii="楷体_GB2312" w:eastAsia="楷体_GB2312" w:hAnsi="宋体"/>
                <w:sz w:val="18"/>
                <w:szCs w:val="18"/>
              </w:rPr>
            </w:pPr>
            <w:r w:rsidRPr="00DC6930">
              <w:rPr>
                <w:rFonts w:ascii="楷体_GB2312" w:eastAsia="楷体_GB2312" w:hAnsi="宋体" w:hint="eastAsia"/>
                <w:sz w:val="18"/>
                <w:szCs w:val="18"/>
              </w:rPr>
              <w:t>70</w:t>
            </w:r>
          </w:p>
        </w:tc>
        <w:tc>
          <w:tcPr>
            <w:tcW w:w="316" w:type="pct"/>
            <w:vAlign w:val="center"/>
          </w:tcPr>
          <w:p w:rsidR="005B2C13" w:rsidRPr="00DC6930" w:rsidRDefault="005B2C13" w:rsidP="00547041">
            <w:pPr>
              <w:pStyle w:val="a5"/>
              <w:jc w:val="right"/>
              <w:rPr>
                <w:rFonts w:ascii="楷体_GB2312" w:eastAsia="楷体_GB2312" w:hAnsi="宋体"/>
                <w:sz w:val="18"/>
                <w:szCs w:val="18"/>
              </w:rPr>
            </w:pPr>
            <w:r w:rsidRPr="00DC6930">
              <w:rPr>
                <w:rFonts w:ascii="楷体_GB2312" w:eastAsia="楷体_GB2312" w:hAnsi="宋体" w:hint="eastAsia"/>
                <w:sz w:val="18"/>
                <w:szCs w:val="18"/>
              </w:rPr>
              <w:t>30</w:t>
            </w:r>
          </w:p>
        </w:tc>
        <w:tc>
          <w:tcPr>
            <w:tcW w:w="317" w:type="pct"/>
            <w:vAlign w:val="center"/>
          </w:tcPr>
          <w:p w:rsidR="005B2C13" w:rsidRPr="00DC6930" w:rsidRDefault="005B2C13" w:rsidP="00547041">
            <w:pPr>
              <w:pStyle w:val="a5"/>
              <w:jc w:val="right"/>
              <w:rPr>
                <w:rFonts w:ascii="楷体_GB2312" w:eastAsia="楷体_GB2312" w:hAnsi="宋体"/>
                <w:sz w:val="18"/>
                <w:szCs w:val="18"/>
              </w:rPr>
            </w:pPr>
            <w:r w:rsidRPr="00DC6930">
              <w:rPr>
                <w:rFonts w:ascii="楷体_GB2312" w:eastAsia="楷体_GB2312" w:hAnsi="宋体" w:hint="eastAsia"/>
                <w:sz w:val="18"/>
                <w:szCs w:val="18"/>
              </w:rPr>
              <w:t>20</w:t>
            </w:r>
          </w:p>
        </w:tc>
        <w:tc>
          <w:tcPr>
            <w:tcW w:w="317" w:type="pct"/>
            <w:vAlign w:val="center"/>
          </w:tcPr>
          <w:p w:rsidR="005B2C13" w:rsidRPr="00DC6930" w:rsidRDefault="005B2C13" w:rsidP="00547041">
            <w:pPr>
              <w:pStyle w:val="a5"/>
              <w:jc w:val="right"/>
              <w:rPr>
                <w:rFonts w:ascii="楷体_GB2312" w:eastAsia="楷体_GB2312" w:hAnsi="宋体"/>
                <w:sz w:val="18"/>
                <w:szCs w:val="18"/>
              </w:rPr>
            </w:pPr>
            <w:r w:rsidRPr="00DC6930">
              <w:rPr>
                <w:rFonts w:ascii="楷体_GB2312" w:eastAsia="楷体_GB2312" w:hAnsi="宋体" w:hint="eastAsia"/>
                <w:sz w:val="18"/>
                <w:szCs w:val="18"/>
              </w:rPr>
              <w:t>10</w:t>
            </w:r>
          </w:p>
        </w:tc>
        <w:tc>
          <w:tcPr>
            <w:tcW w:w="316" w:type="pct"/>
            <w:vAlign w:val="center"/>
          </w:tcPr>
          <w:p w:rsidR="005B2C13" w:rsidRPr="00DC6930" w:rsidRDefault="005B2C13" w:rsidP="00547041">
            <w:pPr>
              <w:pStyle w:val="a5"/>
              <w:jc w:val="right"/>
              <w:rPr>
                <w:rFonts w:ascii="楷体_GB2312" w:eastAsia="楷体_GB2312" w:hAnsi="宋体"/>
                <w:sz w:val="18"/>
                <w:szCs w:val="18"/>
              </w:rPr>
            </w:pPr>
            <w:r w:rsidRPr="00DC6930">
              <w:rPr>
                <w:rFonts w:ascii="楷体_GB2312" w:eastAsia="楷体_GB2312" w:hAnsi="宋体" w:hint="eastAsia"/>
                <w:sz w:val="18"/>
                <w:szCs w:val="18"/>
              </w:rPr>
              <w:t>6</w:t>
            </w:r>
          </w:p>
        </w:tc>
        <w:tc>
          <w:tcPr>
            <w:tcW w:w="317" w:type="pct"/>
            <w:vAlign w:val="center"/>
          </w:tcPr>
          <w:p w:rsidR="005B2C13" w:rsidRPr="00DC6930" w:rsidRDefault="005B2C13" w:rsidP="00547041">
            <w:pPr>
              <w:pStyle w:val="a5"/>
              <w:jc w:val="right"/>
              <w:rPr>
                <w:rFonts w:ascii="楷体_GB2312" w:eastAsia="楷体_GB2312" w:hAnsi="宋体"/>
                <w:sz w:val="18"/>
                <w:szCs w:val="18"/>
              </w:rPr>
            </w:pPr>
            <w:r w:rsidRPr="00DC6930">
              <w:rPr>
                <w:rFonts w:ascii="楷体_GB2312" w:eastAsia="楷体_GB2312" w:hAnsi="宋体" w:hint="eastAsia"/>
                <w:sz w:val="18"/>
                <w:szCs w:val="18"/>
              </w:rPr>
              <w:t>4</w:t>
            </w:r>
          </w:p>
        </w:tc>
        <w:tc>
          <w:tcPr>
            <w:tcW w:w="317" w:type="pct"/>
            <w:vAlign w:val="center"/>
          </w:tcPr>
          <w:p w:rsidR="005B2C13" w:rsidRPr="00DC6930" w:rsidRDefault="005B2C13" w:rsidP="00547041">
            <w:pPr>
              <w:pStyle w:val="a5"/>
              <w:rPr>
                <w:rFonts w:ascii="楷体_GB2312" w:eastAsia="楷体_GB2312" w:hAnsi="宋体"/>
                <w:sz w:val="18"/>
                <w:szCs w:val="18"/>
              </w:rPr>
            </w:pPr>
          </w:p>
        </w:tc>
      </w:tr>
      <w:tr w:rsidR="005B2C13" w:rsidRPr="00DC6930" w:rsidTr="00522A07">
        <w:trPr>
          <w:trHeight w:val="461"/>
          <w:jc w:val="center"/>
        </w:trPr>
        <w:tc>
          <w:tcPr>
            <w:tcW w:w="885" w:type="pct"/>
            <w:vAlign w:val="center"/>
          </w:tcPr>
          <w:p w:rsidR="005B2C13" w:rsidRPr="00DC6930" w:rsidRDefault="005B2C13" w:rsidP="00522A07">
            <w:pPr>
              <w:pStyle w:val="a5"/>
              <w:rPr>
                <w:rFonts w:ascii="楷体_GB2312" w:eastAsia="楷体_GB2312" w:hAnsi="宋体"/>
                <w:sz w:val="15"/>
                <w:szCs w:val="15"/>
              </w:rPr>
            </w:pPr>
            <w:r w:rsidRPr="00DC6930">
              <w:rPr>
                <w:rFonts w:ascii="楷体_GB2312" w:eastAsia="楷体_GB2312" w:hAnsi="宋体" w:hint="eastAsia"/>
                <w:sz w:val="15"/>
                <w:szCs w:val="15"/>
              </w:rPr>
              <w:t>各等级评价点数</w:t>
            </w:r>
          </w:p>
        </w:tc>
        <w:tc>
          <w:tcPr>
            <w:tcW w:w="316" w:type="pct"/>
            <w:vAlign w:val="center"/>
          </w:tcPr>
          <w:p w:rsidR="005B2C13" w:rsidRPr="00DC6930" w:rsidRDefault="005B2C13" w:rsidP="00547041">
            <w:pPr>
              <w:pStyle w:val="a5"/>
              <w:rPr>
                <w:rFonts w:ascii="楷体_GB2312" w:eastAsia="楷体_GB2312" w:hAnsi="宋体"/>
                <w:sz w:val="18"/>
                <w:szCs w:val="18"/>
              </w:rPr>
            </w:pPr>
            <w:r w:rsidRPr="00DC6930">
              <w:rPr>
                <w:rFonts w:ascii="楷体_GB2312" w:eastAsia="楷体_GB2312" w:hAnsi="宋体" w:hint="eastAsia"/>
                <w:sz w:val="18"/>
                <w:szCs w:val="18"/>
              </w:rPr>
              <w:t>120</w:t>
            </w:r>
          </w:p>
        </w:tc>
        <w:tc>
          <w:tcPr>
            <w:tcW w:w="316" w:type="pct"/>
            <w:vAlign w:val="center"/>
          </w:tcPr>
          <w:p w:rsidR="005B2C13" w:rsidRPr="00DC6930" w:rsidRDefault="005B2C13" w:rsidP="00547041">
            <w:pPr>
              <w:pStyle w:val="a5"/>
              <w:rPr>
                <w:rFonts w:ascii="楷体_GB2312" w:eastAsia="楷体_GB2312" w:hAnsi="宋体"/>
                <w:sz w:val="18"/>
                <w:szCs w:val="18"/>
              </w:rPr>
            </w:pPr>
            <w:r w:rsidRPr="00DC6930">
              <w:rPr>
                <w:rFonts w:ascii="楷体_GB2312" w:eastAsia="楷体_GB2312" w:hAnsi="宋体" w:hint="eastAsia"/>
                <w:sz w:val="18"/>
                <w:szCs w:val="18"/>
              </w:rPr>
              <w:t>150</w:t>
            </w:r>
          </w:p>
        </w:tc>
        <w:tc>
          <w:tcPr>
            <w:tcW w:w="316" w:type="pct"/>
            <w:vAlign w:val="center"/>
          </w:tcPr>
          <w:p w:rsidR="005B2C13" w:rsidRPr="00DC6930" w:rsidRDefault="005B2C13" w:rsidP="00547041">
            <w:pPr>
              <w:pStyle w:val="a5"/>
              <w:rPr>
                <w:rFonts w:ascii="楷体_GB2312" w:eastAsia="楷体_GB2312" w:hAnsi="宋体"/>
                <w:sz w:val="18"/>
                <w:szCs w:val="18"/>
              </w:rPr>
            </w:pPr>
            <w:r w:rsidRPr="00DC6930">
              <w:rPr>
                <w:rFonts w:ascii="楷体_GB2312" w:eastAsia="楷体_GB2312" w:hAnsi="宋体" w:hint="eastAsia"/>
                <w:sz w:val="18"/>
                <w:szCs w:val="18"/>
              </w:rPr>
              <w:t>180</w:t>
            </w:r>
          </w:p>
        </w:tc>
        <w:tc>
          <w:tcPr>
            <w:tcW w:w="317" w:type="pct"/>
            <w:vAlign w:val="center"/>
          </w:tcPr>
          <w:p w:rsidR="005B2C13" w:rsidRPr="00DC6930" w:rsidRDefault="005B2C13" w:rsidP="00547041">
            <w:pPr>
              <w:pStyle w:val="a5"/>
              <w:rPr>
                <w:rFonts w:ascii="楷体_GB2312" w:eastAsia="楷体_GB2312" w:hAnsi="宋体"/>
                <w:sz w:val="18"/>
                <w:szCs w:val="18"/>
              </w:rPr>
            </w:pPr>
            <w:r w:rsidRPr="00DC6930">
              <w:rPr>
                <w:rFonts w:ascii="楷体_GB2312" w:eastAsia="楷体_GB2312" w:hAnsi="宋体" w:hint="eastAsia"/>
                <w:sz w:val="18"/>
                <w:szCs w:val="18"/>
              </w:rPr>
              <w:t>210</w:t>
            </w:r>
          </w:p>
        </w:tc>
        <w:tc>
          <w:tcPr>
            <w:tcW w:w="317" w:type="pct"/>
            <w:vAlign w:val="center"/>
          </w:tcPr>
          <w:p w:rsidR="005B2C13" w:rsidRPr="00DC6930" w:rsidRDefault="005B2C13" w:rsidP="00547041">
            <w:pPr>
              <w:pStyle w:val="a5"/>
              <w:rPr>
                <w:rFonts w:ascii="楷体_GB2312" w:eastAsia="楷体_GB2312" w:hAnsi="宋体"/>
                <w:sz w:val="18"/>
                <w:szCs w:val="18"/>
              </w:rPr>
            </w:pPr>
            <w:r w:rsidRPr="00DC6930">
              <w:rPr>
                <w:rFonts w:ascii="楷体_GB2312" w:eastAsia="楷体_GB2312" w:hAnsi="宋体" w:hint="eastAsia"/>
                <w:sz w:val="18"/>
                <w:szCs w:val="18"/>
              </w:rPr>
              <w:t>240</w:t>
            </w:r>
          </w:p>
        </w:tc>
        <w:tc>
          <w:tcPr>
            <w:tcW w:w="316" w:type="pct"/>
            <w:vAlign w:val="center"/>
          </w:tcPr>
          <w:p w:rsidR="005B2C13" w:rsidRPr="00DC6930" w:rsidRDefault="005B2C13" w:rsidP="00547041">
            <w:pPr>
              <w:pStyle w:val="a5"/>
              <w:rPr>
                <w:rFonts w:ascii="楷体_GB2312" w:eastAsia="楷体_GB2312" w:hAnsi="宋体"/>
                <w:sz w:val="18"/>
                <w:szCs w:val="18"/>
              </w:rPr>
            </w:pPr>
            <w:r w:rsidRPr="00DC6930">
              <w:rPr>
                <w:rFonts w:ascii="楷体_GB2312" w:eastAsia="楷体_GB2312" w:hAnsi="宋体" w:hint="eastAsia"/>
                <w:sz w:val="18"/>
                <w:szCs w:val="18"/>
              </w:rPr>
              <w:t>270</w:t>
            </w:r>
          </w:p>
        </w:tc>
        <w:tc>
          <w:tcPr>
            <w:tcW w:w="317" w:type="pct"/>
            <w:vAlign w:val="center"/>
          </w:tcPr>
          <w:p w:rsidR="005B2C13" w:rsidRPr="00DC6930" w:rsidRDefault="005B2C13" w:rsidP="00547041">
            <w:pPr>
              <w:pStyle w:val="a5"/>
              <w:rPr>
                <w:rFonts w:ascii="楷体_GB2312" w:eastAsia="楷体_GB2312" w:hAnsi="宋体"/>
                <w:sz w:val="18"/>
                <w:szCs w:val="18"/>
              </w:rPr>
            </w:pPr>
            <w:r w:rsidRPr="00DC6930">
              <w:rPr>
                <w:rFonts w:ascii="楷体_GB2312" w:eastAsia="楷体_GB2312" w:hAnsi="宋体" w:hint="eastAsia"/>
                <w:sz w:val="18"/>
                <w:szCs w:val="18"/>
              </w:rPr>
              <w:t>300</w:t>
            </w:r>
          </w:p>
        </w:tc>
        <w:tc>
          <w:tcPr>
            <w:tcW w:w="316" w:type="pct"/>
            <w:vAlign w:val="center"/>
          </w:tcPr>
          <w:p w:rsidR="005B2C13" w:rsidRPr="00DC6930" w:rsidRDefault="005B2C13" w:rsidP="00547041">
            <w:pPr>
              <w:pStyle w:val="a5"/>
              <w:rPr>
                <w:rFonts w:ascii="楷体_GB2312" w:eastAsia="楷体_GB2312" w:hAnsi="宋体"/>
                <w:sz w:val="18"/>
                <w:szCs w:val="18"/>
              </w:rPr>
            </w:pPr>
            <w:r w:rsidRPr="00DC6930">
              <w:rPr>
                <w:rFonts w:ascii="楷体_GB2312" w:eastAsia="楷体_GB2312" w:hAnsi="宋体" w:hint="eastAsia"/>
                <w:sz w:val="18"/>
                <w:szCs w:val="18"/>
              </w:rPr>
              <w:t>330</w:t>
            </w:r>
          </w:p>
        </w:tc>
        <w:tc>
          <w:tcPr>
            <w:tcW w:w="317" w:type="pct"/>
            <w:vAlign w:val="center"/>
          </w:tcPr>
          <w:p w:rsidR="005B2C13" w:rsidRPr="00DC6930" w:rsidRDefault="005B2C13" w:rsidP="00547041">
            <w:pPr>
              <w:pStyle w:val="a5"/>
              <w:rPr>
                <w:rFonts w:ascii="楷体_GB2312" w:eastAsia="楷体_GB2312" w:hAnsi="宋体"/>
                <w:sz w:val="18"/>
                <w:szCs w:val="18"/>
              </w:rPr>
            </w:pPr>
            <w:r w:rsidRPr="00DC6930">
              <w:rPr>
                <w:rFonts w:ascii="楷体_GB2312" w:eastAsia="楷体_GB2312" w:hAnsi="宋体" w:hint="eastAsia"/>
                <w:sz w:val="18"/>
                <w:szCs w:val="18"/>
              </w:rPr>
              <w:t>360</w:t>
            </w:r>
          </w:p>
        </w:tc>
        <w:tc>
          <w:tcPr>
            <w:tcW w:w="317" w:type="pct"/>
            <w:vAlign w:val="center"/>
          </w:tcPr>
          <w:p w:rsidR="005B2C13" w:rsidRPr="00DC6930" w:rsidRDefault="005B2C13" w:rsidP="00547041">
            <w:pPr>
              <w:pStyle w:val="a5"/>
              <w:rPr>
                <w:rFonts w:ascii="楷体_GB2312" w:eastAsia="楷体_GB2312" w:hAnsi="宋体"/>
                <w:sz w:val="18"/>
                <w:szCs w:val="18"/>
              </w:rPr>
            </w:pPr>
            <w:r w:rsidRPr="00DC6930">
              <w:rPr>
                <w:rFonts w:ascii="楷体_GB2312" w:eastAsia="楷体_GB2312" w:hAnsi="宋体" w:hint="eastAsia"/>
                <w:sz w:val="18"/>
                <w:szCs w:val="18"/>
              </w:rPr>
              <w:t>390</w:t>
            </w:r>
          </w:p>
        </w:tc>
        <w:tc>
          <w:tcPr>
            <w:tcW w:w="316" w:type="pct"/>
            <w:vAlign w:val="center"/>
          </w:tcPr>
          <w:p w:rsidR="005B2C13" w:rsidRPr="00DC6930" w:rsidRDefault="005B2C13" w:rsidP="00547041">
            <w:pPr>
              <w:pStyle w:val="a5"/>
              <w:rPr>
                <w:rFonts w:ascii="楷体_GB2312" w:eastAsia="楷体_GB2312" w:hAnsi="宋体"/>
                <w:sz w:val="18"/>
                <w:szCs w:val="18"/>
              </w:rPr>
            </w:pPr>
            <w:r w:rsidRPr="00DC6930">
              <w:rPr>
                <w:rFonts w:ascii="楷体_GB2312" w:eastAsia="楷体_GB2312" w:hAnsi="宋体" w:hint="eastAsia"/>
                <w:sz w:val="18"/>
                <w:szCs w:val="18"/>
              </w:rPr>
              <w:t>420</w:t>
            </w:r>
          </w:p>
        </w:tc>
        <w:tc>
          <w:tcPr>
            <w:tcW w:w="317" w:type="pct"/>
            <w:vAlign w:val="center"/>
          </w:tcPr>
          <w:p w:rsidR="005B2C13" w:rsidRPr="00DC6930" w:rsidRDefault="005B2C13" w:rsidP="00547041">
            <w:pPr>
              <w:pStyle w:val="a5"/>
              <w:rPr>
                <w:rFonts w:ascii="楷体_GB2312" w:eastAsia="楷体_GB2312" w:hAnsi="宋体"/>
                <w:sz w:val="18"/>
                <w:szCs w:val="18"/>
              </w:rPr>
            </w:pPr>
            <w:r w:rsidRPr="00DC6930">
              <w:rPr>
                <w:rFonts w:ascii="楷体_GB2312" w:eastAsia="楷体_GB2312" w:hAnsi="宋体" w:hint="eastAsia"/>
                <w:sz w:val="18"/>
                <w:szCs w:val="18"/>
              </w:rPr>
              <w:t>450</w:t>
            </w:r>
          </w:p>
        </w:tc>
        <w:tc>
          <w:tcPr>
            <w:tcW w:w="317" w:type="pct"/>
            <w:vAlign w:val="center"/>
          </w:tcPr>
          <w:p w:rsidR="005B2C13" w:rsidRPr="00DC6930" w:rsidRDefault="005B2C13" w:rsidP="00547041">
            <w:pPr>
              <w:pStyle w:val="a5"/>
              <w:rPr>
                <w:rFonts w:ascii="楷体_GB2312" w:eastAsia="楷体_GB2312" w:hAnsi="宋体"/>
                <w:sz w:val="18"/>
                <w:szCs w:val="18"/>
              </w:rPr>
            </w:pPr>
            <w:r w:rsidRPr="00DC6930">
              <w:rPr>
                <w:rFonts w:ascii="楷体_GB2312" w:eastAsia="楷体_GB2312" w:hAnsi="宋体" w:hint="eastAsia"/>
                <w:sz w:val="18"/>
                <w:szCs w:val="18"/>
              </w:rPr>
              <w:t>-</w:t>
            </w:r>
          </w:p>
        </w:tc>
      </w:tr>
      <w:tr w:rsidR="00522A07" w:rsidRPr="00DC6930" w:rsidTr="00522A07">
        <w:trPr>
          <w:trHeight w:val="461"/>
          <w:jc w:val="center"/>
        </w:trPr>
        <w:tc>
          <w:tcPr>
            <w:tcW w:w="885" w:type="pct"/>
            <w:vAlign w:val="center"/>
          </w:tcPr>
          <w:p w:rsidR="00522A07" w:rsidRPr="00DC6930" w:rsidRDefault="00522A07" w:rsidP="00522A07">
            <w:pPr>
              <w:pStyle w:val="a5"/>
              <w:rPr>
                <w:rFonts w:ascii="楷体_GB2312" w:eastAsia="楷体_GB2312" w:hAnsi="宋体"/>
                <w:sz w:val="15"/>
                <w:szCs w:val="15"/>
              </w:rPr>
            </w:pPr>
            <w:r w:rsidRPr="00DC6930">
              <w:rPr>
                <w:rFonts w:ascii="楷体_GB2312" w:eastAsia="楷体_GB2312" w:hAnsi="宋体" w:hint="eastAsia"/>
                <w:sz w:val="15"/>
                <w:szCs w:val="15"/>
              </w:rPr>
              <w:t>各级评价总点数</w:t>
            </w:r>
          </w:p>
        </w:tc>
        <w:tc>
          <w:tcPr>
            <w:tcW w:w="316" w:type="pct"/>
            <w:vAlign w:val="center"/>
          </w:tcPr>
          <w:p w:rsidR="00522A07" w:rsidRPr="00DC6930" w:rsidRDefault="00522A07" w:rsidP="00547041">
            <w:pPr>
              <w:jc w:val="center"/>
              <w:rPr>
                <w:rFonts w:ascii="宋体" w:hAnsi="宋体" w:cs="宋体"/>
                <w:color w:val="FF0000"/>
                <w:sz w:val="13"/>
                <w:szCs w:val="13"/>
              </w:rPr>
            </w:pPr>
            <w:r w:rsidRPr="00DC6930">
              <w:rPr>
                <w:rFonts w:ascii="宋体" w:hAnsi="宋体" w:hint="eastAsia"/>
                <w:color w:val="FF0000"/>
                <w:sz w:val="13"/>
                <w:szCs w:val="13"/>
              </w:rPr>
              <w:t>6000</w:t>
            </w:r>
          </w:p>
        </w:tc>
        <w:tc>
          <w:tcPr>
            <w:tcW w:w="316" w:type="pct"/>
            <w:vAlign w:val="center"/>
          </w:tcPr>
          <w:p w:rsidR="00522A07" w:rsidRPr="00DC6930" w:rsidRDefault="00522A07" w:rsidP="00547041">
            <w:pPr>
              <w:jc w:val="center"/>
              <w:rPr>
                <w:rFonts w:ascii="宋体" w:hAnsi="宋体" w:cs="宋体"/>
                <w:color w:val="FF0000"/>
                <w:sz w:val="13"/>
                <w:szCs w:val="13"/>
              </w:rPr>
            </w:pPr>
            <w:r w:rsidRPr="00DC6930">
              <w:rPr>
                <w:rFonts w:ascii="宋体" w:hAnsi="宋体" w:hint="eastAsia"/>
                <w:color w:val="FF0000"/>
                <w:sz w:val="13"/>
                <w:szCs w:val="13"/>
              </w:rPr>
              <w:t>9000</w:t>
            </w:r>
          </w:p>
        </w:tc>
        <w:tc>
          <w:tcPr>
            <w:tcW w:w="316" w:type="pct"/>
            <w:vAlign w:val="center"/>
          </w:tcPr>
          <w:p w:rsidR="00522A07" w:rsidRPr="00DC6930" w:rsidRDefault="00522A07" w:rsidP="00547041">
            <w:pPr>
              <w:jc w:val="center"/>
              <w:rPr>
                <w:rFonts w:ascii="宋体" w:hAnsi="宋体" w:cs="宋体"/>
                <w:color w:val="FF0000"/>
                <w:sz w:val="13"/>
                <w:szCs w:val="13"/>
              </w:rPr>
            </w:pPr>
            <w:r w:rsidRPr="00DC6930">
              <w:rPr>
                <w:rFonts w:ascii="宋体" w:hAnsi="宋体" w:hint="eastAsia"/>
                <w:color w:val="FF0000"/>
                <w:sz w:val="13"/>
                <w:szCs w:val="13"/>
              </w:rPr>
              <w:t>14400</w:t>
            </w:r>
          </w:p>
        </w:tc>
        <w:tc>
          <w:tcPr>
            <w:tcW w:w="317" w:type="pct"/>
            <w:vAlign w:val="center"/>
          </w:tcPr>
          <w:p w:rsidR="00522A07" w:rsidRPr="00DC6930" w:rsidRDefault="00522A07" w:rsidP="00547041">
            <w:pPr>
              <w:jc w:val="center"/>
              <w:rPr>
                <w:rFonts w:ascii="宋体" w:hAnsi="宋体" w:cs="宋体"/>
                <w:color w:val="FF0000"/>
                <w:sz w:val="13"/>
                <w:szCs w:val="13"/>
              </w:rPr>
            </w:pPr>
            <w:r w:rsidRPr="00DC6930">
              <w:rPr>
                <w:rFonts w:ascii="宋体" w:hAnsi="宋体" w:hint="eastAsia"/>
                <w:color w:val="FF0000"/>
                <w:sz w:val="13"/>
                <w:szCs w:val="13"/>
              </w:rPr>
              <w:t>21000</w:t>
            </w:r>
          </w:p>
        </w:tc>
        <w:tc>
          <w:tcPr>
            <w:tcW w:w="317" w:type="pct"/>
            <w:vAlign w:val="center"/>
          </w:tcPr>
          <w:p w:rsidR="00522A07" w:rsidRPr="00DC6930" w:rsidRDefault="00522A07" w:rsidP="00547041">
            <w:pPr>
              <w:jc w:val="center"/>
              <w:rPr>
                <w:rFonts w:ascii="宋体" w:hAnsi="宋体" w:cs="宋体"/>
                <w:color w:val="FF0000"/>
                <w:sz w:val="13"/>
                <w:szCs w:val="13"/>
              </w:rPr>
            </w:pPr>
            <w:r w:rsidRPr="00DC6930">
              <w:rPr>
                <w:rFonts w:ascii="宋体" w:hAnsi="宋体" w:hint="eastAsia"/>
                <w:color w:val="FF0000"/>
                <w:sz w:val="13"/>
                <w:szCs w:val="13"/>
              </w:rPr>
              <w:t>28800</w:t>
            </w:r>
          </w:p>
        </w:tc>
        <w:tc>
          <w:tcPr>
            <w:tcW w:w="316" w:type="pct"/>
            <w:vAlign w:val="center"/>
          </w:tcPr>
          <w:p w:rsidR="00522A07" w:rsidRPr="00DC6930" w:rsidRDefault="00522A07" w:rsidP="00547041">
            <w:pPr>
              <w:jc w:val="center"/>
              <w:rPr>
                <w:rFonts w:ascii="宋体" w:hAnsi="宋体" w:cs="宋体"/>
                <w:color w:val="FF0000"/>
                <w:sz w:val="13"/>
                <w:szCs w:val="13"/>
              </w:rPr>
            </w:pPr>
            <w:r w:rsidRPr="00DC6930">
              <w:rPr>
                <w:rFonts w:ascii="宋体" w:hAnsi="宋体" w:hint="eastAsia"/>
                <w:color w:val="FF0000"/>
                <w:sz w:val="13"/>
                <w:szCs w:val="13"/>
              </w:rPr>
              <w:t>24300</w:t>
            </w:r>
          </w:p>
        </w:tc>
        <w:tc>
          <w:tcPr>
            <w:tcW w:w="317" w:type="pct"/>
            <w:vAlign w:val="center"/>
          </w:tcPr>
          <w:p w:rsidR="00522A07" w:rsidRPr="00DC6930" w:rsidRDefault="00522A07" w:rsidP="00547041">
            <w:pPr>
              <w:jc w:val="center"/>
              <w:rPr>
                <w:rFonts w:ascii="宋体" w:hAnsi="宋体" w:cs="宋体"/>
                <w:color w:val="FF0000"/>
                <w:sz w:val="13"/>
                <w:szCs w:val="13"/>
              </w:rPr>
            </w:pPr>
            <w:r w:rsidRPr="00DC6930">
              <w:rPr>
                <w:rFonts w:ascii="宋体" w:hAnsi="宋体" w:hint="eastAsia"/>
                <w:color w:val="FF0000"/>
                <w:sz w:val="13"/>
                <w:szCs w:val="13"/>
              </w:rPr>
              <w:t>21000</w:t>
            </w:r>
          </w:p>
        </w:tc>
        <w:tc>
          <w:tcPr>
            <w:tcW w:w="316" w:type="pct"/>
            <w:vAlign w:val="center"/>
          </w:tcPr>
          <w:p w:rsidR="00522A07" w:rsidRPr="00DC6930" w:rsidRDefault="00522A07" w:rsidP="00547041">
            <w:pPr>
              <w:jc w:val="center"/>
              <w:rPr>
                <w:rFonts w:ascii="宋体" w:hAnsi="宋体" w:cs="宋体"/>
                <w:color w:val="FF0000"/>
                <w:sz w:val="13"/>
                <w:szCs w:val="13"/>
              </w:rPr>
            </w:pPr>
            <w:r w:rsidRPr="00DC6930">
              <w:rPr>
                <w:rFonts w:ascii="宋体" w:hAnsi="宋体" w:hint="eastAsia"/>
                <w:color w:val="FF0000"/>
                <w:sz w:val="13"/>
                <w:szCs w:val="13"/>
              </w:rPr>
              <w:t>9900</w:t>
            </w:r>
          </w:p>
        </w:tc>
        <w:tc>
          <w:tcPr>
            <w:tcW w:w="317" w:type="pct"/>
            <w:vAlign w:val="center"/>
          </w:tcPr>
          <w:p w:rsidR="00522A07" w:rsidRPr="00DC6930" w:rsidRDefault="00522A07" w:rsidP="00547041">
            <w:pPr>
              <w:jc w:val="center"/>
              <w:rPr>
                <w:rFonts w:ascii="宋体" w:hAnsi="宋体" w:cs="宋体"/>
                <w:color w:val="FF0000"/>
                <w:sz w:val="13"/>
                <w:szCs w:val="13"/>
              </w:rPr>
            </w:pPr>
            <w:r w:rsidRPr="00DC6930">
              <w:rPr>
                <w:rFonts w:ascii="宋体" w:hAnsi="宋体" w:hint="eastAsia"/>
                <w:color w:val="FF0000"/>
                <w:sz w:val="13"/>
                <w:szCs w:val="13"/>
              </w:rPr>
              <w:t>7200</w:t>
            </w:r>
          </w:p>
        </w:tc>
        <w:tc>
          <w:tcPr>
            <w:tcW w:w="317" w:type="pct"/>
            <w:vAlign w:val="center"/>
          </w:tcPr>
          <w:p w:rsidR="00522A07" w:rsidRPr="00DC6930" w:rsidRDefault="00522A07" w:rsidP="00547041">
            <w:pPr>
              <w:jc w:val="center"/>
              <w:rPr>
                <w:rFonts w:ascii="宋体" w:hAnsi="宋体" w:cs="宋体"/>
                <w:color w:val="FF0000"/>
                <w:sz w:val="13"/>
                <w:szCs w:val="13"/>
              </w:rPr>
            </w:pPr>
            <w:r w:rsidRPr="00DC6930">
              <w:rPr>
                <w:rFonts w:ascii="宋体" w:hAnsi="宋体" w:hint="eastAsia"/>
                <w:color w:val="FF0000"/>
                <w:sz w:val="13"/>
                <w:szCs w:val="13"/>
              </w:rPr>
              <w:t>3900</w:t>
            </w:r>
          </w:p>
        </w:tc>
        <w:tc>
          <w:tcPr>
            <w:tcW w:w="316" w:type="pct"/>
            <w:vAlign w:val="center"/>
          </w:tcPr>
          <w:p w:rsidR="00522A07" w:rsidRPr="00DC6930" w:rsidRDefault="00522A07" w:rsidP="00547041">
            <w:pPr>
              <w:jc w:val="center"/>
              <w:rPr>
                <w:rFonts w:ascii="宋体" w:hAnsi="宋体" w:cs="宋体"/>
                <w:color w:val="FF0000"/>
                <w:sz w:val="13"/>
                <w:szCs w:val="13"/>
              </w:rPr>
            </w:pPr>
            <w:r w:rsidRPr="00DC6930">
              <w:rPr>
                <w:rFonts w:ascii="宋体" w:hAnsi="宋体" w:hint="eastAsia"/>
                <w:color w:val="FF0000"/>
                <w:sz w:val="13"/>
                <w:szCs w:val="13"/>
              </w:rPr>
              <w:t>2520</w:t>
            </w:r>
          </w:p>
        </w:tc>
        <w:tc>
          <w:tcPr>
            <w:tcW w:w="317" w:type="pct"/>
            <w:vAlign w:val="center"/>
          </w:tcPr>
          <w:p w:rsidR="00522A07" w:rsidRPr="00DC6930" w:rsidRDefault="00522A07" w:rsidP="00547041">
            <w:pPr>
              <w:jc w:val="center"/>
              <w:rPr>
                <w:rFonts w:ascii="宋体" w:hAnsi="宋体" w:cs="宋体"/>
                <w:color w:val="FF0000"/>
                <w:sz w:val="13"/>
                <w:szCs w:val="13"/>
              </w:rPr>
            </w:pPr>
            <w:r w:rsidRPr="00DC6930">
              <w:rPr>
                <w:rFonts w:ascii="宋体" w:hAnsi="宋体" w:hint="eastAsia"/>
                <w:color w:val="FF0000"/>
                <w:sz w:val="13"/>
                <w:szCs w:val="13"/>
              </w:rPr>
              <w:t>1800</w:t>
            </w:r>
          </w:p>
        </w:tc>
        <w:tc>
          <w:tcPr>
            <w:tcW w:w="317" w:type="pct"/>
            <w:vAlign w:val="center"/>
          </w:tcPr>
          <w:p w:rsidR="00522A07" w:rsidRPr="00DC6930" w:rsidRDefault="00522A07" w:rsidP="00547041">
            <w:pPr>
              <w:rPr>
                <w:rFonts w:ascii="宋体" w:hAnsi="宋体" w:cs="宋体"/>
                <w:color w:val="FF0000"/>
                <w:sz w:val="13"/>
                <w:szCs w:val="13"/>
              </w:rPr>
            </w:pPr>
            <w:r w:rsidRPr="00DC6930">
              <w:rPr>
                <w:rFonts w:ascii="宋体" w:hAnsi="宋体" w:hint="eastAsia"/>
                <w:color w:val="FF0000"/>
                <w:sz w:val="13"/>
                <w:szCs w:val="13"/>
              </w:rPr>
              <w:t>149820</w:t>
            </w:r>
          </w:p>
        </w:tc>
      </w:tr>
      <w:tr w:rsidR="00522A07" w:rsidRPr="00DC6930" w:rsidTr="00522A07">
        <w:trPr>
          <w:trHeight w:val="461"/>
          <w:jc w:val="center"/>
        </w:trPr>
        <w:tc>
          <w:tcPr>
            <w:tcW w:w="885" w:type="pct"/>
            <w:vAlign w:val="center"/>
          </w:tcPr>
          <w:p w:rsidR="00522A07" w:rsidRPr="00DC6930" w:rsidRDefault="00522A07" w:rsidP="00547041">
            <w:pPr>
              <w:pStyle w:val="a5"/>
              <w:rPr>
                <w:rFonts w:ascii="楷体_GB2312" w:eastAsia="楷体_GB2312" w:hAnsi="宋体"/>
                <w:sz w:val="18"/>
                <w:szCs w:val="18"/>
              </w:rPr>
            </w:pPr>
            <w:r w:rsidRPr="00DC6930">
              <w:rPr>
                <w:rFonts w:ascii="楷体_GB2312" w:eastAsia="楷体_GB2312" w:hAnsi="宋体" w:hint="eastAsia"/>
                <w:sz w:val="18"/>
                <w:szCs w:val="18"/>
              </w:rPr>
              <w:t>每点工资率</w:t>
            </w:r>
          </w:p>
        </w:tc>
        <w:tc>
          <w:tcPr>
            <w:tcW w:w="316" w:type="pct"/>
            <w:vAlign w:val="center"/>
          </w:tcPr>
          <w:p w:rsidR="00522A07" w:rsidRPr="00DC6930" w:rsidRDefault="00522A07" w:rsidP="00547041">
            <w:pPr>
              <w:pStyle w:val="a5"/>
              <w:rPr>
                <w:color w:val="FF0000"/>
                <w:sz w:val="15"/>
                <w:szCs w:val="15"/>
              </w:rPr>
            </w:pPr>
            <w:r w:rsidRPr="00DC6930">
              <w:rPr>
                <w:rFonts w:hint="eastAsia"/>
                <w:color w:val="FF0000"/>
                <w:sz w:val="15"/>
                <w:szCs w:val="15"/>
              </w:rPr>
              <w:t>2.42</w:t>
            </w:r>
          </w:p>
        </w:tc>
        <w:tc>
          <w:tcPr>
            <w:tcW w:w="316" w:type="pct"/>
            <w:vAlign w:val="center"/>
          </w:tcPr>
          <w:p w:rsidR="00522A07" w:rsidRPr="00DC6930" w:rsidRDefault="00522A07" w:rsidP="00547041">
            <w:pPr>
              <w:pStyle w:val="a5"/>
              <w:rPr>
                <w:color w:val="FF0000"/>
                <w:sz w:val="15"/>
                <w:szCs w:val="15"/>
              </w:rPr>
            </w:pPr>
            <w:r w:rsidRPr="00DC6930">
              <w:rPr>
                <w:rFonts w:hint="eastAsia"/>
                <w:color w:val="FF0000"/>
                <w:sz w:val="15"/>
                <w:szCs w:val="15"/>
              </w:rPr>
              <w:t>2.42</w:t>
            </w:r>
          </w:p>
        </w:tc>
        <w:tc>
          <w:tcPr>
            <w:tcW w:w="316" w:type="pct"/>
            <w:vAlign w:val="center"/>
          </w:tcPr>
          <w:p w:rsidR="00522A07" w:rsidRPr="00DC6930" w:rsidRDefault="00522A07" w:rsidP="00547041">
            <w:pPr>
              <w:pStyle w:val="a5"/>
              <w:rPr>
                <w:color w:val="FF0000"/>
                <w:sz w:val="15"/>
                <w:szCs w:val="15"/>
              </w:rPr>
            </w:pPr>
            <w:r w:rsidRPr="00DC6930">
              <w:rPr>
                <w:rFonts w:hint="eastAsia"/>
                <w:color w:val="FF0000"/>
                <w:sz w:val="15"/>
                <w:szCs w:val="15"/>
              </w:rPr>
              <w:t>2.42</w:t>
            </w:r>
          </w:p>
        </w:tc>
        <w:tc>
          <w:tcPr>
            <w:tcW w:w="317" w:type="pct"/>
            <w:vAlign w:val="center"/>
          </w:tcPr>
          <w:p w:rsidR="00522A07" w:rsidRPr="00DC6930" w:rsidRDefault="00522A07" w:rsidP="00547041">
            <w:pPr>
              <w:pStyle w:val="a5"/>
              <w:rPr>
                <w:color w:val="FF0000"/>
                <w:sz w:val="15"/>
                <w:szCs w:val="15"/>
              </w:rPr>
            </w:pPr>
            <w:r w:rsidRPr="00DC6930">
              <w:rPr>
                <w:rFonts w:hint="eastAsia"/>
                <w:color w:val="FF0000"/>
                <w:sz w:val="15"/>
                <w:szCs w:val="15"/>
              </w:rPr>
              <w:t>2.42</w:t>
            </w:r>
          </w:p>
        </w:tc>
        <w:tc>
          <w:tcPr>
            <w:tcW w:w="317" w:type="pct"/>
            <w:vAlign w:val="center"/>
          </w:tcPr>
          <w:p w:rsidR="00522A07" w:rsidRPr="00DC6930" w:rsidRDefault="00522A07" w:rsidP="00547041">
            <w:pPr>
              <w:pStyle w:val="a5"/>
              <w:rPr>
                <w:color w:val="FF0000"/>
                <w:sz w:val="15"/>
                <w:szCs w:val="15"/>
              </w:rPr>
            </w:pPr>
            <w:r w:rsidRPr="00DC6930">
              <w:rPr>
                <w:rFonts w:hint="eastAsia"/>
                <w:color w:val="FF0000"/>
                <w:sz w:val="15"/>
                <w:szCs w:val="15"/>
              </w:rPr>
              <w:t>2.42</w:t>
            </w:r>
          </w:p>
        </w:tc>
        <w:tc>
          <w:tcPr>
            <w:tcW w:w="316" w:type="pct"/>
            <w:vAlign w:val="center"/>
          </w:tcPr>
          <w:p w:rsidR="00522A07" w:rsidRPr="00DC6930" w:rsidRDefault="00522A07" w:rsidP="00547041">
            <w:pPr>
              <w:pStyle w:val="a5"/>
              <w:rPr>
                <w:color w:val="FF0000"/>
                <w:sz w:val="15"/>
                <w:szCs w:val="15"/>
              </w:rPr>
            </w:pPr>
            <w:r w:rsidRPr="00DC6930">
              <w:rPr>
                <w:rFonts w:hint="eastAsia"/>
                <w:color w:val="FF0000"/>
                <w:sz w:val="15"/>
                <w:szCs w:val="15"/>
              </w:rPr>
              <w:t>2.42</w:t>
            </w:r>
          </w:p>
        </w:tc>
        <w:tc>
          <w:tcPr>
            <w:tcW w:w="317" w:type="pct"/>
            <w:vAlign w:val="center"/>
          </w:tcPr>
          <w:p w:rsidR="00522A07" w:rsidRPr="00DC6930" w:rsidRDefault="00522A07" w:rsidP="00547041">
            <w:pPr>
              <w:pStyle w:val="a5"/>
              <w:rPr>
                <w:color w:val="FF0000"/>
                <w:sz w:val="15"/>
                <w:szCs w:val="15"/>
              </w:rPr>
            </w:pPr>
            <w:r w:rsidRPr="00DC6930">
              <w:rPr>
                <w:rFonts w:hint="eastAsia"/>
                <w:color w:val="FF0000"/>
                <w:sz w:val="15"/>
                <w:szCs w:val="15"/>
              </w:rPr>
              <w:t>2.42</w:t>
            </w:r>
          </w:p>
        </w:tc>
        <w:tc>
          <w:tcPr>
            <w:tcW w:w="316" w:type="pct"/>
            <w:vAlign w:val="center"/>
          </w:tcPr>
          <w:p w:rsidR="00522A07" w:rsidRPr="00DC6930" w:rsidRDefault="00522A07" w:rsidP="00547041">
            <w:pPr>
              <w:pStyle w:val="a5"/>
              <w:rPr>
                <w:color w:val="FF0000"/>
                <w:sz w:val="15"/>
                <w:szCs w:val="15"/>
              </w:rPr>
            </w:pPr>
            <w:r w:rsidRPr="00DC6930">
              <w:rPr>
                <w:rFonts w:hint="eastAsia"/>
                <w:color w:val="FF0000"/>
                <w:sz w:val="15"/>
                <w:szCs w:val="15"/>
              </w:rPr>
              <w:t>2.42</w:t>
            </w:r>
          </w:p>
        </w:tc>
        <w:tc>
          <w:tcPr>
            <w:tcW w:w="317" w:type="pct"/>
            <w:vAlign w:val="center"/>
          </w:tcPr>
          <w:p w:rsidR="00522A07" w:rsidRPr="00DC6930" w:rsidRDefault="00522A07" w:rsidP="00547041">
            <w:pPr>
              <w:pStyle w:val="a5"/>
              <w:rPr>
                <w:color w:val="FF0000"/>
                <w:sz w:val="15"/>
                <w:szCs w:val="15"/>
              </w:rPr>
            </w:pPr>
            <w:r w:rsidRPr="00DC6930">
              <w:rPr>
                <w:rFonts w:hint="eastAsia"/>
                <w:color w:val="FF0000"/>
                <w:sz w:val="15"/>
                <w:szCs w:val="15"/>
              </w:rPr>
              <w:t>2.42</w:t>
            </w:r>
          </w:p>
        </w:tc>
        <w:tc>
          <w:tcPr>
            <w:tcW w:w="317" w:type="pct"/>
            <w:vAlign w:val="center"/>
          </w:tcPr>
          <w:p w:rsidR="00522A07" w:rsidRPr="00DC6930" w:rsidRDefault="00522A07" w:rsidP="00547041">
            <w:pPr>
              <w:pStyle w:val="a5"/>
              <w:rPr>
                <w:color w:val="FF0000"/>
                <w:sz w:val="15"/>
                <w:szCs w:val="15"/>
              </w:rPr>
            </w:pPr>
            <w:r w:rsidRPr="00DC6930">
              <w:rPr>
                <w:rFonts w:hint="eastAsia"/>
                <w:color w:val="FF0000"/>
                <w:sz w:val="15"/>
                <w:szCs w:val="15"/>
              </w:rPr>
              <w:t>2.42</w:t>
            </w:r>
          </w:p>
        </w:tc>
        <w:tc>
          <w:tcPr>
            <w:tcW w:w="316" w:type="pct"/>
            <w:vAlign w:val="center"/>
          </w:tcPr>
          <w:p w:rsidR="00522A07" w:rsidRPr="00DC6930" w:rsidRDefault="00522A07" w:rsidP="00547041">
            <w:pPr>
              <w:pStyle w:val="a5"/>
              <w:rPr>
                <w:color w:val="FF0000"/>
                <w:sz w:val="15"/>
                <w:szCs w:val="15"/>
              </w:rPr>
            </w:pPr>
            <w:r w:rsidRPr="00DC6930">
              <w:rPr>
                <w:rFonts w:hint="eastAsia"/>
                <w:color w:val="FF0000"/>
                <w:sz w:val="15"/>
                <w:szCs w:val="15"/>
              </w:rPr>
              <w:t>2.42</w:t>
            </w:r>
          </w:p>
        </w:tc>
        <w:tc>
          <w:tcPr>
            <w:tcW w:w="317" w:type="pct"/>
            <w:vAlign w:val="center"/>
          </w:tcPr>
          <w:p w:rsidR="00522A07" w:rsidRPr="00DC6930" w:rsidRDefault="00522A07" w:rsidP="00547041">
            <w:pPr>
              <w:pStyle w:val="a5"/>
              <w:rPr>
                <w:color w:val="FF0000"/>
                <w:sz w:val="15"/>
                <w:szCs w:val="15"/>
              </w:rPr>
            </w:pPr>
            <w:r w:rsidRPr="00DC6930">
              <w:rPr>
                <w:rFonts w:hint="eastAsia"/>
                <w:color w:val="FF0000"/>
                <w:sz w:val="15"/>
                <w:szCs w:val="15"/>
              </w:rPr>
              <w:t>2.42</w:t>
            </w:r>
          </w:p>
        </w:tc>
        <w:tc>
          <w:tcPr>
            <w:tcW w:w="317" w:type="pct"/>
            <w:vAlign w:val="center"/>
          </w:tcPr>
          <w:p w:rsidR="00522A07" w:rsidRPr="00DC6930" w:rsidRDefault="00522A07" w:rsidP="00547041">
            <w:pPr>
              <w:pStyle w:val="a5"/>
              <w:rPr>
                <w:color w:val="FF0000"/>
                <w:sz w:val="15"/>
                <w:szCs w:val="15"/>
              </w:rPr>
            </w:pPr>
            <w:r w:rsidRPr="00DC6930">
              <w:rPr>
                <w:rFonts w:hint="eastAsia"/>
                <w:color w:val="FF0000"/>
                <w:sz w:val="15"/>
                <w:szCs w:val="15"/>
              </w:rPr>
              <w:t>2.42</w:t>
            </w:r>
          </w:p>
        </w:tc>
      </w:tr>
      <w:tr w:rsidR="00522A07" w:rsidRPr="00DC6930" w:rsidTr="00522A07">
        <w:trPr>
          <w:trHeight w:val="461"/>
          <w:jc w:val="center"/>
        </w:trPr>
        <w:tc>
          <w:tcPr>
            <w:tcW w:w="885" w:type="pct"/>
            <w:vAlign w:val="center"/>
          </w:tcPr>
          <w:p w:rsidR="00522A07" w:rsidRPr="00DC6930" w:rsidRDefault="00522A07" w:rsidP="00547041">
            <w:pPr>
              <w:pStyle w:val="a5"/>
              <w:rPr>
                <w:rFonts w:ascii="楷体_GB2312" w:eastAsia="楷体_GB2312" w:hAnsi="宋体"/>
                <w:sz w:val="18"/>
                <w:szCs w:val="18"/>
              </w:rPr>
            </w:pPr>
            <w:r w:rsidRPr="00DC6930">
              <w:rPr>
                <w:rFonts w:ascii="楷体_GB2312" w:eastAsia="楷体_GB2312" w:hAnsi="宋体" w:hint="eastAsia"/>
                <w:sz w:val="18"/>
                <w:szCs w:val="18"/>
              </w:rPr>
              <w:t>各级工资标准</w:t>
            </w:r>
          </w:p>
        </w:tc>
        <w:tc>
          <w:tcPr>
            <w:tcW w:w="316" w:type="pct"/>
            <w:vAlign w:val="center"/>
          </w:tcPr>
          <w:p w:rsidR="00522A07" w:rsidRPr="00DC6930" w:rsidRDefault="00522A07" w:rsidP="00547041">
            <w:pPr>
              <w:pStyle w:val="a5"/>
              <w:rPr>
                <w:color w:val="FF0000"/>
                <w:sz w:val="13"/>
                <w:szCs w:val="13"/>
              </w:rPr>
            </w:pPr>
            <w:r w:rsidRPr="00DC6930">
              <w:rPr>
                <w:rFonts w:hint="eastAsia"/>
                <w:color w:val="FF0000"/>
                <w:sz w:val="13"/>
                <w:szCs w:val="13"/>
              </w:rPr>
              <w:t>290.4</w:t>
            </w:r>
          </w:p>
        </w:tc>
        <w:tc>
          <w:tcPr>
            <w:tcW w:w="316" w:type="pct"/>
            <w:vAlign w:val="center"/>
          </w:tcPr>
          <w:p w:rsidR="00522A07" w:rsidRPr="00DC6930" w:rsidRDefault="00522A07" w:rsidP="00547041">
            <w:pPr>
              <w:pStyle w:val="a5"/>
              <w:rPr>
                <w:color w:val="FF0000"/>
                <w:sz w:val="13"/>
                <w:szCs w:val="13"/>
              </w:rPr>
            </w:pPr>
            <w:r w:rsidRPr="00DC6930">
              <w:rPr>
                <w:rFonts w:hint="eastAsia"/>
                <w:color w:val="FF0000"/>
                <w:sz w:val="13"/>
                <w:szCs w:val="13"/>
              </w:rPr>
              <w:t>363</w:t>
            </w:r>
          </w:p>
        </w:tc>
        <w:tc>
          <w:tcPr>
            <w:tcW w:w="316" w:type="pct"/>
            <w:vAlign w:val="center"/>
          </w:tcPr>
          <w:p w:rsidR="00522A07" w:rsidRPr="00DC6930" w:rsidRDefault="00522A07" w:rsidP="00547041">
            <w:pPr>
              <w:pStyle w:val="a5"/>
              <w:rPr>
                <w:color w:val="FF0000"/>
                <w:sz w:val="13"/>
                <w:szCs w:val="13"/>
              </w:rPr>
            </w:pPr>
            <w:r w:rsidRPr="00DC6930">
              <w:rPr>
                <w:rFonts w:hint="eastAsia"/>
                <w:color w:val="FF0000"/>
                <w:sz w:val="13"/>
                <w:szCs w:val="13"/>
              </w:rPr>
              <w:t>435.6</w:t>
            </w:r>
          </w:p>
        </w:tc>
        <w:tc>
          <w:tcPr>
            <w:tcW w:w="317" w:type="pct"/>
            <w:vAlign w:val="center"/>
          </w:tcPr>
          <w:p w:rsidR="00522A07" w:rsidRPr="00DC6930" w:rsidRDefault="00522A07" w:rsidP="00547041">
            <w:pPr>
              <w:pStyle w:val="a5"/>
              <w:rPr>
                <w:color w:val="FF0000"/>
                <w:sz w:val="13"/>
                <w:szCs w:val="13"/>
              </w:rPr>
            </w:pPr>
            <w:r w:rsidRPr="00DC6930">
              <w:rPr>
                <w:rFonts w:hint="eastAsia"/>
                <w:color w:val="FF0000"/>
                <w:sz w:val="13"/>
                <w:szCs w:val="13"/>
              </w:rPr>
              <w:t>508.2</w:t>
            </w:r>
          </w:p>
        </w:tc>
        <w:tc>
          <w:tcPr>
            <w:tcW w:w="317" w:type="pct"/>
            <w:vAlign w:val="center"/>
          </w:tcPr>
          <w:p w:rsidR="00522A07" w:rsidRPr="00DC6930" w:rsidRDefault="00522A07" w:rsidP="00547041">
            <w:pPr>
              <w:pStyle w:val="a5"/>
              <w:rPr>
                <w:color w:val="FF0000"/>
                <w:sz w:val="13"/>
                <w:szCs w:val="13"/>
              </w:rPr>
            </w:pPr>
            <w:r w:rsidRPr="00DC6930">
              <w:rPr>
                <w:rFonts w:hint="eastAsia"/>
                <w:color w:val="FF0000"/>
                <w:sz w:val="13"/>
                <w:szCs w:val="13"/>
              </w:rPr>
              <w:t>580．8</w:t>
            </w:r>
          </w:p>
        </w:tc>
        <w:tc>
          <w:tcPr>
            <w:tcW w:w="316" w:type="pct"/>
            <w:vAlign w:val="center"/>
          </w:tcPr>
          <w:p w:rsidR="00522A07" w:rsidRPr="00DC6930" w:rsidRDefault="00522A07" w:rsidP="00547041">
            <w:pPr>
              <w:pStyle w:val="a5"/>
              <w:rPr>
                <w:color w:val="FF0000"/>
                <w:sz w:val="13"/>
                <w:szCs w:val="13"/>
              </w:rPr>
            </w:pPr>
            <w:r w:rsidRPr="00DC6930">
              <w:rPr>
                <w:rFonts w:hint="eastAsia"/>
                <w:color w:val="FF0000"/>
                <w:sz w:val="13"/>
                <w:szCs w:val="13"/>
              </w:rPr>
              <w:t>653.4</w:t>
            </w:r>
          </w:p>
        </w:tc>
        <w:tc>
          <w:tcPr>
            <w:tcW w:w="317" w:type="pct"/>
            <w:vAlign w:val="center"/>
          </w:tcPr>
          <w:p w:rsidR="00522A07" w:rsidRPr="00DC6930" w:rsidRDefault="00522A07" w:rsidP="00547041">
            <w:pPr>
              <w:pStyle w:val="a5"/>
              <w:rPr>
                <w:color w:val="FF0000"/>
                <w:sz w:val="13"/>
                <w:szCs w:val="13"/>
              </w:rPr>
            </w:pPr>
            <w:r w:rsidRPr="00DC6930">
              <w:rPr>
                <w:rFonts w:hint="eastAsia"/>
                <w:color w:val="FF0000"/>
                <w:sz w:val="13"/>
                <w:szCs w:val="13"/>
              </w:rPr>
              <w:t>726</w:t>
            </w:r>
          </w:p>
        </w:tc>
        <w:tc>
          <w:tcPr>
            <w:tcW w:w="316" w:type="pct"/>
            <w:vAlign w:val="center"/>
          </w:tcPr>
          <w:p w:rsidR="00522A07" w:rsidRPr="00DC6930" w:rsidRDefault="00522A07" w:rsidP="00547041">
            <w:pPr>
              <w:pStyle w:val="a5"/>
              <w:rPr>
                <w:color w:val="FF0000"/>
                <w:sz w:val="13"/>
                <w:szCs w:val="13"/>
              </w:rPr>
            </w:pPr>
            <w:r w:rsidRPr="00DC6930">
              <w:rPr>
                <w:rFonts w:hint="eastAsia"/>
                <w:color w:val="FF0000"/>
                <w:sz w:val="13"/>
                <w:szCs w:val="13"/>
              </w:rPr>
              <w:t>798.6</w:t>
            </w:r>
          </w:p>
        </w:tc>
        <w:tc>
          <w:tcPr>
            <w:tcW w:w="317" w:type="pct"/>
            <w:vAlign w:val="center"/>
          </w:tcPr>
          <w:p w:rsidR="00522A07" w:rsidRPr="00DC6930" w:rsidRDefault="00522A07" w:rsidP="00547041">
            <w:pPr>
              <w:pStyle w:val="a5"/>
              <w:rPr>
                <w:color w:val="FF0000"/>
                <w:sz w:val="13"/>
                <w:szCs w:val="13"/>
              </w:rPr>
            </w:pPr>
            <w:r w:rsidRPr="00DC6930">
              <w:rPr>
                <w:rFonts w:hint="eastAsia"/>
                <w:color w:val="FF0000"/>
                <w:sz w:val="13"/>
                <w:szCs w:val="13"/>
              </w:rPr>
              <w:t>871.2</w:t>
            </w:r>
          </w:p>
        </w:tc>
        <w:tc>
          <w:tcPr>
            <w:tcW w:w="317" w:type="pct"/>
            <w:vAlign w:val="center"/>
          </w:tcPr>
          <w:p w:rsidR="00522A07" w:rsidRPr="00DC6930" w:rsidRDefault="00522A07" w:rsidP="00547041">
            <w:pPr>
              <w:pStyle w:val="a5"/>
              <w:rPr>
                <w:color w:val="FF0000"/>
                <w:sz w:val="13"/>
                <w:szCs w:val="13"/>
              </w:rPr>
            </w:pPr>
            <w:r w:rsidRPr="00DC6930">
              <w:rPr>
                <w:rFonts w:hint="eastAsia"/>
                <w:color w:val="FF0000"/>
                <w:sz w:val="13"/>
                <w:szCs w:val="13"/>
              </w:rPr>
              <w:t>943.8</w:t>
            </w:r>
          </w:p>
        </w:tc>
        <w:tc>
          <w:tcPr>
            <w:tcW w:w="316" w:type="pct"/>
            <w:vAlign w:val="center"/>
          </w:tcPr>
          <w:p w:rsidR="00522A07" w:rsidRPr="00DC6930" w:rsidRDefault="00522A07" w:rsidP="00547041">
            <w:pPr>
              <w:pStyle w:val="a5"/>
              <w:rPr>
                <w:color w:val="FF0000"/>
                <w:sz w:val="13"/>
                <w:szCs w:val="13"/>
              </w:rPr>
            </w:pPr>
            <w:r w:rsidRPr="00DC6930">
              <w:rPr>
                <w:rFonts w:hint="eastAsia"/>
                <w:color w:val="FF0000"/>
                <w:sz w:val="13"/>
                <w:szCs w:val="13"/>
              </w:rPr>
              <w:t>1016.4</w:t>
            </w:r>
          </w:p>
        </w:tc>
        <w:tc>
          <w:tcPr>
            <w:tcW w:w="317" w:type="pct"/>
            <w:vAlign w:val="center"/>
          </w:tcPr>
          <w:p w:rsidR="00522A07" w:rsidRPr="00DC6930" w:rsidRDefault="00522A07" w:rsidP="00547041">
            <w:pPr>
              <w:pStyle w:val="a5"/>
              <w:rPr>
                <w:color w:val="FF0000"/>
                <w:sz w:val="13"/>
                <w:szCs w:val="13"/>
              </w:rPr>
            </w:pPr>
            <w:r w:rsidRPr="00DC6930">
              <w:rPr>
                <w:rFonts w:hint="eastAsia"/>
                <w:color w:val="FF0000"/>
                <w:sz w:val="13"/>
                <w:szCs w:val="13"/>
              </w:rPr>
              <w:t>1089</w:t>
            </w:r>
          </w:p>
        </w:tc>
        <w:tc>
          <w:tcPr>
            <w:tcW w:w="317" w:type="pct"/>
            <w:vAlign w:val="center"/>
          </w:tcPr>
          <w:p w:rsidR="00522A07" w:rsidRPr="00DC6930" w:rsidRDefault="00522A07" w:rsidP="00547041">
            <w:pPr>
              <w:pStyle w:val="a5"/>
              <w:rPr>
                <w:color w:val="FF0000"/>
                <w:sz w:val="13"/>
                <w:szCs w:val="13"/>
              </w:rPr>
            </w:pPr>
            <w:r w:rsidRPr="00DC6930">
              <w:rPr>
                <w:rFonts w:hint="eastAsia"/>
                <w:color w:val="FF0000"/>
                <w:sz w:val="13"/>
                <w:szCs w:val="13"/>
              </w:rPr>
              <w:t>-</w:t>
            </w:r>
          </w:p>
        </w:tc>
      </w:tr>
    </w:tbl>
    <w:p w:rsidR="005B2C13" w:rsidRPr="00DC6930" w:rsidRDefault="005B2C13" w:rsidP="005B2C13">
      <w:pPr>
        <w:pStyle w:val="a5"/>
        <w:spacing w:line="312" w:lineRule="auto"/>
        <w:ind w:firstLine="420"/>
        <w:jc w:val="left"/>
      </w:pPr>
      <w:r w:rsidRPr="00DC6930">
        <w:rPr>
          <w:rFonts w:ascii="黑体" w:eastAsia="黑体" w:hint="eastAsia"/>
        </w:rPr>
        <w:t>要求：</w:t>
      </w:r>
      <w:r w:rsidRPr="00DC6930">
        <w:rPr>
          <w:rFonts w:hint="eastAsia"/>
        </w:rPr>
        <w:t>按照给定的工资总额和表中资料计算有关数字，并填入表中相应位置。</w:t>
      </w:r>
    </w:p>
    <w:p w:rsidR="00522A07" w:rsidRPr="00DC6930" w:rsidRDefault="00522A07" w:rsidP="005B2C13">
      <w:pPr>
        <w:pStyle w:val="a5"/>
        <w:spacing w:line="312" w:lineRule="auto"/>
        <w:ind w:firstLine="420"/>
        <w:jc w:val="left"/>
      </w:pPr>
    </w:p>
    <w:p w:rsidR="00F51168" w:rsidRPr="00DC6930" w:rsidRDefault="00F51168" w:rsidP="00F51168">
      <w:pPr>
        <w:pStyle w:val="a5"/>
        <w:ind w:firstLine="420"/>
      </w:pPr>
    </w:p>
    <w:p w:rsidR="00F51168" w:rsidRPr="00DC6930" w:rsidRDefault="00F51168" w:rsidP="00EF23A4">
      <w:pPr>
        <w:pStyle w:val="a5"/>
        <w:spacing w:line="360" w:lineRule="auto"/>
        <w:ind w:firstLine="420"/>
      </w:pPr>
      <w:r w:rsidRPr="00DC6930">
        <w:rPr>
          <w:rFonts w:hint="eastAsia"/>
        </w:rPr>
        <w:t>（2）对薪酬主管岗位的薪酬调查数据，见下表。</w:t>
      </w:r>
    </w:p>
    <w:p w:rsidR="00F51168" w:rsidRPr="00DC6930" w:rsidRDefault="00F51168" w:rsidP="00DC6930">
      <w:pPr>
        <w:pStyle w:val="a5"/>
        <w:spacing w:line="360" w:lineRule="auto"/>
        <w:ind w:firstLineChars="200" w:firstLine="420"/>
      </w:pPr>
      <w:r w:rsidRPr="00DC6930">
        <w:rPr>
          <w:rFonts w:hint="eastAsia"/>
        </w:rPr>
        <w:t>要求：参照本章第三节“会计岗位薪酬调查数据”，找出25%点处、50%点处、75%点处和90%点处的工资数额，并填入表第四列中。</w:t>
      </w:r>
    </w:p>
    <w:p w:rsidR="00F51168" w:rsidRPr="00DC6930" w:rsidRDefault="00F51168" w:rsidP="00F51168">
      <w:pPr>
        <w:pStyle w:val="a5"/>
        <w:spacing w:line="360" w:lineRule="auto"/>
        <w:jc w:val="center"/>
        <w:rPr>
          <w:rFonts w:ascii="黑体" w:eastAsia="黑体"/>
        </w:rPr>
      </w:pPr>
      <w:r w:rsidRPr="00DC6930">
        <w:rPr>
          <w:rFonts w:ascii="黑体" w:eastAsia="黑体" w:hint="eastAsia"/>
        </w:rPr>
        <w:t>薪酬主管岗位薪酬调查数据</w:t>
      </w:r>
    </w:p>
    <w:tbl>
      <w:tblPr>
        <w:tblStyle w:val="aa"/>
        <w:tblW w:w="0" w:type="auto"/>
        <w:jc w:val="center"/>
        <w:tblLook w:val="01E0" w:firstRow="1" w:lastRow="1" w:firstColumn="1" w:lastColumn="1" w:noHBand="0" w:noVBand="0"/>
      </w:tblPr>
      <w:tblGrid>
        <w:gridCol w:w="2105"/>
        <w:gridCol w:w="2104"/>
        <w:gridCol w:w="2104"/>
        <w:gridCol w:w="2209"/>
      </w:tblGrid>
      <w:tr w:rsidR="002F7BFC" w:rsidRPr="002F7BFC" w:rsidTr="002F7BFC">
        <w:trPr>
          <w:trHeight w:val="345"/>
          <w:jc w:val="center"/>
        </w:trPr>
        <w:tc>
          <w:tcPr>
            <w:tcW w:w="2105"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A</w:t>
            </w:r>
          </w:p>
        </w:tc>
        <w:tc>
          <w:tcPr>
            <w:tcW w:w="2104"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4450</w:t>
            </w:r>
          </w:p>
        </w:tc>
        <w:tc>
          <w:tcPr>
            <w:tcW w:w="2104"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1</w:t>
            </w:r>
          </w:p>
        </w:tc>
        <w:tc>
          <w:tcPr>
            <w:tcW w:w="2209" w:type="dxa"/>
            <w:vAlign w:val="center"/>
          </w:tcPr>
          <w:p w:rsidR="002F7BFC" w:rsidRPr="002F7BFC" w:rsidRDefault="002F7BFC" w:rsidP="002F7BFC">
            <w:pPr>
              <w:ind w:firstLine="440"/>
              <w:jc w:val="center"/>
              <w:rPr>
                <w:rFonts w:ascii="宋体" w:hAnsi="宋体" w:cs="宋体"/>
                <w:sz w:val="22"/>
                <w:szCs w:val="22"/>
              </w:rPr>
            </w:pPr>
          </w:p>
        </w:tc>
      </w:tr>
      <w:tr w:rsidR="002F7BFC" w:rsidRPr="002F7BFC" w:rsidTr="002F7BFC">
        <w:trPr>
          <w:trHeight w:val="345"/>
          <w:jc w:val="center"/>
        </w:trPr>
        <w:tc>
          <w:tcPr>
            <w:tcW w:w="2105"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lastRenderedPageBreak/>
              <w:t>B</w:t>
            </w:r>
          </w:p>
        </w:tc>
        <w:tc>
          <w:tcPr>
            <w:tcW w:w="2104"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4300</w:t>
            </w:r>
          </w:p>
        </w:tc>
        <w:tc>
          <w:tcPr>
            <w:tcW w:w="2104"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2</w:t>
            </w:r>
          </w:p>
        </w:tc>
        <w:tc>
          <w:tcPr>
            <w:tcW w:w="2209" w:type="dxa"/>
            <w:vAlign w:val="center"/>
          </w:tcPr>
          <w:p w:rsidR="002F7BFC" w:rsidRPr="002F7BFC" w:rsidRDefault="002F7BFC" w:rsidP="002F7BFC">
            <w:pPr>
              <w:ind w:firstLine="422"/>
              <w:rPr>
                <w:rFonts w:ascii="宋体" w:hAnsi="宋体" w:cs="宋体"/>
                <w:color w:val="CC0000"/>
                <w:sz w:val="22"/>
                <w:szCs w:val="22"/>
              </w:rPr>
            </w:pPr>
            <w:r w:rsidRPr="002F7BFC">
              <w:rPr>
                <w:rFonts w:hint="eastAsia"/>
                <w:color w:val="CC0000"/>
              </w:rPr>
              <w:t>90%</w:t>
            </w:r>
            <w:r w:rsidRPr="002F7BFC">
              <w:rPr>
                <w:rFonts w:hint="eastAsia"/>
                <w:color w:val="CC0000"/>
              </w:rPr>
              <w:t>点处</w:t>
            </w:r>
            <w:r w:rsidRPr="002F7BFC">
              <w:rPr>
                <w:rFonts w:hint="eastAsia"/>
                <w:color w:val="CC0000"/>
              </w:rPr>
              <w:t>=4300</w:t>
            </w:r>
          </w:p>
        </w:tc>
      </w:tr>
      <w:tr w:rsidR="002F7BFC" w:rsidRPr="002F7BFC" w:rsidTr="002F7BFC">
        <w:trPr>
          <w:trHeight w:val="345"/>
          <w:jc w:val="center"/>
        </w:trPr>
        <w:tc>
          <w:tcPr>
            <w:tcW w:w="2105"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C</w:t>
            </w:r>
          </w:p>
        </w:tc>
        <w:tc>
          <w:tcPr>
            <w:tcW w:w="2104"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4000</w:t>
            </w:r>
          </w:p>
        </w:tc>
        <w:tc>
          <w:tcPr>
            <w:tcW w:w="2104" w:type="dxa"/>
            <w:vAlign w:val="center"/>
          </w:tcPr>
          <w:p w:rsidR="002F7BFC" w:rsidRPr="002F7BFC" w:rsidRDefault="002F7BFC" w:rsidP="002F7BFC">
            <w:pPr>
              <w:ind w:firstLine="440"/>
              <w:jc w:val="center"/>
              <w:rPr>
                <w:rFonts w:ascii="宋体" w:hAnsi="宋体" w:cs="宋体"/>
                <w:bCs/>
                <w:sz w:val="22"/>
                <w:szCs w:val="22"/>
              </w:rPr>
            </w:pPr>
            <w:r w:rsidRPr="002F7BFC">
              <w:rPr>
                <w:rFonts w:hint="eastAsia"/>
                <w:bCs/>
                <w:sz w:val="22"/>
                <w:szCs w:val="22"/>
              </w:rPr>
              <w:t>3</w:t>
            </w:r>
          </w:p>
        </w:tc>
        <w:tc>
          <w:tcPr>
            <w:tcW w:w="2209" w:type="dxa"/>
            <w:vAlign w:val="center"/>
          </w:tcPr>
          <w:p w:rsidR="002F7BFC" w:rsidRPr="002F7BFC" w:rsidRDefault="002F7BFC" w:rsidP="002F7BFC">
            <w:pPr>
              <w:ind w:firstLine="442"/>
              <w:rPr>
                <w:rFonts w:ascii="宋体" w:hAnsi="宋体" w:cs="宋体"/>
                <w:bCs/>
                <w:color w:val="CC0000"/>
                <w:sz w:val="22"/>
                <w:szCs w:val="22"/>
              </w:rPr>
            </w:pPr>
          </w:p>
        </w:tc>
      </w:tr>
      <w:tr w:rsidR="002F7BFC" w:rsidRPr="002F7BFC" w:rsidTr="002F7BFC">
        <w:trPr>
          <w:trHeight w:val="345"/>
          <w:jc w:val="center"/>
        </w:trPr>
        <w:tc>
          <w:tcPr>
            <w:tcW w:w="2105"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D</w:t>
            </w:r>
          </w:p>
        </w:tc>
        <w:tc>
          <w:tcPr>
            <w:tcW w:w="2104"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4000</w:t>
            </w:r>
          </w:p>
        </w:tc>
        <w:tc>
          <w:tcPr>
            <w:tcW w:w="2104"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4</w:t>
            </w:r>
          </w:p>
        </w:tc>
        <w:tc>
          <w:tcPr>
            <w:tcW w:w="2209" w:type="dxa"/>
            <w:vAlign w:val="center"/>
          </w:tcPr>
          <w:p w:rsidR="002F7BFC" w:rsidRPr="002F7BFC" w:rsidRDefault="002F7BFC" w:rsidP="002F7BFC">
            <w:pPr>
              <w:ind w:firstLine="440"/>
              <w:jc w:val="center"/>
              <w:rPr>
                <w:rFonts w:ascii="宋体" w:hAnsi="宋体" w:cs="宋体"/>
                <w:color w:val="CC0000"/>
                <w:sz w:val="22"/>
                <w:szCs w:val="22"/>
              </w:rPr>
            </w:pPr>
          </w:p>
        </w:tc>
      </w:tr>
      <w:tr w:rsidR="002F7BFC" w:rsidRPr="002F7BFC" w:rsidTr="002F7BFC">
        <w:trPr>
          <w:trHeight w:val="345"/>
          <w:jc w:val="center"/>
        </w:trPr>
        <w:tc>
          <w:tcPr>
            <w:tcW w:w="2105"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E</w:t>
            </w:r>
          </w:p>
        </w:tc>
        <w:tc>
          <w:tcPr>
            <w:tcW w:w="2104"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3800</w:t>
            </w:r>
          </w:p>
        </w:tc>
        <w:tc>
          <w:tcPr>
            <w:tcW w:w="2104"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5</w:t>
            </w:r>
          </w:p>
        </w:tc>
        <w:tc>
          <w:tcPr>
            <w:tcW w:w="2209" w:type="dxa"/>
            <w:vAlign w:val="center"/>
          </w:tcPr>
          <w:p w:rsidR="002F7BFC" w:rsidRPr="002F7BFC" w:rsidRDefault="002F7BFC" w:rsidP="002F7BFC">
            <w:pPr>
              <w:ind w:firstLine="440"/>
              <w:jc w:val="center"/>
              <w:rPr>
                <w:rFonts w:ascii="宋体" w:hAnsi="宋体" w:cs="宋体"/>
                <w:color w:val="CC0000"/>
                <w:sz w:val="22"/>
                <w:szCs w:val="22"/>
              </w:rPr>
            </w:pPr>
          </w:p>
        </w:tc>
      </w:tr>
      <w:tr w:rsidR="002F7BFC" w:rsidRPr="002F7BFC" w:rsidTr="002F7BFC">
        <w:trPr>
          <w:trHeight w:val="345"/>
          <w:jc w:val="center"/>
        </w:trPr>
        <w:tc>
          <w:tcPr>
            <w:tcW w:w="2105"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F</w:t>
            </w:r>
          </w:p>
        </w:tc>
        <w:tc>
          <w:tcPr>
            <w:tcW w:w="2104"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3800</w:t>
            </w:r>
          </w:p>
        </w:tc>
        <w:tc>
          <w:tcPr>
            <w:tcW w:w="2104"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6</w:t>
            </w:r>
          </w:p>
        </w:tc>
        <w:tc>
          <w:tcPr>
            <w:tcW w:w="2209" w:type="dxa"/>
            <w:vAlign w:val="center"/>
          </w:tcPr>
          <w:p w:rsidR="002F7BFC" w:rsidRPr="002F7BFC" w:rsidRDefault="002F7BFC" w:rsidP="002F7BFC">
            <w:pPr>
              <w:ind w:firstLine="422"/>
              <w:rPr>
                <w:rFonts w:ascii="宋体" w:hAnsi="宋体" w:cs="宋体"/>
                <w:color w:val="CC0000"/>
                <w:sz w:val="22"/>
                <w:szCs w:val="22"/>
              </w:rPr>
            </w:pPr>
            <w:r w:rsidRPr="002F7BFC">
              <w:rPr>
                <w:rFonts w:hint="eastAsia"/>
                <w:color w:val="CC0000"/>
              </w:rPr>
              <w:t>75%</w:t>
            </w:r>
            <w:r w:rsidRPr="002F7BFC">
              <w:rPr>
                <w:rFonts w:hint="eastAsia"/>
                <w:color w:val="CC0000"/>
              </w:rPr>
              <w:t>点处</w:t>
            </w:r>
            <w:r w:rsidRPr="002F7BFC">
              <w:rPr>
                <w:rFonts w:hint="eastAsia"/>
                <w:color w:val="CC0000"/>
              </w:rPr>
              <w:t>=3800</w:t>
            </w:r>
          </w:p>
        </w:tc>
      </w:tr>
      <w:tr w:rsidR="002F7BFC" w:rsidRPr="002F7BFC" w:rsidTr="002F7BFC">
        <w:trPr>
          <w:trHeight w:val="345"/>
          <w:jc w:val="center"/>
        </w:trPr>
        <w:tc>
          <w:tcPr>
            <w:tcW w:w="2105"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G</w:t>
            </w:r>
          </w:p>
        </w:tc>
        <w:tc>
          <w:tcPr>
            <w:tcW w:w="2104"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3650</w:t>
            </w:r>
          </w:p>
        </w:tc>
        <w:tc>
          <w:tcPr>
            <w:tcW w:w="2104"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7</w:t>
            </w:r>
          </w:p>
        </w:tc>
        <w:tc>
          <w:tcPr>
            <w:tcW w:w="2209" w:type="dxa"/>
            <w:vAlign w:val="center"/>
          </w:tcPr>
          <w:p w:rsidR="002F7BFC" w:rsidRPr="002F7BFC" w:rsidRDefault="002F7BFC" w:rsidP="002F7BFC">
            <w:pPr>
              <w:ind w:firstLine="440"/>
              <w:jc w:val="center"/>
              <w:rPr>
                <w:rFonts w:ascii="宋体" w:hAnsi="宋体" w:cs="宋体"/>
                <w:color w:val="CC0000"/>
                <w:sz w:val="22"/>
                <w:szCs w:val="22"/>
              </w:rPr>
            </w:pPr>
          </w:p>
        </w:tc>
      </w:tr>
      <w:tr w:rsidR="002F7BFC" w:rsidRPr="002F7BFC" w:rsidTr="002F7BFC">
        <w:trPr>
          <w:trHeight w:val="345"/>
          <w:jc w:val="center"/>
        </w:trPr>
        <w:tc>
          <w:tcPr>
            <w:tcW w:w="2105"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H</w:t>
            </w:r>
          </w:p>
        </w:tc>
        <w:tc>
          <w:tcPr>
            <w:tcW w:w="2104"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3400</w:t>
            </w:r>
          </w:p>
        </w:tc>
        <w:tc>
          <w:tcPr>
            <w:tcW w:w="2104"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8</w:t>
            </w:r>
          </w:p>
        </w:tc>
        <w:tc>
          <w:tcPr>
            <w:tcW w:w="2209" w:type="dxa"/>
            <w:vAlign w:val="center"/>
          </w:tcPr>
          <w:p w:rsidR="002F7BFC" w:rsidRPr="002F7BFC" w:rsidRDefault="002F7BFC" w:rsidP="002F7BFC">
            <w:pPr>
              <w:ind w:firstLine="440"/>
              <w:jc w:val="center"/>
              <w:rPr>
                <w:rFonts w:ascii="宋体" w:hAnsi="宋体" w:cs="宋体"/>
                <w:color w:val="CC0000"/>
                <w:sz w:val="22"/>
                <w:szCs w:val="22"/>
              </w:rPr>
            </w:pPr>
          </w:p>
        </w:tc>
      </w:tr>
      <w:tr w:rsidR="002F7BFC" w:rsidRPr="002F7BFC" w:rsidTr="002F7BFC">
        <w:trPr>
          <w:trHeight w:val="345"/>
          <w:jc w:val="center"/>
        </w:trPr>
        <w:tc>
          <w:tcPr>
            <w:tcW w:w="2105"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I</w:t>
            </w:r>
          </w:p>
        </w:tc>
        <w:tc>
          <w:tcPr>
            <w:tcW w:w="2104"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3400</w:t>
            </w:r>
          </w:p>
        </w:tc>
        <w:tc>
          <w:tcPr>
            <w:tcW w:w="2104"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9</w:t>
            </w:r>
          </w:p>
        </w:tc>
        <w:tc>
          <w:tcPr>
            <w:tcW w:w="2209" w:type="dxa"/>
            <w:vAlign w:val="center"/>
          </w:tcPr>
          <w:p w:rsidR="002F7BFC" w:rsidRPr="002F7BFC" w:rsidRDefault="002F7BFC" w:rsidP="002F7BFC">
            <w:pPr>
              <w:ind w:firstLine="440"/>
              <w:jc w:val="center"/>
              <w:rPr>
                <w:rFonts w:ascii="宋体" w:hAnsi="宋体" w:cs="宋体"/>
                <w:color w:val="CC0000"/>
                <w:sz w:val="22"/>
                <w:szCs w:val="22"/>
              </w:rPr>
            </w:pPr>
          </w:p>
        </w:tc>
      </w:tr>
      <w:tr w:rsidR="002F7BFC" w:rsidRPr="002F7BFC" w:rsidTr="002F7BFC">
        <w:trPr>
          <w:trHeight w:val="345"/>
          <w:jc w:val="center"/>
        </w:trPr>
        <w:tc>
          <w:tcPr>
            <w:tcW w:w="2105"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J</w:t>
            </w:r>
          </w:p>
        </w:tc>
        <w:tc>
          <w:tcPr>
            <w:tcW w:w="2104"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3200</w:t>
            </w:r>
          </w:p>
        </w:tc>
        <w:tc>
          <w:tcPr>
            <w:tcW w:w="2104"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10</w:t>
            </w:r>
          </w:p>
        </w:tc>
        <w:tc>
          <w:tcPr>
            <w:tcW w:w="2209" w:type="dxa"/>
            <w:vAlign w:val="center"/>
          </w:tcPr>
          <w:p w:rsidR="002F7BFC" w:rsidRPr="002F7BFC" w:rsidRDefault="002F7BFC" w:rsidP="002F7BFC">
            <w:pPr>
              <w:ind w:firstLine="440"/>
              <w:jc w:val="center"/>
              <w:rPr>
                <w:rFonts w:ascii="宋体" w:hAnsi="宋体" w:cs="宋体"/>
                <w:color w:val="CC0000"/>
                <w:sz w:val="22"/>
                <w:szCs w:val="22"/>
              </w:rPr>
            </w:pPr>
          </w:p>
        </w:tc>
      </w:tr>
      <w:tr w:rsidR="002F7BFC" w:rsidRPr="002F7BFC" w:rsidTr="002F7BFC">
        <w:trPr>
          <w:trHeight w:val="345"/>
          <w:jc w:val="center"/>
        </w:trPr>
        <w:tc>
          <w:tcPr>
            <w:tcW w:w="2105"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K</w:t>
            </w:r>
          </w:p>
        </w:tc>
        <w:tc>
          <w:tcPr>
            <w:tcW w:w="2104"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3000</w:t>
            </w:r>
          </w:p>
        </w:tc>
        <w:tc>
          <w:tcPr>
            <w:tcW w:w="2104"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11</w:t>
            </w:r>
          </w:p>
        </w:tc>
        <w:tc>
          <w:tcPr>
            <w:tcW w:w="2209" w:type="dxa"/>
            <w:vAlign w:val="center"/>
          </w:tcPr>
          <w:p w:rsidR="002F7BFC" w:rsidRPr="002F7BFC" w:rsidRDefault="002F7BFC" w:rsidP="002F7BFC">
            <w:pPr>
              <w:ind w:firstLine="422"/>
              <w:rPr>
                <w:rFonts w:ascii="宋体" w:hAnsi="宋体" w:cs="宋体"/>
                <w:color w:val="CC0000"/>
                <w:sz w:val="22"/>
                <w:szCs w:val="22"/>
              </w:rPr>
            </w:pPr>
            <w:r w:rsidRPr="002F7BFC">
              <w:rPr>
                <w:rFonts w:hint="eastAsia"/>
                <w:color w:val="CC0000"/>
              </w:rPr>
              <w:t>50%</w:t>
            </w:r>
            <w:r w:rsidRPr="002F7BFC">
              <w:rPr>
                <w:rFonts w:hint="eastAsia"/>
                <w:color w:val="CC0000"/>
              </w:rPr>
              <w:t>点处（中点）</w:t>
            </w:r>
            <w:r w:rsidRPr="002F7BFC">
              <w:rPr>
                <w:rFonts w:hint="eastAsia"/>
                <w:color w:val="CC0000"/>
              </w:rPr>
              <w:t>=3000</w:t>
            </w:r>
          </w:p>
        </w:tc>
      </w:tr>
      <w:tr w:rsidR="002F7BFC" w:rsidRPr="002F7BFC" w:rsidTr="002F7BFC">
        <w:trPr>
          <w:trHeight w:val="345"/>
          <w:jc w:val="center"/>
        </w:trPr>
        <w:tc>
          <w:tcPr>
            <w:tcW w:w="2105"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L</w:t>
            </w:r>
          </w:p>
        </w:tc>
        <w:tc>
          <w:tcPr>
            <w:tcW w:w="2104"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2800</w:t>
            </w:r>
          </w:p>
        </w:tc>
        <w:tc>
          <w:tcPr>
            <w:tcW w:w="2104"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12</w:t>
            </w:r>
          </w:p>
        </w:tc>
        <w:tc>
          <w:tcPr>
            <w:tcW w:w="2209" w:type="dxa"/>
            <w:vAlign w:val="center"/>
          </w:tcPr>
          <w:p w:rsidR="002F7BFC" w:rsidRPr="002F7BFC" w:rsidRDefault="002F7BFC" w:rsidP="002F7BFC">
            <w:pPr>
              <w:ind w:firstLine="440"/>
              <w:jc w:val="center"/>
              <w:rPr>
                <w:rFonts w:ascii="宋体" w:hAnsi="宋体" w:cs="宋体"/>
                <w:color w:val="CC0000"/>
                <w:sz w:val="22"/>
                <w:szCs w:val="22"/>
              </w:rPr>
            </w:pPr>
          </w:p>
        </w:tc>
      </w:tr>
      <w:tr w:rsidR="002F7BFC" w:rsidRPr="002F7BFC" w:rsidTr="002F7BFC">
        <w:trPr>
          <w:trHeight w:val="345"/>
          <w:jc w:val="center"/>
        </w:trPr>
        <w:tc>
          <w:tcPr>
            <w:tcW w:w="2105"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M</w:t>
            </w:r>
          </w:p>
        </w:tc>
        <w:tc>
          <w:tcPr>
            <w:tcW w:w="2104"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2500</w:t>
            </w:r>
          </w:p>
        </w:tc>
        <w:tc>
          <w:tcPr>
            <w:tcW w:w="2104"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13</w:t>
            </w:r>
          </w:p>
        </w:tc>
        <w:tc>
          <w:tcPr>
            <w:tcW w:w="2209" w:type="dxa"/>
            <w:vAlign w:val="center"/>
          </w:tcPr>
          <w:p w:rsidR="002F7BFC" w:rsidRPr="002F7BFC" w:rsidRDefault="002F7BFC" w:rsidP="002F7BFC">
            <w:pPr>
              <w:ind w:firstLine="440"/>
              <w:jc w:val="center"/>
              <w:rPr>
                <w:rFonts w:ascii="宋体" w:hAnsi="宋体" w:cs="宋体"/>
                <w:color w:val="CC0000"/>
                <w:sz w:val="22"/>
                <w:szCs w:val="22"/>
              </w:rPr>
            </w:pPr>
          </w:p>
        </w:tc>
      </w:tr>
      <w:tr w:rsidR="002F7BFC" w:rsidRPr="002F7BFC" w:rsidTr="002F7BFC">
        <w:trPr>
          <w:trHeight w:val="345"/>
          <w:jc w:val="center"/>
        </w:trPr>
        <w:tc>
          <w:tcPr>
            <w:tcW w:w="2105"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N</w:t>
            </w:r>
          </w:p>
        </w:tc>
        <w:tc>
          <w:tcPr>
            <w:tcW w:w="2104"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2500</w:t>
            </w:r>
          </w:p>
        </w:tc>
        <w:tc>
          <w:tcPr>
            <w:tcW w:w="2104"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14</w:t>
            </w:r>
          </w:p>
        </w:tc>
        <w:tc>
          <w:tcPr>
            <w:tcW w:w="2209" w:type="dxa"/>
            <w:vAlign w:val="center"/>
          </w:tcPr>
          <w:p w:rsidR="002F7BFC" w:rsidRPr="002F7BFC" w:rsidRDefault="002F7BFC" w:rsidP="002F7BFC">
            <w:pPr>
              <w:ind w:firstLine="440"/>
              <w:jc w:val="center"/>
              <w:rPr>
                <w:rFonts w:ascii="宋体" w:hAnsi="宋体" w:cs="宋体"/>
                <w:color w:val="CC0000"/>
                <w:sz w:val="22"/>
                <w:szCs w:val="22"/>
              </w:rPr>
            </w:pPr>
          </w:p>
        </w:tc>
      </w:tr>
      <w:tr w:rsidR="002F7BFC" w:rsidRPr="002F7BFC" w:rsidTr="002F7BFC">
        <w:trPr>
          <w:trHeight w:val="345"/>
          <w:jc w:val="center"/>
        </w:trPr>
        <w:tc>
          <w:tcPr>
            <w:tcW w:w="2105"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O</w:t>
            </w:r>
          </w:p>
        </w:tc>
        <w:tc>
          <w:tcPr>
            <w:tcW w:w="2104"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2500</w:t>
            </w:r>
          </w:p>
        </w:tc>
        <w:tc>
          <w:tcPr>
            <w:tcW w:w="2104"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15</w:t>
            </w:r>
          </w:p>
        </w:tc>
        <w:tc>
          <w:tcPr>
            <w:tcW w:w="2209" w:type="dxa"/>
            <w:vAlign w:val="center"/>
          </w:tcPr>
          <w:p w:rsidR="002F7BFC" w:rsidRPr="002F7BFC" w:rsidRDefault="002F7BFC" w:rsidP="002F7BFC">
            <w:pPr>
              <w:ind w:firstLine="440"/>
              <w:jc w:val="center"/>
              <w:rPr>
                <w:rFonts w:ascii="宋体" w:hAnsi="宋体" w:cs="宋体"/>
                <w:color w:val="CC0000"/>
                <w:sz w:val="22"/>
                <w:szCs w:val="22"/>
              </w:rPr>
            </w:pPr>
          </w:p>
        </w:tc>
      </w:tr>
      <w:tr w:rsidR="002F7BFC" w:rsidRPr="002F7BFC" w:rsidTr="002F7BFC">
        <w:trPr>
          <w:trHeight w:val="345"/>
          <w:jc w:val="center"/>
        </w:trPr>
        <w:tc>
          <w:tcPr>
            <w:tcW w:w="2105"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P</w:t>
            </w:r>
          </w:p>
        </w:tc>
        <w:tc>
          <w:tcPr>
            <w:tcW w:w="2104"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2500</w:t>
            </w:r>
          </w:p>
        </w:tc>
        <w:tc>
          <w:tcPr>
            <w:tcW w:w="2104"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16</w:t>
            </w:r>
          </w:p>
        </w:tc>
        <w:tc>
          <w:tcPr>
            <w:tcW w:w="2209" w:type="dxa"/>
            <w:vAlign w:val="center"/>
          </w:tcPr>
          <w:p w:rsidR="002F7BFC" w:rsidRPr="002F7BFC" w:rsidRDefault="002F7BFC" w:rsidP="002F7BFC">
            <w:pPr>
              <w:ind w:firstLine="422"/>
              <w:rPr>
                <w:rFonts w:ascii="宋体" w:hAnsi="宋体" w:cs="宋体"/>
                <w:color w:val="CC0000"/>
                <w:sz w:val="22"/>
                <w:szCs w:val="22"/>
              </w:rPr>
            </w:pPr>
            <w:r w:rsidRPr="002F7BFC">
              <w:rPr>
                <w:rFonts w:hint="eastAsia"/>
                <w:color w:val="CC0000"/>
              </w:rPr>
              <w:t>25%</w:t>
            </w:r>
            <w:r w:rsidRPr="002F7BFC">
              <w:rPr>
                <w:rFonts w:hint="eastAsia"/>
                <w:color w:val="CC0000"/>
              </w:rPr>
              <w:t>点处</w:t>
            </w:r>
            <w:r w:rsidRPr="002F7BFC">
              <w:rPr>
                <w:rFonts w:hint="eastAsia"/>
                <w:color w:val="CC0000"/>
              </w:rPr>
              <w:t>=2500</w:t>
            </w:r>
          </w:p>
        </w:tc>
      </w:tr>
      <w:tr w:rsidR="002F7BFC" w:rsidRPr="002F7BFC" w:rsidTr="002F7BFC">
        <w:trPr>
          <w:trHeight w:val="345"/>
          <w:jc w:val="center"/>
        </w:trPr>
        <w:tc>
          <w:tcPr>
            <w:tcW w:w="2105"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Q</w:t>
            </w:r>
          </w:p>
        </w:tc>
        <w:tc>
          <w:tcPr>
            <w:tcW w:w="2104"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2300</w:t>
            </w:r>
          </w:p>
        </w:tc>
        <w:tc>
          <w:tcPr>
            <w:tcW w:w="2104"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17</w:t>
            </w:r>
          </w:p>
        </w:tc>
        <w:tc>
          <w:tcPr>
            <w:tcW w:w="2209" w:type="dxa"/>
            <w:vAlign w:val="center"/>
          </w:tcPr>
          <w:p w:rsidR="002F7BFC" w:rsidRPr="002F7BFC" w:rsidRDefault="002F7BFC" w:rsidP="002F7BFC">
            <w:pPr>
              <w:ind w:firstLine="440"/>
              <w:jc w:val="center"/>
              <w:rPr>
                <w:rFonts w:ascii="宋体" w:hAnsi="宋体" w:cs="宋体"/>
                <w:sz w:val="22"/>
                <w:szCs w:val="22"/>
              </w:rPr>
            </w:pPr>
          </w:p>
        </w:tc>
      </w:tr>
      <w:tr w:rsidR="002F7BFC" w:rsidRPr="002F7BFC" w:rsidTr="002F7BFC">
        <w:trPr>
          <w:trHeight w:val="345"/>
          <w:jc w:val="center"/>
        </w:trPr>
        <w:tc>
          <w:tcPr>
            <w:tcW w:w="2105"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R</w:t>
            </w:r>
          </w:p>
        </w:tc>
        <w:tc>
          <w:tcPr>
            <w:tcW w:w="2104"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2100</w:t>
            </w:r>
          </w:p>
        </w:tc>
        <w:tc>
          <w:tcPr>
            <w:tcW w:w="2104"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18</w:t>
            </w:r>
          </w:p>
        </w:tc>
        <w:tc>
          <w:tcPr>
            <w:tcW w:w="2209" w:type="dxa"/>
            <w:vAlign w:val="center"/>
          </w:tcPr>
          <w:p w:rsidR="002F7BFC" w:rsidRPr="002F7BFC" w:rsidRDefault="002F7BFC" w:rsidP="002F7BFC">
            <w:pPr>
              <w:ind w:firstLine="440"/>
              <w:jc w:val="center"/>
              <w:rPr>
                <w:rFonts w:ascii="宋体" w:hAnsi="宋体" w:cs="宋体"/>
                <w:sz w:val="22"/>
                <w:szCs w:val="22"/>
              </w:rPr>
            </w:pPr>
          </w:p>
        </w:tc>
      </w:tr>
      <w:tr w:rsidR="002F7BFC" w:rsidRPr="002F7BFC" w:rsidTr="002F7BFC">
        <w:trPr>
          <w:trHeight w:val="345"/>
          <w:jc w:val="center"/>
        </w:trPr>
        <w:tc>
          <w:tcPr>
            <w:tcW w:w="2105"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S</w:t>
            </w:r>
          </w:p>
        </w:tc>
        <w:tc>
          <w:tcPr>
            <w:tcW w:w="2104"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2100</w:t>
            </w:r>
          </w:p>
        </w:tc>
        <w:tc>
          <w:tcPr>
            <w:tcW w:w="2104"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19</w:t>
            </w:r>
          </w:p>
        </w:tc>
        <w:tc>
          <w:tcPr>
            <w:tcW w:w="2209" w:type="dxa"/>
            <w:vAlign w:val="center"/>
          </w:tcPr>
          <w:p w:rsidR="002F7BFC" w:rsidRPr="002F7BFC" w:rsidRDefault="002F7BFC" w:rsidP="002F7BFC">
            <w:pPr>
              <w:ind w:firstLine="440"/>
              <w:jc w:val="center"/>
              <w:rPr>
                <w:rFonts w:ascii="宋体" w:hAnsi="宋体" w:cs="宋体"/>
                <w:sz w:val="22"/>
                <w:szCs w:val="22"/>
              </w:rPr>
            </w:pPr>
          </w:p>
        </w:tc>
      </w:tr>
      <w:tr w:rsidR="002F7BFC" w:rsidRPr="002F7BFC" w:rsidTr="002F7BFC">
        <w:trPr>
          <w:trHeight w:val="345"/>
          <w:jc w:val="center"/>
        </w:trPr>
        <w:tc>
          <w:tcPr>
            <w:tcW w:w="2105"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T</w:t>
            </w:r>
          </w:p>
        </w:tc>
        <w:tc>
          <w:tcPr>
            <w:tcW w:w="2104"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2000</w:t>
            </w:r>
          </w:p>
        </w:tc>
        <w:tc>
          <w:tcPr>
            <w:tcW w:w="2104"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20</w:t>
            </w:r>
          </w:p>
        </w:tc>
        <w:tc>
          <w:tcPr>
            <w:tcW w:w="2209" w:type="dxa"/>
            <w:vAlign w:val="center"/>
          </w:tcPr>
          <w:p w:rsidR="002F7BFC" w:rsidRPr="002F7BFC" w:rsidRDefault="002F7BFC" w:rsidP="002F7BFC">
            <w:pPr>
              <w:ind w:firstLine="440"/>
              <w:jc w:val="center"/>
              <w:rPr>
                <w:rFonts w:ascii="宋体" w:hAnsi="宋体" w:cs="宋体"/>
                <w:sz w:val="22"/>
                <w:szCs w:val="22"/>
              </w:rPr>
            </w:pPr>
          </w:p>
        </w:tc>
      </w:tr>
      <w:tr w:rsidR="002F7BFC" w:rsidRPr="002F7BFC" w:rsidTr="002F7BFC">
        <w:trPr>
          <w:trHeight w:val="345"/>
          <w:jc w:val="center"/>
        </w:trPr>
        <w:tc>
          <w:tcPr>
            <w:tcW w:w="2105"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U</w:t>
            </w:r>
          </w:p>
        </w:tc>
        <w:tc>
          <w:tcPr>
            <w:tcW w:w="2104"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1800</w:t>
            </w:r>
          </w:p>
        </w:tc>
        <w:tc>
          <w:tcPr>
            <w:tcW w:w="2104" w:type="dxa"/>
            <w:vAlign w:val="center"/>
          </w:tcPr>
          <w:p w:rsidR="002F7BFC" w:rsidRPr="002F7BFC" w:rsidRDefault="002F7BFC" w:rsidP="002F7BFC">
            <w:pPr>
              <w:ind w:firstLine="440"/>
              <w:jc w:val="center"/>
              <w:rPr>
                <w:rFonts w:ascii="宋体" w:hAnsi="宋体" w:cs="宋体"/>
                <w:sz w:val="22"/>
                <w:szCs w:val="22"/>
              </w:rPr>
            </w:pPr>
            <w:r w:rsidRPr="002F7BFC">
              <w:rPr>
                <w:rFonts w:hint="eastAsia"/>
                <w:sz w:val="22"/>
                <w:szCs w:val="22"/>
              </w:rPr>
              <w:t>21</w:t>
            </w:r>
          </w:p>
        </w:tc>
        <w:tc>
          <w:tcPr>
            <w:tcW w:w="2209" w:type="dxa"/>
            <w:vAlign w:val="center"/>
          </w:tcPr>
          <w:p w:rsidR="002F7BFC" w:rsidRPr="002F7BFC" w:rsidRDefault="002F7BFC" w:rsidP="002F7BFC">
            <w:pPr>
              <w:ind w:firstLine="440"/>
              <w:jc w:val="center"/>
              <w:rPr>
                <w:rFonts w:ascii="宋体" w:hAnsi="宋体" w:cs="宋体"/>
                <w:sz w:val="22"/>
                <w:szCs w:val="22"/>
              </w:rPr>
            </w:pPr>
          </w:p>
        </w:tc>
      </w:tr>
    </w:tbl>
    <w:p w:rsidR="002F7BFC" w:rsidRPr="00DC6930" w:rsidRDefault="002F7BFC" w:rsidP="002F7BFC">
      <w:pPr>
        <w:pStyle w:val="a5"/>
        <w:spacing w:line="360" w:lineRule="auto"/>
        <w:jc w:val="left"/>
        <w:rPr>
          <w:rFonts w:ascii="黑体" w:eastAsia="黑体"/>
        </w:rPr>
      </w:pPr>
    </w:p>
    <w:p w:rsidR="00F51168" w:rsidRPr="00DC6930" w:rsidRDefault="00F51168" w:rsidP="002E1B56">
      <w:pPr>
        <w:pStyle w:val="a5"/>
        <w:tabs>
          <w:tab w:val="left" w:pos="4890"/>
        </w:tabs>
        <w:spacing w:afterLines="50" w:after="156"/>
        <w:rPr>
          <w:rFonts w:ascii="黑体" w:eastAsia="黑体"/>
        </w:rPr>
      </w:pPr>
      <w:r w:rsidRPr="00DC6930">
        <w:rPr>
          <w:rFonts w:ascii="黑体" w:eastAsia="黑体" w:hint="eastAsia"/>
        </w:rPr>
        <w:t xml:space="preserve">    （3）对上题调查的薪酬数据进行频率分析，并填入下表。</w:t>
      </w:r>
    </w:p>
    <w:p w:rsidR="00F51168" w:rsidRPr="00DC6930" w:rsidRDefault="00F51168" w:rsidP="002E1B56">
      <w:pPr>
        <w:pStyle w:val="a5"/>
        <w:tabs>
          <w:tab w:val="left" w:pos="4890"/>
        </w:tabs>
        <w:spacing w:afterLines="50" w:after="156"/>
        <w:ind w:firstLineChars="700" w:firstLine="1470"/>
        <w:rPr>
          <w:rFonts w:ascii="黑体" w:eastAsia="黑体"/>
        </w:rPr>
      </w:pPr>
      <w:r w:rsidRPr="00DC6930">
        <w:rPr>
          <w:rFonts w:ascii="黑体" w:eastAsia="黑体" w:hint="eastAsia"/>
        </w:rPr>
        <w:t xml:space="preserve">               薪酬主管岗位的薪酬频率分析</w:t>
      </w:r>
    </w:p>
    <w:tbl>
      <w:tblPr>
        <w:tblStyle w:val="aa"/>
        <w:tblW w:w="5000" w:type="pct"/>
        <w:jc w:val="center"/>
        <w:tblLook w:val="01E0" w:firstRow="1" w:lastRow="1" w:firstColumn="1" w:lastColumn="1" w:noHBand="0" w:noVBand="0"/>
      </w:tblPr>
      <w:tblGrid>
        <w:gridCol w:w="4927"/>
        <w:gridCol w:w="4927"/>
      </w:tblGrid>
      <w:tr w:rsidR="001F69BF" w:rsidRPr="001F69BF" w:rsidTr="001F69BF">
        <w:trPr>
          <w:trHeight w:val="483"/>
          <w:jc w:val="center"/>
        </w:trPr>
        <w:tc>
          <w:tcPr>
            <w:tcW w:w="2500" w:type="pct"/>
            <w:vAlign w:val="center"/>
          </w:tcPr>
          <w:p w:rsidR="001F69BF" w:rsidRPr="001F69BF" w:rsidRDefault="001F69BF" w:rsidP="001F69BF">
            <w:pPr>
              <w:jc w:val="center"/>
              <w:rPr>
                <w:rFonts w:ascii="黑体" w:hAnsi="Courier New"/>
              </w:rPr>
            </w:pPr>
            <w:r w:rsidRPr="001F69BF">
              <w:rPr>
                <w:rFonts w:ascii="黑体" w:hAnsi="Courier New" w:hint="eastAsia"/>
              </w:rPr>
              <w:t>薪酬幅度（元）</w:t>
            </w:r>
          </w:p>
        </w:tc>
        <w:tc>
          <w:tcPr>
            <w:tcW w:w="2500" w:type="pct"/>
            <w:vAlign w:val="center"/>
          </w:tcPr>
          <w:p w:rsidR="001F69BF" w:rsidRPr="001F69BF" w:rsidRDefault="001F69BF" w:rsidP="001F69BF">
            <w:pPr>
              <w:jc w:val="center"/>
              <w:rPr>
                <w:rFonts w:ascii="黑体" w:hAnsi="Courier New"/>
              </w:rPr>
            </w:pPr>
            <w:r w:rsidRPr="001F69BF">
              <w:rPr>
                <w:rFonts w:ascii="黑体" w:hAnsi="Courier New" w:hint="eastAsia"/>
              </w:rPr>
              <w:t>出现频率</w:t>
            </w:r>
          </w:p>
        </w:tc>
      </w:tr>
      <w:tr w:rsidR="001F69BF" w:rsidRPr="001F69BF" w:rsidTr="001F69BF">
        <w:trPr>
          <w:trHeight w:val="330"/>
          <w:jc w:val="center"/>
        </w:trPr>
        <w:tc>
          <w:tcPr>
            <w:tcW w:w="2500" w:type="pct"/>
            <w:vAlign w:val="center"/>
          </w:tcPr>
          <w:p w:rsidR="001F69BF" w:rsidRPr="001F69BF" w:rsidRDefault="001F69BF" w:rsidP="001F69BF">
            <w:pPr>
              <w:jc w:val="center"/>
              <w:rPr>
                <w:rFonts w:ascii="宋体" w:hAnsi="宋体" w:cs="宋体"/>
                <w:bCs/>
                <w:color w:val="FF0000"/>
                <w:sz w:val="22"/>
                <w:szCs w:val="22"/>
              </w:rPr>
            </w:pPr>
            <w:r w:rsidRPr="001F69BF">
              <w:rPr>
                <w:rFonts w:hint="eastAsia"/>
                <w:bCs/>
                <w:color w:val="FF0000"/>
                <w:sz w:val="22"/>
                <w:szCs w:val="22"/>
              </w:rPr>
              <w:t>1800</w:t>
            </w:r>
            <w:r w:rsidRPr="001F69BF">
              <w:rPr>
                <w:rFonts w:hint="eastAsia"/>
                <w:bCs/>
                <w:color w:val="FF0000"/>
                <w:sz w:val="22"/>
                <w:szCs w:val="22"/>
              </w:rPr>
              <w:t>～</w:t>
            </w:r>
            <w:r w:rsidRPr="001F69BF">
              <w:rPr>
                <w:rFonts w:hint="eastAsia"/>
                <w:bCs/>
                <w:color w:val="FF0000"/>
                <w:sz w:val="22"/>
                <w:szCs w:val="22"/>
              </w:rPr>
              <w:t>2099</w:t>
            </w:r>
          </w:p>
        </w:tc>
        <w:tc>
          <w:tcPr>
            <w:tcW w:w="2500" w:type="pct"/>
            <w:vAlign w:val="center"/>
          </w:tcPr>
          <w:p w:rsidR="001F69BF" w:rsidRPr="001F69BF" w:rsidRDefault="001F69BF" w:rsidP="001F69BF">
            <w:pPr>
              <w:jc w:val="center"/>
              <w:rPr>
                <w:rFonts w:ascii="宋体" w:hAnsi="宋体" w:cs="宋体"/>
                <w:bCs/>
                <w:color w:val="FF0000"/>
                <w:sz w:val="22"/>
                <w:szCs w:val="22"/>
              </w:rPr>
            </w:pPr>
            <w:r w:rsidRPr="001F69BF">
              <w:rPr>
                <w:rFonts w:hint="eastAsia"/>
                <w:bCs/>
                <w:color w:val="FF0000"/>
                <w:sz w:val="22"/>
                <w:szCs w:val="22"/>
              </w:rPr>
              <w:t>2</w:t>
            </w:r>
          </w:p>
        </w:tc>
      </w:tr>
      <w:tr w:rsidR="001F69BF" w:rsidRPr="001F69BF" w:rsidTr="001F69BF">
        <w:trPr>
          <w:trHeight w:val="330"/>
          <w:jc w:val="center"/>
        </w:trPr>
        <w:tc>
          <w:tcPr>
            <w:tcW w:w="2500" w:type="pct"/>
            <w:vAlign w:val="center"/>
          </w:tcPr>
          <w:p w:rsidR="001F69BF" w:rsidRPr="001F69BF" w:rsidRDefault="001F69BF" w:rsidP="001F69BF">
            <w:pPr>
              <w:jc w:val="center"/>
              <w:rPr>
                <w:rFonts w:ascii="宋体" w:hAnsi="宋体" w:cs="宋体"/>
                <w:bCs/>
                <w:color w:val="FF0000"/>
                <w:sz w:val="22"/>
                <w:szCs w:val="22"/>
              </w:rPr>
            </w:pPr>
            <w:r w:rsidRPr="001F69BF">
              <w:rPr>
                <w:rFonts w:hint="eastAsia"/>
                <w:bCs/>
                <w:color w:val="FF0000"/>
                <w:sz w:val="22"/>
                <w:szCs w:val="22"/>
              </w:rPr>
              <w:t>2100</w:t>
            </w:r>
            <w:r w:rsidRPr="001F69BF">
              <w:rPr>
                <w:rFonts w:hint="eastAsia"/>
                <w:bCs/>
                <w:color w:val="FF0000"/>
                <w:sz w:val="22"/>
                <w:szCs w:val="22"/>
              </w:rPr>
              <w:t>～</w:t>
            </w:r>
            <w:r w:rsidRPr="001F69BF">
              <w:rPr>
                <w:rFonts w:hint="eastAsia"/>
                <w:bCs/>
                <w:color w:val="FF0000"/>
                <w:sz w:val="22"/>
                <w:szCs w:val="22"/>
              </w:rPr>
              <w:t>2399</w:t>
            </w:r>
          </w:p>
        </w:tc>
        <w:tc>
          <w:tcPr>
            <w:tcW w:w="2500" w:type="pct"/>
            <w:vAlign w:val="center"/>
          </w:tcPr>
          <w:p w:rsidR="001F69BF" w:rsidRPr="001F69BF" w:rsidRDefault="001F69BF" w:rsidP="001F69BF">
            <w:pPr>
              <w:jc w:val="center"/>
              <w:rPr>
                <w:rFonts w:ascii="宋体" w:hAnsi="宋体" w:cs="宋体"/>
                <w:bCs/>
                <w:color w:val="FF0000"/>
                <w:sz w:val="22"/>
                <w:szCs w:val="22"/>
              </w:rPr>
            </w:pPr>
            <w:r w:rsidRPr="001F69BF">
              <w:rPr>
                <w:rFonts w:hint="eastAsia"/>
                <w:bCs/>
                <w:color w:val="FF0000"/>
                <w:sz w:val="22"/>
                <w:szCs w:val="22"/>
              </w:rPr>
              <w:t>3</w:t>
            </w:r>
          </w:p>
        </w:tc>
      </w:tr>
      <w:tr w:rsidR="001F69BF" w:rsidRPr="001F69BF" w:rsidTr="001F69BF">
        <w:trPr>
          <w:trHeight w:val="330"/>
          <w:jc w:val="center"/>
        </w:trPr>
        <w:tc>
          <w:tcPr>
            <w:tcW w:w="2500" w:type="pct"/>
            <w:vAlign w:val="center"/>
          </w:tcPr>
          <w:p w:rsidR="001F69BF" w:rsidRPr="001F69BF" w:rsidRDefault="001F69BF" w:rsidP="001F69BF">
            <w:pPr>
              <w:jc w:val="center"/>
              <w:rPr>
                <w:rFonts w:ascii="宋体" w:hAnsi="宋体" w:cs="宋体"/>
                <w:bCs/>
                <w:color w:val="FF0000"/>
                <w:sz w:val="22"/>
                <w:szCs w:val="22"/>
              </w:rPr>
            </w:pPr>
            <w:r w:rsidRPr="001F69BF">
              <w:rPr>
                <w:rFonts w:hint="eastAsia"/>
                <w:bCs/>
                <w:color w:val="FF0000"/>
                <w:sz w:val="22"/>
                <w:szCs w:val="22"/>
              </w:rPr>
              <w:t>2400</w:t>
            </w:r>
            <w:r w:rsidRPr="001F69BF">
              <w:rPr>
                <w:rFonts w:hint="eastAsia"/>
                <w:bCs/>
                <w:color w:val="FF0000"/>
                <w:sz w:val="22"/>
                <w:szCs w:val="22"/>
              </w:rPr>
              <w:t>～</w:t>
            </w:r>
            <w:r w:rsidRPr="001F69BF">
              <w:rPr>
                <w:rFonts w:hint="eastAsia"/>
                <w:bCs/>
                <w:color w:val="FF0000"/>
                <w:sz w:val="22"/>
                <w:szCs w:val="22"/>
              </w:rPr>
              <w:t>2699</w:t>
            </w:r>
          </w:p>
        </w:tc>
        <w:tc>
          <w:tcPr>
            <w:tcW w:w="2500" w:type="pct"/>
            <w:vAlign w:val="center"/>
          </w:tcPr>
          <w:p w:rsidR="001F69BF" w:rsidRPr="001F69BF" w:rsidRDefault="001F69BF" w:rsidP="001F69BF">
            <w:pPr>
              <w:jc w:val="center"/>
              <w:rPr>
                <w:rFonts w:ascii="宋体" w:hAnsi="宋体" w:cs="宋体"/>
                <w:bCs/>
                <w:color w:val="FF0000"/>
                <w:sz w:val="22"/>
                <w:szCs w:val="22"/>
              </w:rPr>
            </w:pPr>
            <w:r w:rsidRPr="001F69BF">
              <w:rPr>
                <w:rFonts w:hint="eastAsia"/>
                <w:bCs/>
                <w:color w:val="FF0000"/>
                <w:sz w:val="22"/>
                <w:szCs w:val="22"/>
              </w:rPr>
              <w:t>4</w:t>
            </w:r>
          </w:p>
        </w:tc>
      </w:tr>
      <w:tr w:rsidR="001F69BF" w:rsidRPr="001F69BF" w:rsidTr="001F69BF">
        <w:trPr>
          <w:trHeight w:val="330"/>
          <w:jc w:val="center"/>
        </w:trPr>
        <w:tc>
          <w:tcPr>
            <w:tcW w:w="2500" w:type="pct"/>
            <w:vAlign w:val="center"/>
          </w:tcPr>
          <w:p w:rsidR="001F69BF" w:rsidRPr="001F69BF" w:rsidRDefault="001F69BF" w:rsidP="001F69BF">
            <w:pPr>
              <w:jc w:val="center"/>
              <w:rPr>
                <w:rFonts w:ascii="宋体" w:hAnsi="宋体" w:cs="宋体"/>
                <w:bCs/>
                <w:color w:val="FF0000"/>
                <w:sz w:val="22"/>
                <w:szCs w:val="22"/>
              </w:rPr>
            </w:pPr>
            <w:r w:rsidRPr="001F69BF">
              <w:rPr>
                <w:rFonts w:hint="eastAsia"/>
                <w:bCs/>
                <w:color w:val="FF0000"/>
                <w:sz w:val="22"/>
                <w:szCs w:val="22"/>
              </w:rPr>
              <w:t>2700</w:t>
            </w:r>
            <w:r w:rsidRPr="001F69BF">
              <w:rPr>
                <w:rFonts w:hint="eastAsia"/>
                <w:bCs/>
                <w:color w:val="FF0000"/>
                <w:sz w:val="22"/>
                <w:szCs w:val="22"/>
              </w:rPr>
              <w:t>～</w:t>
            </w:r>
            <w:r w:rsidRPr="001F69BF">
              <w:rPr>
                <w:rFonts w:hint="eastAsia"/>
                <w:bCs/>
                <w:color w:val="FF0000"/>
                <w:sz w:val="22"/>
                <w:szCs w:val="22"/>
              </w:rPr>
              <w:t>2999</w:t>
            </w:r>
          </w:p>
        </w:tc>
        <w:tc>
          <w:tcPr>
            <w:tcW w:w="2500" w:type="pct"/>
            <w:vAlign w:val="center"/>
          </w:tcPr>
          <w:p w:rsidR="001F69BF" w:rsidRPr="001F69BF" w:rsidRDefault="001F69BF" w:rsidP="001F69BF">
            <w:pPr>
              <w:jc w:val="center"/>
              <w:rPr>
                <w:rFonts w:ascii="宋体" w:hAnsi="宋体" w:cs="宋体"/>
                <w:bCs/>
                <w:color w:val="FF0000"/>
                <w:sz w:val="22"/>
                <w:szCs w:val="22"/>
              </w:rPr>
            </w:pPr>
            <w:r w:rsidRPr="001F69BF">
              <w:rPr>
                <w:rFonts w:hint="eastAsia"/>
                <w:bCs/>
                <w:color w:val="FF0000"/>
                <w:sz w:val="22"/>
                <w:szCs w:val="22"/>
              </w:rPr>
              <w:t>1</w:t>
            </w:r>
          </w:p>
        </w:tc>
      </w:tr>
      <w:tr w:rsidR="001F69BF" w:rsidRPr="001F69BF" w:rsidTr="001F69BF">
        <w:trPr>
          <w:trHeight w:val="330"/>
          <w:jc w:val="center"/>
        </w:trPr>
        <w:tc>
          <w:tcPr>
            <w:tcW w:w="2500" w:type="pct"/>
            <w:vAlign w:val="center"/>
          </w:tcPr>
          <w:p w:rsidR="001F69BF" w:rsidRPr="001F69BF" w:rsidRDefault="001F69BF" w:rsidP="001F69BF">
            <w:pPr>
              <w:jc w:val="center"/>
              <w:rPr>
                <w:rFonts w:ascii="宋体" w:hAnsi="宋体" w:cs="宋体"/>
                <w:bCs/>
                <w:color w:val="FF0000"/>
                <w:sz w:val="22"/>
                <w:szCs w:val="22"/>
              </w:rPr>
            </w:pPr>
            <w:r w:rsidRPr="001F69BF">
              <w:rPr>
                <w:rFonts w:hint="eastAsia"/>
                <w:bCs/>
                <w:color w:val="FF0000"/>
                <w:sz w:val="22"/>
                <w:szCs w:val="22"/>
              </w:rPr>
              <w:t>3000</w:t>
            </w:r>
            <w:r w:rsidRPr="001F69BF">
              <w:rPr>
                <w:rFonts w:hint="eastAsia"/>
                <w:bCs/>
                <w:color w:val="FF0000"/>
                <w:sz w:val="22"/>
                <w:szCs w:val="22"/>
              </w:rPr>
              <w:t>～</w:t>
            </w:r>
            <w:r w:rsidRPr="001F69BF">
              <w:rPr>
                <w:rFonts w:hint="eastAsia"/>
                <w:bCs/>
                <w:color w:val="FF0000"/>
                <w:sz w:val="22"/>
                <w:szCs w:val="22"/>
              </w:rPr>
              <w:t>3299</w:t>
            </w:r>
          </w:p>
        </w:tc>
        <w:tc>
          <w:tcPr>
            <w:tcW w:w="2500" w:type="pct"/>
            <w:vAlign w:val="center"/>
          </w:tcPr>
          <w:p w:rsidR="001F69BF" w:rsidRPr="001F69BF" w:rsidRDefault="001F69BF" w:rsidP="001F69BF">
            <w:pPr>
              <w:jc w:val="center"/>
              <w:rPr>
                <w:rFonts w:ascii="宋体" w:hAnsi="宋体" w:cs="宋体"/>
                <w:bCs/>
                <w:color w:val="FF0000"/>
                <w:sz w:val="22"/>
                <w:szCs w:val="22"/>
              </w:rPr>
            </w:pPr>
            <w:r w:rsidRPr="001F69BF">
              <w:rPr>
                <w:rFonts w:hint="eastAsia"/>
                <w:bCs/>
                <w:color w:val="FF0000"/>
                <w:sz w:val="22"/>
                <w:szCs w:val="22"/>
              </w:rPr>
              <w:t>2</w:t>
            </w:r>
          </w:p>
        </w:tc>
      </w:tr>
      <w:tr w:rsidR="001F69BF" w:rsidRPr="001F69BF" w:rsidTr="001F69BF">
        <w:trPr>
          <w:trHeight w:val="330"/>
          <w:jc w:val="center"/>
        </w:trPr>
        <w:tc>
          <w:tcPr>
            <w:tcW w:w="2500" w:type="pct"/>
            <w:vAlign w:val="center"/>
          </w:tcPr>
          <w:p w:rsidR="001F69BF" w:rsidRPr="001F69BF" w:rsidRDefault="001F69BF" w:rsidP="001F69BF">
            <w:pPr>
              <w:jc w:val="center"/>
              <w:rPr>
                <w:rFonts w:ascii="宋体" w:hAnsi="宋体" w:cs="宋体"/>
                <w:bCs/>
                <w:color w:val="FF0000"/>
                <w:sz w:val="22"/>
                <w:szCs w:val="22"/>
              </w:rPr>
            </w:pPr>
            <w:r w:rsidRPr="001F69BF">
              <w:rPr>
                <w:rFonts w:hint="eastAsia"/>
                <w:bCs/>
                <w:color w:val="FF0000"/>
                <w:sz w:val="22"/>
                <w:szCs w:val="22"/>
              </w:rPr>
              <w:t>3300</w:t>
            </w:r>
            <w:r w:rsidRPr="001F69BF">
              <w:rPr>
                <w:rFonts w:hint="eastAsia"/>
                <w:bCs/>
                <w:color w:val="FF0000"/>
                <w:sz w:val="22"/>
                <w:szCs w:val="22"/>
              </w:rPr>
              <w:t>～</w:t>
            </w:r>
            <w:r w:rsidRPr="001F69BF">
              <w:rPr>
                <w:rFonts w:hint="eastAsia"/>
                <w:bCs/>
                <w:color w:val="FF0000"/>
                <w:sz w:val="22"/>
                <w:szCs w:val="22"/>
              </w:rPr>
              <w:t>3599</w:t>
            </w:r>
          </w:p>
        </w:tc>
        <w:tc>
          <w:tcPr>
            <w:tcW w:w="2500" w:type="pct"/>
            <w:vAlign w:val="center"/>
          </w:tcPr>
          <w:p w:rsidR="001F69BF" w:rsidRPr="001F69BF" w:rsidRDefault="001F69BF" w:rsidP="001F69BF">
            <w:pPr>
              <w:jc w:val="center"/>
              <w:rPr>
                <w:rFonts w:ascii="宋体" w:hAnsi="宋体" w:cs="宋体"/>
                <w:bCs/>
                <w:color w:val="FF0000"/>
                <w:sz w:val="22"/>
                <w:szCs w:val="22"/>
              </w:rPr>
            </w:pPr>
            <w:r w:rsidRPr="001F69BF">
              <w:rPr>
                <w:rFonts w:hint="eastAsia"/>
                <w:bCs/>
                <w:color w:val="FF0000"/>
                <w:sz w:val="22"/>
                <w:szCs w:val="22"/>
              </w:rPr>
              <w:t>2</w:t>
            </w:r>
          </w:p>
        </w:tc>
      </w:tr>
      <w:tr w:rsidR="001F69BF" w:rsidRPr="001F69BF" w:rsidTr="001F69BF">
        <w:trPr>
          <w:trHeight w:val="330"/>
          <w:jc w:val="center"/>
        </w:trPr>
        <w:tc>
          <w:tcPr>
            <w:tcW w:w="2500" w:type="pct"/>
            <w:vAlign w:val="center"/>
          </w:tcPr>
          <w:p w:rsidR="001F69BF" w:rsidRPr="001F69BF" w:rsidRDefault="001F69BF" w:rsidP="001F69BF">
            <w:pPr>
              <w:jc w:val="center"/>
              <w:rPr>
                <w:rFonts w:ascii="宋体" w:hAnsi="宋体" w:cs="宋体"/>
                <w:bCs/>
                <w:color w:val="FF0000"/>
                <w:sz w:val="22"/>
                <w:szCs w:val="22"/>
              </w:rPr>
            </w:pPr>
            <w:r w:rsidRPr="001F69BF">
              <w:rPr>
                <w:rFonts w:hint="eastAsia"/>
                <w:bCs/>
                <w:color w:val="FF0000"/>
                <w:sz w:val="22"/>
                <w:szCs w:val="22"/>
              </w:rPr>
              <w:t>3600</w:t>
            </w:r>
            <w:r w:rsidRPr="001F69BF">
              <w:rPr>
                <w:rFonts w:hint="eastAsia"/>
                <w:bCs/>
                <w:color w:val="FF0000"/>
                <w:sz w:val="22"/>
                <w:szCs w:val="22"/>
              </w:rPr>
              <w:t>～</w:t>
            </w:r>
            <w:r w:rsidRPr="001F69BF">
              <w:rPr>
                <w:rFonts w:hint="eastAsia"/>
                <w:bCs/>
                <w:color w:val="FF0000"/>
                <w:sz w:val="22"/>
                <w:szCs w:val="22"/>
              </w:rPr>
              <w:t>3899</w:t>
            </w:r>
          </w:p>
        </w:tc>
        <w:tc>
          <w:tcPr>
            <w:tcW w:w="2500" w:type="pct"/>
            <w:vAlign w:val="center"/>
          </w:tcPr>
          <w:p w:rsidR="001F69BF" w:rsidRPr="001F69BF" w:rsidRDefault="001F69BF" w:rsidP="001F69BF">
            <w:pPr>
              <w:jc w:val="center"/>
              <w:rPr>
                <w:rFonts w:ascii="宋体" w:hAnsi="宋体" w:cs="宋体"/>
                <w:bCs/>
                <w:color w:val="FF0000"/>
                <w:sz w:val="22"/>
                <w:szCs w:val="22"/>
              </w:rPr>
            </w:pPr>
            <w:r w:rsidRPr="001F69BF">
              <w:rPr>
                <w:rFonts w:hint="eastAsia"/>
                <w:bCs/>
                <w:color w:val="FF0000"/>
                <w:sz w:val="22"/>
                <w:szCs w:val="22"/>
              </w:rPr>
              <w:t>3</w:t>
            </w:r>
          </w:p>
        </w:tc>
      </w:tr>
      <w:tr w:rsidR="001F69BF" w:rsidRPr="001F69BF" w:rsidTr="001F69BF">
        <w:trPr>
          <w:trHeight w:val="330"/>
          <w:jc w:val="center"/>
        </w:trPr>
        <w:tc>
          <w:tcPr>
            <w:tcW w:w="2500" w:type="pct"/>
            <w:vAlign w:val="center"/>
          </w:tcPr>
          <w:p w:rsidR="001F69BF" w:rsidRPr="001F69BF" w:rsidRDefault="001F69BF" w:rsidP="001F69BF">
            <w:pPr>
              <w:jc w:val="center"/>
              <w:rPr>
                <w:rFonts w:ascii="宋体" w:hAnsi="宋体" w:cs="宋体"/>
                <w:bCs/>
                <w:color w:val="FF0000"/>
                <w:sz w:val="22"/>
                <w:szCs w:val="22"/>
              </w:rPr>
            </w:pPr>
            <w:r w:rsidRPr="001F69BF">
              <w:rPr>
                <w:rFonts w:hint="eastAsia"/>
                <w:bCs/>
                <w:color w:val="FF0000"/>
                <w:sz w:val="22"/>
                <w:szCs w:val="22"/>
              </w:rPr>
              <w:t>3900</w:t>
            </w:r>
            <w:r w:rsidRPr="001F69BF">
              <w:rPr>
                <w:rFonts w:hint="eastAsia"/>
                <w:bCs/>
                <w:color w:val="FF0000"/>
                <w:sz w:val="22"/>
                <w:szCs w:val="22"/>
              </w:rPr>
              <w:t>～</w:t>
            </w:r>
            <w:r w:rsidRPr="001F69BF">
              <w:rPr>
                <w:rFonts w:hint="eastAsia"/>
                <w:bCs/>
                <w:color w:val="FF0000"/>
                <w:sz w:val="22"/>
                <w:szCs w:val="22"/>
              </w:rPr>
              <w:t>4199</w:t>
            </w:r>
          </w:p>
        </w:tc>
        <w:tc>
          <w:tcPr>
            <w:tcW w:w="2500" w:type="pct"/>
            <w:vAlign w:val="center"/>
          </w:tcPr>
          <w:p w:rsidR="001F69BF" w:rsidRPr="001F69BF" w:rsidRDefault="001F69BF" w:rsidP="001F69BF">
            <w:pPr>
              <w:jc w:val="center"/>
              <w:rPr>
                <w:rFonts w:ascii="宋体" w:hAnsi="宋体" w:cs="宋体"/>
                <w:bCs/>
                <w:color w:val="FF0000"/>
                <w:sz w:val="22"/>
                <w:szCs w:val="22"/>
              </w:rPr>
            </w:pPr>
            <w:r w:rsidRPr="001F69BF">
              <w:rPr>
                <w:rFonts w:hint="eastAsia"/>
                <w:bCs/>
                <w:color w:val="FF0000"/>
                <w:sz w:val="22"/>
                <w:szCs w:val="22"/>
              </w:rPr>
              <w:t>2</w:t>
            </w:r>
          </w:p>
        </w:tc>
      </w:tr>
      <w:tr w:rsidR="001F69BF" w:rsidRPr="001F69BF" w:rsidTr="001F69BF">
        <w:trPr>
          <w:trHeight w:val="330"/>
          <w:jc w:val="center"/>
        </w:trPr>
        <w:tc>
          <w:tcPr>
            <w:tcW w:w="2500" w:type="pct"/>
            <w:vAlign w:val="center"/>
          </w:tcPr>
          <w:p w:rsidR="001F69BF" w:rsidRPr="001F69BF" w:rsidRDefault="001F69BF" w:rsidP="001F69BF">
            <w:pPr>
              <w:jc w:val="center"/>
              <w:rPr>
                <w:rFonts w:ascii="宋体" w:hAnsi="宋体" w:cs="宋体"/>
                <w:bCs/>
                <w:color w:val="FF0000"/>
                <w:sz w:val="22"/>
                <w:szCs w:val="22"/>
              </w:rPr>
            </w:pPr>
            <w:r w:rsidRPr="001F69BF">
              <w:rPr>
                <w:rFonts w:hint="eastAsia"/>
                <w:bCs/>
                <w:color w:val="FF0000"/>
                <w:sz w:val="22"/>
                <w:szCs w:val="22"/>
              </w:rPr>
              <w:t>4200</w:t>
            </w:r>
            <w:r w:rsidRPr="001F69BF">
              <w:rPr>
                <w:rFonts w:hint="eastAsia"/>
                <w:bCs/>
                <w:color w:val="FF0000"/>
                <w:sz w:val="22"/>
                <w:szCs w:val="22"/>
              </w:rPr>
              <w:t>～</w:t>
            </w:r>
            <w:r w:rsidRPr="001F69BF">
              <w:rPr>
                <w:rFonts w:hint="eastAsia"/>
                <w:bCs/>
                <w:color w:val="FF0000"/>
                <w:sz w:val="22"/>
                <w:szCs w:val="22"/>
              </w:rPr>
              <w:t>4499</w:t>
            </w:r>
          </w:p>
        </w:tc>
        <w:tc>
          <w:tcPr>
            <w:tcW w:w="2500" w:type="pct"/>
            <w:vAlign w:val="center"/>
          </w:tcPr>
          <w:p w:rsidR="001F69BF" w:rsidRPr="001F69BF" w:rsidRDefault="001F69BF" w:rsidP="001F69BF">
            <w:pPr>
              <w:jc w:val="center"/>
              <w:rPr>
                <w:rFonts w:ascii="宋体" w:hAnsi="宋体" w:cs="宋体"/>
                <w:bCs/>
                <w:color w:val="FF0000"/>
                <w:sz w:val="22"/>
                <w:szCs w:val="22"/>
              </w:rPr>
            </w:pPr>
            <w:r w:rsidRPr="001F69BF">
              <w:rPr>
                <w:rFonts w:hint="eastAsia"/>
                <w:bCs/>
                <w:color w:val="FF0000"/>
                <w:sz w:val="22"/>
                <w:szCs w:val="22"/>
              </w:rPr>
              <w:t>2</w:t>
            </w:r>
          </w:p>
        </w:tc>
      </w:tr>
    </w:tbl>
    <w:p w:rsidR="001F69BF" w:rsidRPr="00DC6930" w:rsidRDefault="001F69BF" w:rsidP="002E1B56">
      <w:pPr>
        <w:pStyle w:val="a5"/>
        <w:tabs>
          <w:tab w:val="left" w:pos="4890"/>
        </w:tabs>
        <w:spacing w:afterLines="50" w:after="156"/>
        <w:ind w:firstLineChars="700" w:firstLine="1470"/>
        <w:rPr>
          <w:rFonts w:ascii="黑体" w:eastAsia="黑体"/>
        </w:rPr>
      </w:pPr>
    </w:p>
    <w:p w:rsidR="00F51168" w:rsidRPr="00DC6930" w:rsidRDefault="00F51168" w:rsidP="00DC6930">
      <w:pPr>
        <w:pStyle w:val="a5"/>
        <w:ind w:firstLineChars="200" w:firstLine="420"/>
      </w:pPr>
      <w:r w:rsidRPr="00DC6930">
        <w:rPr>
          <w:rFonts w:hint="eastAsia"/>
        </w:rPr>
        <w:t>（4）工资标准总额为360万元，一级岗位评价点数为100点，十六级岗位评价点数为500点，按照</w:t>
      </w:r>
      <w:r w:rsidRPr="00DC6930">
        <w:rPr>
          <w:rFonts w:hint="eastAsia"/>
        </w:rPr>
        <w:lastRenderedPageBreak/>
        <w:t>等差薪点法测算工资标准，并填入下表。</w:t>
      </w:r>
    </w:p>
    <w:p w:rsidR="001F69BF" w:rsidRPr="00DC6930" w:rsidRDefault="00F51168" w:rsidP="00DC6930">
      <w:pPr>
        <w:pStyle w:val="a5"/>
        <w:ind w:firstLineChars="400" w:firstLine="840"/>
        <w:rPr>
          <w:rFonts w:ascii="黑体" w:eastAsia="黑体"/>
        </w:rPr>
      </w:pPr>
      <w:r w:rsidRPr="00DC6930">
        <w:rPr>
          <w:rFonts w:ascii="黑体" w:eastAsia="黑体" w:hint="eastAsia"/>
        </w:rPr>
        <w:t xml:space="preserve">                    </w:t>
      </w:r>
    </w:p>
    <w:p w:rsidR="00F51168" w:rsidRPr="00DC6930" w:rsidRDefault="00F51168" w:rsidP="00DC6930">
      <w:pPr>
        <w:pStyle w:val="a5"/>
        <w:ind w:firstLineChars="400" w:firstLine="840"/>
        <w:rPr>
          <w:rFonts w:ascii="黑体" w:eastAsia="黑体"/>
        </w:rPr>
      </w:pPr>
      <w:r w:rsidRPr="00DC6930">
        <w:rPr>
          <w:rFonts w:ascii="黑体" w:eastAsia="黑体" w:hint="eastAsia"/>
        </w:rPr>
        <w:t>某公司月岗位工资标准测算表</w:t>
      </w:r>
    </w:p>
    <w:p w:rsidR="005140CD" w:rsidRPr="00DC6930" w:rsidRDefault="005140CD" w:rsidP="005140CD">
      <w:pPr>
        <w:pStyle w:val="a5"/>
        <w:ind w:firstLineChars="200" w:firstLine="420"/>
        <w:jc w:val="center"/>
        <w:rPr>
          <w:rFonts w:ascii="楷体_GB2312" w:eastAsia="楷体_GB2312"/>
        </w:rPr>
      </w:pPr>
      <w:r w:rsidRPr="00DC6930">
        <w:rPr>
          <w:rFonts w:ascii="楷体_GB2312" w:eastAsia="楷体_GB2312" w:hint="eastAsia"/>
        </w:rPr>
        <w:t xml:space="preserve"> [等差薪点法，等差薪点=</w:t>
      </w:r>
      <w:r w:rsidRPr="00DC6930">
        <w:rPr>
          <w:rFonts w:ascii="楷体_GB2312" w:eastAsia="楷体_GB2312" w:hint="eastAsia"/>
          <w:color w:val="FF0000"/>
        </w:rPr>
        <w:t>（500-100）÷（21-1）=26.7</w:t>
      </w:r>
      <w:r w:rsidRPr="00DC6930">
        <w:rPr>
          <w:rFonts w:ascii="楷体_GB2312" w:eastAsia="楷体_GB2312" w:hint="eastAsia"/>
        </w:rPr>
        <w:t>]</w:t>
      </w:r>
    </w:p>
    <w:tbl>
      <w:tblPr>
        <w:tblStyle w:val="aa"/>
        <w:tblW w:w="0" w:type="auto"/>
        <w:tblLook w:val="01E0" w:firstRow="1" w:lastRow="1" w:firstColumn="1" w:lastColumn="1" w:noHBand="0" w:noVBand="0"/>
      </w:tblPr>
      <w:tblGrid>
        <w:gridCol w:w="943"/>
        <w:gridCol w:w="943"/>
        <w:gridCol w:w="943"/>
        <w:gridCol w:w="944"/>
        <w:gridCol w:w="944"/>
        <w:gridCol w:w="944"/>
        <w:gridCol w:w="944"/>
        <w:gridCol w:w="944"/>
        <w:gridCol w:w="944"/>
      </w:tblGrid>
      <w:tr w:rsidR="005140CD" w:rsidRPr="00DC6930" w:rsidTr="00547041">
        <w:trPr>
          <w:trHeight w:val="483"/>
        </w:trPr>
        <w:tc>
          <w:tcPr>
            <w:tcW w:w="943" w:type="dxa"/>
            <w:vAlign w:val="center"/>
          </w:tcPr>
          <w:p w:rsidR="005140CD" w:rsidRPr="00DC6930" w:rsidRDefault="005140CD" w:rsidP="005140CD">
            <w:pPr>
              <w:jc w:val="center"/>
              <w:rPr>
                <w:rFonts w:ascii="黑体" w:hAnsi="Courier New"/>
              </w:rPr>
            </w:pPr>
            <w:r w:rsidRPr="00DC6930">
              <w:rPr>
                <w:rFonts w:ascii="黑体" w:hAnsi="Courier New" w:hint="eastAsia"/>
              </w:rPr>
              <w:t>1</w:t>
            </w:r>
          </w:p>
        </w:tc>
        <w:tc>
          <w:tcPr>
            <w:tcW w:w="943" w:type="dxa"/>
            <w:vAlign w:val="center"/>
          </w:tcPr>
          <w:p w:rsidR="005140CD" w:rsidRPr="00DC6930" w:rsidRDefault="005140CD" w:rsidP="005140CD">
            <w:pPr>
              <w:jc w:val="center"/>
              <w:rPr>
                <w:rFonts w:ascii="黑体" w:hAnsi="Courier New"/>
              </w:rPr>
            </w:pPr>
            <w:r w:rsidRPr="00DC6930">
              <w:rPr>
                <w:rFonts w:ascii="黑体" w:hAnsi="Courier New" w:hint="eastAsia"/>
              </w:rPr>
              <w:t>2</w:t>
            </w:r>
          </w:p>
        </w:tc>
        <w:tc>
          <w:tcPr>
            <w:tcW w:w="943" w:type="dxa"/>
            <w:vAlign w:val="center"/>
          </w:tcPr>
          <w:p w:rsidR="005140CD" w:rsidRPr="00DC6930" w:rsidRDefault="005140CD" w:rsidP="005140CD">
            <w:pPr>
              <w:jc w:val="center"/>
              <w:rPr>
                <w:rFonts w:ascii="黑体" w:hAnsi="Courier New"/>
              </w:rPr>
            </w:pPr>
            <w:r w:rsidRPr="00DC6930">
              <w:rPr>
                <w:rFonts w:ascii="黑体" w:hAnsi="Courier New" w:hint="eastAsia"/>
              </w:rPr>
              <w:t>3</w:t>
            </w:r>
          </w:p>
        </w:tc>
        <w:tc>
          <w:tcPr>
            <w:tcW w:w="944" w:type="dxa"/>
            <w:vAlign w:val="center"/>
          </w:tcPr>
          <w:p w:rsidR="005140CD" w:rsidRPr="00DC6930" w:rsidRDefault="005140CD" w:rsidP="005140CD">
            <w:pPr>
              <w:jc w:val="center"/>
              <w:rPr>
                <w:rFonts w:ascii="黑体" w:hAnsi="Courier New"/>
              </w:rPr>
            </w:pPr>
            <w:r w:rsidRPr="00DC6930">
              <w:rPr>
                <w:rFonts w:ascii="黑体" w:hAnsi="Courier New" w:hint="eastAsia"/>
              </w:rPr>
              <w:t>4</w:t>
            </w:r>
          </w:p>
        </w:tc>
        <w:tc>
          <w:tcPr>
            <w:tcW w:w="944" w:type="dxa"/>
            <w:vAlign w:val="center"/>
          </w:tcPr>
          <w:p w:rsidR="005140CD" w:rsidRPr="00DC6930" w:rsidRDefault="005140CD" w:rsidP="005140CD">
            <w:pPr>
              <w:jc w:val="center"/>
              <w:rPr>
                <w:rFonts w:ascii="黑体" w:hAnsi="Courier New"/>
              </w:rPr>
            </w:pPr>
            <w:r w:rsidRPr="00DC6930">
              <w:rPr>
                <w:rFonts w:ascii="黑体" w:hAnsi="Courier New" w:hint="eastAsia"/>
              </w:rPr>
              <w:t>5=2</w:t>
            </w:r>
            <w:r w:rsidRPr="00DC6930">
              <w:rPr>
                <w:rFonts w:ascii="黑体" w:hAnsi="宋体" w:hint="eastAsia"/>
              </w:rPr>
              <w:t>×</w:t>
            </w:r>
            <w:r w:rsidRPr="00DC6930">
              <w:rPr>
                <w:rFonts w:ascii="黑体" w:hAnsi="宋体" w:hint="eastAsia"/>
              </w:rPr>
              <w:t>4</w:t>
            </w:r>
          </w:p>
        </w:tc>
        <w:tc>
          <w:tcPr>
            <w:tcW w:w="944" w:type="dxa"/>
            <w:vAlign w:val="center"/>
          </w:tcPr>
          <w:p w:rsidR="005140CD" w:rsidRPr="00DC6930" w:rsidRDefault="005140CD" w:rsidP="005140CD">
            <w:pPr>
              <w:jc w:val="center"/>
              <w:rPr>
                <w:rFonts w:ascii="黑体" w:hAnsi="Courier New"/>
              </w:rPr>
            </w:pPr>
            <w:r w:rsidRPr="00DC6930">
              <w:rPr>
                <w:rFonts w:ascii="黑体" w:hAnsi="Courier New" w:hint="eastAsia"/>
              </w:rPr>
              <w:t>6</w:t>
            </w:r>
          </w:p>
        </w:tc>
        <w:tc>
          <w:tcPr>
            <w:tcW w:w="944" w:type="dxa"/>
            <w:vAlign w:val="center"/>
          </w:tcPr>
          <w:p w:rsidR="005140CD" w:rsidRPr="00DC6930" w:rsidRDefault="005140CD" w:rsidP="005140CD">
            <w:pPr>
              <w:jc w:val="center"/>
              <w:rPr>
                <w:rFonts w:ascii="黑体" w:hAnsi="Courier New"/>
              </w:rPr>
            </w:pPr>
            <w:r w:rsidRPr="00DC6930">
              <w:rPr>
                <w:rFonts w:ascii="黑体" w:hAnsi="Courier New" w:hint="eastAsia"/>
              </w:rPr>
              <w:t>7=4</w:t>
            </w:r>
            <w:r w:rsidRPr="00DC6930">
              <w:rPr>
                <w:rFonts w:ascii="黑体" w:hAnsi="宋体" w:hint="eastAsia"/>
              </w:rPr>
              <w:t>×</w:t>
            </w:r>
            <w:r w:rsidRPr="00DC6930">
              <w:rPr>
                <w:rFonts w:ascii="黑体" w:hAnsi="宋体" w:hint="eastAsia"/>
              </w:rPr>
              <w:t>6</w:t>
            </w:r>
          </w:p>
        </w:tc>
        <w:tc>
          <w:tcPr>
            <w:tcW w:w="944" w:type="dxa"/>
            <w:vAlign w:val="center"/>
          </w:tcPr>
          <w:p w:rsidR="005140CD" w:rsidRPr="00DC6930" w:rsidRDefault="005140CD" w:rsidP="005140CD">
            <w:pPr>
              <w:jc w:val="center"/>
              <w:rPr>
                <w:rFonts w:ascii="黑体" w:hAnsi="Courier New"/>
              </w:rPr>
            </w:pPr>
            <w:r w:rsidRPr="00DC6930">
              <w:rPr>
                <w:rFonts w:ascii="黑体" w:hAnsi="Courier New" w:hint="eastAsia"/>
              </w:rPr>
              <w:t>8</w:t>
            </w:r>
          </w:p>
        </w:tc>
        <w:tc>
          <w:tcPr>
            <w:tcW w:w="944" w:type="dxa"/>
            <w:vAlign w:val="center"/>
          </w:tcPr>
          <w:p w:rsidR="005140CD" w:rsidRPr="00DC6930" w:rsidRDefault="005140CD" w:rsidP="005140CD">
            <w:pPr>
              <w:jc w:val="center"/>
              <w:rPr>
                <w:rFonts w:ascii="黑体" w:hAnsi="Courier New"/>
              </w:rPr>
            </w:pPr>
            <w:r w:rsidRPr="00DC6930">
              <w:rPr>
                <w:rFonts w:ascii="黑体" w:hAnsi="Courier New" w:hint="eastAsia"/>
              </w:rPr>
              <w:t>9</w:t>
            </w:r>
          </w:p>
        </w:tc>
      </w:tr>
      <w:tr w:rsidR="005140CD" w:rsidRPr="00DC6930" w:rsidTr="00547041">
        <w:trPr>
          <w:trHeight w:val="831"/>
        </w:trPr>
        <w:tc>
          <w:tcPr>
            <w:tcW w:w="943" w:type="dxa"/>
            <w:vAlign w:val="center"/>
          </w:tcPr>
          <w:p w:rsidR="005140CD" w:rsidRPr="00DC6930" w:rsidRDefault="005140CD" w:rsidP="005140CD">
            <w:pPr>
              <w:jc w:val="center"/>
              <w:rPr>
                <w:rFonts w:ascii="黑体" w:hAnsi="Courier New"/>
                <w:sz w:val="18"/>
                <w:szCs w:val="18"/>
              </w:rPr>
            </w:pPr>
            <w:r w:rsidRPr="00DC6930">
              <w:rPr>
                <w:rFonts w:ascii="黑体" w:hAnsi="Courier New" w:hint="eastAsia"/>
                <w:sz w:val="18"/>
                <w:szCs w:val="18"/>
              </w:rPr>
              <w:t>岗级</w:t>
            </w:r>
          </w:p>
        </w:tc>
        <w:tc>
          <w:tcPr>
            <w:tcW w:w="943" w:type="dxa"/>
            <w:vAlign w:val="center"/>
          </w:tcPr>
          <w:p w:rsidR="005140CD" w:rsidRPr="00DC6930" w:rsidRDefault="005140CD" w:rsidP="005140CD">
            <w:pPr>
              <w:jc w:val="center"/>
              <w:rPr>
                <w:rFonts w:ascii="黑体" w:hAnsi="Courier New"/>
                <w:sz w:val="18"/>
                <w:szCs w:val="18"/>
              </w:rPr>
            </w:pPr>
            <w:r w:rsidRPr="00DC6930">
              <w:rPr>
                <w:rFonts w:ascii="黑体" w:hAnsi="Courier New" w:hint="eastAsia"/>
                <w:sz w:val="18"/>
                <w:szCs w:val="18"/>
              </w:rPr>
              <w:t>岗级人数</w:t>
            </w:r>
          </w:p>
        </w:tc>
        <w:tc>
          <w:tcPr>
            <w:tcW w:w="943" w:type="dxa"/>
            <w:vAlign w:val="center"/>
          </w:tcPr>
          <w:p w:rsidR="005140CD" w:rsidRPr="00DC6930" w:rsidRDefault="005140CD" w:rsidP="005140CD">
            <w:pPr>
              <w:jc w:val="center"/>
              <w:rPr>
                <w:rFonts w:ascii="黑体" w:hAnsi="Courier New"/>
                <w:sz w:val="18"/>
                <w:szCs w:val="18"/>
              </w:rPr>
            </w:pPr>
            <w:r w:rsidRPr="00DC6930">
              <w:rPr>
                <w:rFonts w:ascii="黑体" w:hAnsi="Courier New" w:hint="eastAsia"/>
                <w:sz w:val="18"/>
                <w:szCs w:val="18"/>
              </w:rPr>
              <w:t>等差点数</w:t>
            </w:r>
          </w:p>
        </w:tc>
        <w:tc>
          <w:tcPr>
            <w:tcW w:w="944" w:type="dxa"/>
            <w:vAlign w:val="center"/>
          </w:tcPr>
          <w:p w:rsidR="005140CD" w:rsidRPr="00DC6930" w:rsidRDefault="005140CD" w:rsidP="005140CD">
            <w:pPr>
              <w:jc w:val="center"/>
              <w:rPr>
                <w:rFonts w:ascii="黑体" w:hAnsi="Courier New"/>
                <w:sz w:val="18"/>
                <w:szCs w:val="18"/>
              </w:rPr>
            </w:pPr>
            <w:r w:rsidRPr="00DC6930">
              <w:rPr>
                <w:rFonts w:ascii="黑体" w:hAnsi="Courier New" w:hint="eastAsia"/>
                <w:sz w:val="18"/>
                <w:szCs w:val="18"/>
              </w:rPr>
              <w:t>每一岗级点数</w:t>
            </w:r>
          </w:p>
        </w:tc>
        <w:tc>
          <w:tcPr>
            <w:tcW w:w="944" w:type="dxa"/>
            <w:vAlign w:val="center"/>
          </w:tcPr>
          <w:p w:rsidR="005140CD" w:rsidRPr="00DC6930" w:rsidRDefault="005140CD" w:rsidP="005140CD">
            <w:pPr>
              <w:jc w:val="center"/>
              <w:rPr>
                <w:rFonts w:ascii="黑体" w:hAnsi="Courier New"/>
                <w:sz w:val="18"/>
                <w:szCs w:val="18"/>
              </w:rPr>
            </w:pPr>
            <w:r w:rsidRPr="00DC6930">
              <w:rPr>
                <w:rFonts w:ascii="黑体" w:hAnsi="Courier New" w:hint="eastAsia"/>
                <w:sz w:val="18"/>
                <w:szCs w:val="18"/>
              </w:rPr>
              <w:t>每一岗级点数之和</w:t>
            </w:r>
          </w:p>
        </w:tc>
        <w:tc>
          <w:tcPr>
            <w:tcW w:w="944" w:type="dxa"/>
            <w:vAlign w:val="center"/>
          </w:tcPr>
          <w:p w:rsidR="005140CD" w:rsidRPr="00DC6930" w:rsidRDefault="005140CD" w:rsidP="005140CD">
            <w:pPr>
              <w:jc w:val="center"/>
              <w:rPr>
                <w:rFonts w:ascii="黑体" w:hAnsi="Courier New"/>
                <w:sz w:val="18"/>
                <w:szCs w:val="18"/>
              </w:rPr>
            </w:pPr>
            <w:r w:rsidRPr="00DC6930">
              <w:rPr>
                <w:rFonts w:ascii="黑体" w:hAnsi="Courier New" w:hint="eastAsia"/>
                <w:sz w:val="18"/>
                <w:szCs w:val="18"/>
              </w:rPr>
              <w:t>点值</w:t>
            </w:r>
          </w:p>
        </w:tc>
        <w:tc>
          <w:tcPr>
            <w:tcW w:w="944" w:type="dxa"/>
            <w:vAlign w:val="center"/>
          </w:tcPr>
          <w:p w:rsidR="005140CD" w:rsidRPr="00DC6930" w:rsidRDefault="005140CD" w:rsidP="005140CD">
            <w:pPr>
              <w:jc w:val="center"/>
              <w:rPr>
                <w:rFonts w:ascii="黑体" w:hAnsi="Courier New"/>
                <w:sz w:val="18"/>
                <w:szCs w:val="18"/>
              </w:rPr>
            </w:pPr>
            <w:r w:rsidRPr="00DC6930">
              <w:rPr>
                <w:rFonts w:ascii="黑体" w:hAnsi="Courier New" w:hint="eastAsia"/>
                <w:sz w:val="18"/>
                <w:szCs w:val="18"/>
              </w:rPr>
              <w:t>每一岗级工资标准</w:t>
            </w:r>
          </w:p>
        </w:tc>
        <w:tc>
          <w:tcPr>
            <w:tcW w:w="944" w:type="dxa"/>
            <w:vAlign w:val="center"/>
          </w:tcPr>
          <w:p w:rsidR="005140CD" w:rsidRPr="00DC6930" w:rsidRDefault="005140CD" w:rsidP="005140CD">
            <w:pPr>
              <w:jc w:val="center"/>
              <w:rPr>
                <w:rFonts w:ascii="黑体" w:hAnsi="Courier New"/>
                <w:sz w:val="18"/>
                <w:szCs w:val="18"/>
              </w:rPr>
            </w:pPr>
            <w:r w:rsidRPr="00DC6930">
              <w:rPr>
                <w:rFonts w:ascii="黑体" w:hAnsi="Courier New" w:hint="eastAsia"/>
                <w:sz w:val="18"/>
                <w:szCs w:val="18"/>
              </w:rPr>
              <w:t>个位四舍五入简化</w:t>
            </w:r>
          </w:p>
        </w:tc>
        <w:tc>
          <w:tcPr>
            <w:tcW w:w="944" w:type="dxa"/>
            <w:vAlign w:val="center"/>
          </w:tcPr>
          <w:p w:rsidR="005140CD" w:rsidRPr="00DC6930" w:rsidRDefault="005140CD" w:rsidP="005140CD">
            <w:pPr>
              <w:jc w:val="center"/>
              <w:rPr>
                <w:rFonts w:ascii="黑体" w:hAnsi="Courier New"/>
                <w:sz w:val="18"/>
                <w:szCs w:val="18"/>
              </w:rPr>
            </w:pPr>
            <w:r w:rsidRPr="00DC6930">
              <w:rPr>
                <w:rFonts w:ascii="黑体" w:hAnsi="Courier New" w:hint="eastAsia"/>
                <w:sz w:val="18"/>
                <w:szCs w:val="18"/>
              </w:rPr>
              <w:t>级差</w:t>
            </w:r>
          </w:p>
        </w:tc>
      </w:tr>
      <w:tr w:rsidR="005140CD" w:rsidRPr="00DC6930" w:rsidTr="00547041">
        <w:trPr>
          <w:trHeight w:val="360"/>
        </w:trPr>
        <w:tc>
          <w:tcPr>
            <w:tcW w:w="943" w:type="dxa"/>
            <w:vAlign w:val="center"/>
          </w:tcPr>
          <w:p w:rsidR="005140CD" w:rsidRPr="00DC6930" w:rsidRDefault="005140CD" w:rsidP="005140CD">
            <w:pPr>
              <w:jc w:val="center"/>
              <w:rPr>
                <w:rFonts w:ascii="宋体" w:hAnsi="Courier New"/>
              </w:rPr>
            </w:pPr>
            <w:r w:rsidRPr="00DC6930">
              <w:rPr>
                <w:rFonts w:ascii="宋体" w:hAnsi="Courier New" w:hint="eastAsia"/>
              </w:rPr>
              <w:t>一</w:t>
            </w:r>
          </w:p>
        </w:tc>
        <w:tc>
          <w:tcPr>
            <w:tcW w:w="943" w:type="dxa"/>
            <w:vAlign w:val="center"/>
          </w:tcPr>
          <w:p w:rsidR="005140CD" w:rsidRPr="00DC6930" w:rsidRDefault="005140CD" w:rsidP="005140CD">
            <w:pPr>
              <w:jc w:val="center"/>
              <w:rPr>
                <w:rFonts w:ascii="宋体" w:hAnsi="宋体" w:cs="宋体"/>
                <w:szCs w:val="21"/>
              </w:rPr>
            </w:pPr>
            <w:r w:rsidRPr="00DC6930">
              <w:rPr>
                <w:rFonts w:hint="eastAsia"/>
                <w:szCs w:val="21"/>
              </w:rPr>
              <w:t>2</w:t>
            </w:r>
          </w:p>
        </w:tc>
        <w:tc>
          <w:tcPr>
            <w:tcW w:w="943" w:type="dxa"/>
            <w:vAlign w:val="center"/>
          </w:tcPr>
          <w:p w:rsidR="005140CD" w:rsidRPr="00DC6930" w:rsidRDefault="005140CD" w:rsidP="005140CD">
            <w:pPr>
              <w:jc w:val="center"/>
              <w:rPr>
                <w:rFonts w:ascii="宋体" w:hAnsi="宋体" w:cs="宋体"/>
                <w:szCs w:val="21"/>
              </w:rPr>
            </w:pPr>
            <w:r w:rsidRPr="00DC6930">
              <w:rPr>
                <w:rFonts w:hint="eastAsia"/>
                <w:szCs w:val="21"/>
              </w:rPr>
              <w:t>—</w:t>
            </w:r>
          </w:p>
        </w:tc>
        <w:tc>
          <w:tcPr>
            <w:tcW w:w="944" w:type="dxa"/>
            <w:vAlign w:val="center"/>
          </w:tcPr>
          <w:p w:rsidR="005140CD" w:rsidRPr="00DC6930" w:rsidRDefault="005140CD" w:rsidP="005140CD">
            <w:pPr>
              <w:jc w:val="center"/>
              <w:rPr>
                <w:rFonts w:ascii="宋体" w:hAnsi="宋体" w:cs="宋体"/>
                <w:szCs w:val="21"/>
              </w:rPr>
            </w:pPr>
            <w:r w:rsidRPr="00DC6930">
              <w:rPr>
                <w:rFonts w:hint="eastAsia"/>
                <w:szCs w:val="21"/>
              </w:rPr>
              <w:t>100</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200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12.17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1217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1220 </w:t>
            </w:r>
          </w:p>
        </w:tc>
        <w:tc>
          <w:tcPr>
            <w:tcW w:w="944" w:type="dxa"/>
            <w:vAlign w:val="center"/>
          </w:tcPr>
          <w:p w:rsidR="005140CD" w:rsidRPr="00DC6930" w:rsidRDefault="005140CD" w:rsidP="005140CD">
            <w:pPr>
              <w:jc w:val="center"/>
              <w:rPr>
                <w:rFonts w:ascii="宋体" w:hAnsi="宋体" w:cs="宋体"/>
                <w:szCs w:val="21"/>
              </w:rPr>
            </w:pPr>
            <w:r w:rsidRPr="00DC6930">
              <w:rPr>
                <w:rFonts w:hint="eastAsia"/>
                <w:szCs w:val="21"/>
              </w:rPr>
              <w:t xml:space="preserve">—　</w:t>
            </w:r>
          </w:p>
        </w:tc>
      </w:tr>
      <w:tr w:rsidR="005140CD" w:rsidRPr="00DC6930" w:rsidTr="00547041">
        <w:trPr>
          <w:trHeight w:val="360"/>
        </w:trPr>
        <w:tc>
          <w:tcPr>
            <w:tcW w:w="943" w:type="dxa"/>
            <w:vAlign w:val="center"/>
          </w:tcPr>
          <w:p w:rsidR="005140CD" w:rsidRPr="00DC6930" w:rsidRDefault="005140CD" w:rsidP="005140CD">
            <w:pPr>
              <w:jc w:val="center"/>
              <w:rPr>
                <w:rFonts w:ascii="宋体" w:hAnsi="Courier New"/>
              </w:rPr>
            </w:pPr>
            <w:r w:rsidRPr="00DC6930">
              <w:rPr>
                <w:rFonts w:ascii="宋体" w:hAnsi="Courier New" w:hint="eastAsia"/>
              </w:rPr>
              <w:t>二</w:t>
            </w:r>
          </w:p>
        </w:tc>
        <w:tc>
          <w:tcPr>
            <w:tcW w:w="943" w:type="dxa"/>
            <w:vAlign w:val="center"/>
          </w:tcPr>
          <w:p w:rsidR="005140CD" w:rsidRPr="00DC6930" w:rsidRDefault="005140CD" w:rsidP="005140CD">
            <w:pPr>
              <w:jc w:val="center"/>
              <w:rPr>
                <w:rFonts w:ascii="宋体" w:hAnsi="宋体" w:cs="宋体"/>
                <w:szCs w:val="21"/>
              </w:rPr>
            </w:pPr>
            <w:r w:rsidRPr="00DC6930">
              <w:rPr>
                <w:rFonts w:hint="eastAsia"/>
                <w:szCs w:val="21"/>
              </w:rPr>
              <w:t>6</w:t>
            </w:r>
          </w:p>
        </w:tc>
        <w:tc>
          <w:tcPr>
            <w:tcW w:w="943"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26.67</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126.67</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760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12.17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1542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1540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320 </w:t>
            </w:r>
          </w:p>
        </w:tc>
      </w:tr>
      <w:tr w:rsidR="005140CD" w:rsidRPr="00DC6930" w:rsidTr="00547041">
        <w:trPr>
          <w:trHeight w:val="360"/>
        </w:trPr>
        <w:tc>
          <w:tcPr>
            <w:tcW w:w="943" w:type="dxa"/>
            <w:vAlign w:val="center"/>
          </w:tcPr>
          <w:p w:rsidR="005140CD" w:rsidRPr="00DC6930" w:rsidRDefault="005140CD" w:rsidP="005140CD">
            <w:pPr>
              <w:jc w:val="center"/>
              <w:rPr>
                <w:rFonts w:ascii="宋体" w:hAnsi="Courier New"/>
              </w:rPr>
            </w:pPr>
            <w:r w:rsidRPr="00DC6930">
              <w:rPr>
                <w:rFonts w:ascii="宋体" w:hAnsi="Courier New" w:hint="eastAsia"/>
              </w:rPr>
              <w:t>三</w:t>
            </w:r>
          </w:p>
        </w:tc>
        <w:tc>
          <w:tcPr>
            <w:tcW w:w="943" w:type="dxa"/>
            <w:vAlign w:val="center"/>
          </w:tcPr>
          <w:p w:rsidR="005140CD" w:rsidRPr="00DC6930" w:rsidRDefault="005140CD" w:rsidP="005140CD">
            <w:pPr>
              <w:jc w:val="center"/>
              <w:rPr>
                <w:rFonts w:ascii="宋体" w:hAnsi="宋体" w:cs="宋体"/>
                <w:szCs w:val="21"/>
              </w:rPr>
            </w:pPr>
            <w:r w:rsidRPr="00DC6930">
              <w:rPr>
                <w:rFonts w:hint="eastAsia"/>
                <w:szCs w:val="21"/>
              </w:rPr>
              <w:t>12</w:t>
            </w:r>
          </w:p>
        </w:tc>
        <w:tc>
          <w:tcPr>
            <w:tcW w:w="943"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26.67</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153.34</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1840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12.17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1866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1870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330 </w:t>
            </w:r>
          </w:p>
        </w:tc>
      </w:tr>
      <w:tr w:rsidR="005140CD" w:rsidRPr="00DC6930" w:rsidTr="00547041">
        <w:trPr>
          <w:trHeight w:val="360"/>
        </w:trPr>
        <w:tc>
          <w:tcPr>
            <w:tcW w:w="943" w:type="dxa"/>
            <w:vAlign w:val="center"/>
          </w:tcPr>
          <w:p w:rsidR="005140CD" w:rsidRPr="00DC6930" w:rsidRDefault="005140CD" w:rsidP="005140CD">
            <w:pPr>
              <w:jc w:val="center"/>
              <w:rPr>
                <w:rFonts w:ascii="宋体" w:hAnsi="Courier New"/>
              </w:rPr>
            </w:pPr>
            <w:r w:rsidRPr="00DC6930">
              <w:rPr>
                <w:rFonts w:ascii="宋体" w:hAnsi="Courier New" w:hint="eastAsia"/>
              </w:rPr>
              <w:t>四</w:t>
            </w:r>
          </w:p>
        </w:tc>
        <w:tc>
          <w:tcPr>
            <w:tcW w:w="943" w:type="dxa"/>
            <w:vAlign w:val="center"/>
          </w:tcPr>
          <w:p w:rsidR="005140CD" w:rsidRPr="00DC6930" w:rsidRDefault="005140CD" w:rsidP="005140CD">
            <w:pPr>
              <w:jc w:val="center"/>
              <w:rPr>
                <w:rFonts w:ascii="宋体" w:hAnsi="宋体" w:cs="宋体"/>
                <w:szCs w:val="21"/>
              </w:rPr>
            </w:pPr>
            <w:r w:rsidRPr="00DC6930">
              <w:rPr>
                <w:rFonts w:hint="eastAsia"/>
                <w:szCs w:val="21"/>
              </w:rPr>
              <w:t>5</w:t>
            </w:r>
          </w:p>
        </w:tc>
        <w:tc>
          <w:tcPr>
            <w:tcW w:w="943"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26.67</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180.01</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900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12.17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2191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2190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320 </w:t>
            </w:r>
          </w:p>
        </w:tc>
      </w:tr>
      <w:tr w:rsidR="005140CD" w:rsidRPr="00DC6930" w:rsidTr="00547041">
        <w:trPr>
          <w:trHeight w:val="360"/>
        </w:trPr>
        <w:tc>
          <w:tcPr>
            <w:tcW w:w="943" w:type="dxa"/>
            <w:vAlign w:val="center"/>
          </w:tcPr>
          <w:p w:rsidR="005140CD" w:rsidRPr="00DC6930" w:rsidRDefault="005140CD" w:rsidP="005140CD">
            <w:pPr>
              <w:jc w:val="center"/>
              <w:rPr>
                <w:rFonts w:ascii="宋体" w:hAnsi="Courier New"/>
              </w:rPr>
            </w:pPr>
            <w:r w:rsidRPr="00DC6930">
              <w:rPr>
                <w:rFonts w:ascii="宋体" w:hAnsi="Courier New" w:hint="eastAsia"/>
              </w:rPr>
              <w:t>五</w:t>
            </w:r>
          </w:p>
        </w:tc>
        <w:tc>
          <w:tcPr>
            <w:tcW w:w="943" w:type="dxa"/>
            <w:vAlign w:val="center"/>
          </w:tcPr>
          <w:p w:rsidR="005140CD" w:rsidRPr="00DC6930" w:rsidRDefault="005140CD" w:rsidP="005140CD">
            <w:pPr>
              <w:jc w:val="center"/>
              <w:rPr>
                <w:rFonts w:ascii="宋体" w:hAnsi="宋体" w:cs="宋体"/>
                <w:szCs w:val="21"/>
              </w:rPr>
            </w:pPr>
            <w:r w:rsidRPr="00DC6930">
              <w:rPr>
                <w:rFonts w:hint="eastAsia"/>
                <w:szCs w:val="21"/>
              </w:rPr>
              <w:t>3</w:t>
            </w:r>
          </w:p>
        </w:tc>
        <w:tc>
          <w:tcPr>
            <w:tcW w:w="943"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26.67</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206.68</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620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12.17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2515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2520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330 </w:t>
            </w:r>
          </w:p>
        </w:tc>
      </w:tr>
      <w:tr w:rsidR="005140CD" w:rsidRPr="00DC6930" w:rsidTr="00547041">
        <w:trPr>
          <w:trHeight w:val="360"/>
        </w:trPr>
        <w:tc>
          <w:tcPr>
            <w:tcW w:w="943" w:type="dxa"/>
            <w:vAlign w:val="center"/>
          </w:tcPr>
          <w:p w:rsidR="005140CD" w:rsidRPr="00DC6930" w:rsidRDefault="005140CD" w:rsidP="005140CD">
            <w:pPr>
              <w:jc w:val="center"/>
              <w:rPr>
                <w:rFonts w:ascii="宋体" w:hAnsi="Courier New"/>
              </w:rPr>
            </w:pPr>
            <w:r w:rsidRPr="00DC6930">
              <w:rPr>
                <w:rFonts w:ascii="宋体" w:hAnsi="Courier New" w:hint="eastAsia"/>
              </w:rPr>
              <w:t>六</w:t>
            </w:r>
          </w:p>
        </w:tc>
        <w:tc>
          <w:tcPr>
            <w:tcW w:w="943" w:type="dxa"/>
            <w:vAlign w:val="center"/>
          </w:tcPr>
          <w:p w:rsidR="005140CD" w:rsidRPr="00DC6930" w:rsidRDefault="005140CD" w:rsidP="005140CD">
            <w:pPr>
              <w:jc w:val="center"/>
              <w:rPr>
                <w:rFonts w:ascii="宋体" w:hAnsi="宋体" w:cs="宋体"/>
                <w:szCs w:val="21"/>
              </w:rPr>
            </w:pPr>
            <w:r w:rsidRPr="00DC6930">
              <w:rPr>
                <w:rFonts w:hint="eastAsia"/>
                <w:szCs w:val="21"/>
              </w:rPr>
              <w:t>5</w:t>
            </w:r>
          </w:p>
        </w:tc>
        <w:tc>
          <w:tcPr>
            <w:tcW w:w="943"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26.67</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233.35</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1167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12.17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2840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2840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320 </w:t>
            </w:r>
          </w:p>
        </w:tc>
      </w:tr>
      <w:tr w:rsidR="005140CD" w:rsidRPr="00DC6930" w:rsidTr="00547041">
        <w:trPr>
          <w:trHeight w:val="360"/>
        </w:trPr>
        <w:tc>
          <w:tcPr>
            <w:tcW w:w="943" w:type="dxa"/>
            <w:vAlign w:val="center"/>
          </w:tcPr>
          <w:p w:rsidR="005140CD" w:rsidRPr="00DC6930" w:rsidRDefault="005140CD" w:rsidP="005140CD">
            <w:pPr>
              <w:jc w:val="center"/>
              <w:rPr>
                <w:rFonts w:ascii="宋体" w:hAnsi="Courier New"/>
              </w:rPr>
            </w:pPr>
            <w:r w:rsidRPr="00DC6930">
              <w:rPr>
                <w:rFonts w:ascii="宋体" w:hAnsi="Courier New" w:hint="eastAsia"/>
              </w:rPr>
              <w:t>七</w:t>
            </w:r>
          </w:p>
        </w:tc>
        <w:tc>
          <w:tcPr>
            <w:tcW w:w="943" w:type="dxa"/>
            <w:vAlign w:val="center"/>
          </w:tcPr>
          <w:p w:rsidR="005140CD" w:rsidRPr="00DC6930" w:rsidRDefault="005140CD" w:rsidP="005140CD">
            <w:pPr>
              <w:jc w:val="center"/>
              <w:rPr>
                <w:rFonts w:ascii="宋体" w:hAnsi="宋体" w:cs="宋体"/>
                <w:szCs w:val="21"/>
              </w:rPr>
            </w:pPr>
            <w:r w:rsidRPr="00DC6930">
              <w:rPr>
                <w:rFonts w:hint="eastAsia"/>
                <w:szCs w:val="21"/>
              </w:rPr>
              <w:t>9</w:t>
            </w:r>
          </w:p>
        </w:tc>
        <w:tc>
          <w:tcPr>
            <w:tcW w:w="943"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26.67</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260.02</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2340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12.17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3164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3160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320 </w:t>
            </w:r>
          </w:p>
        </w:tc>
      </w:tr>
      <w:tr w:rsidR="005140CD" w:rsidRPr="00DC6930" w:rsidTr="00547041">
        <w:trPr>
          <w:trHeight w:val="360"/>
        </w:trPr>
        <w:tc>
          <w:tcPr>
            <w:tcW w:w="943" w:type="dxa"/>
            <w:vAlign w:val="center"/>
          </w:tcPr>
          <w:p w:rsidR="005140CD" w:rsidRPr="00DC6930" w:rsidRDefault="005140CD" w:rsidP="005140CD">
            <w:pPr>
              <w:jc w:val="center"/>
              <w:rPr>
                <w:rFonts w:ascii="宋体" w:hAnsi="Courier New"/>
              </w:rPr>
            </w:pPr>
            <w:r w:rsidRPr="00DC6930">
              <w:rPr>
                <w:rFonts w:ascii="宋体" w:hAnsi="Courier New" w:hint="eastAsia"/>
              </w:rPr>
              <w:t>八</w:t>
            </w:r>
          </w:p>
        </w:tc>
        <w:tc>
          <w:tcPr>
            <w:tcW w:w="943" w:type="dxa"/>
            <w:vAlign w:val="center"/>
          </w:tcPr>
          <w:p w:rsidR="005140CD" w:rsidRPr="00DC6930" w:rsidRDefault="005140CD" w:rsidP="005140CD">
            <w:pPr>
              <w:jc w:val="center"/>
              <w:rPr>
                <w:rFonts w:ascii="宋体" w:hAnsi="宋体" w:cs="宋体"/>
                <w:szCs w:val="21"/>
              </w:rPr>
            </w:pPr>
            <w:r w:rsidRPr="00DC6930">
              <w:rPr>
                <w:rFonts w:hint="eastAsia"/>
                <w:szCs w:val="21"/>
              </w:rPr>
              <w:t>10</w:t>
            </w:r>
          </w:p>
        </w:tc>
        <w:tc>
          <w:tcPr>
            <w:tcW w:w="943"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26.67</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286.69</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2867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12.17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3489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3490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330 </w:t>
            </w:r>
          </w:p>
        </w:tc>
      </w:tr>
      <w:tr w:rsidR="005140CD" w:rsidRPr="00DC6930" w:rsidTr="00547041">
        <w:trPr>
          <w:trHeight w:val="360"/>
        </w:trPr>
        <w:tc>
          <w:tcPr>
            <w:tcW w:w="943" w:type="dxa"/>
            <w:vAlign w:val="center"/>
          </w:tcPr>
          <w:p w:rsidR="005140CD" w:rsidRPr="00DC6930" w:rsidRDefault="005140CD" w:rsidP="005140CD">
            <w:pPr>
              <w:jc w:val="center"/>
              <w:rPr>
                <w:rFonts w:ascii="宋体" w:hAnsi="Courier New"/>
              </w:rPr>
            </w:pPr>
            <w:r w:rsidRPr="00DC6930">
              <w:rPr>
                <w:rFonts w:ascii="宋体" w:hAnsi="Courier New" w:hint="eastAsia"/>
              </w:rPr>
              <w:t>九</w:t>
            </w:r>
          </w:p>
        </w:tc>
        <w:tc>
          <w:tcPr>
            <w:tcW w:w="943" w:type="dxa"/>
            <w:vAlign w:val="center"/>
          </w:tcPr>
          <w:p w:rsidR="005140CD" w:rsidRPr="00DC6930" w:rsidRDefault="005140CD" w:rsidP="005140CD">
            <w:pPr>
              <w:jc w:val="center"/>
              <w:rPr>
                <w:rFonts w:ascii="宋体" w:hAnsi="宋体" w:cs="宋体"/>
                <w:szCs w:val="21"/>
              </w:rPr>
            </w:pPr>
            <w:r w:rsidRPr="00DC6930">
              <w:rPr>
                <w:rFonts w:hint="eastAsia"/>
                <w:szCs w:val="21"/>
              </w:rPr>
              <w:t>12</w:t>
            </w:r>
          </w:p>
        </w:tc>
        <w:tc>
          <w:tcPr>
            <w:tcW w:w="943"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26.67</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313.36</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3760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12.17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3814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3810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320 </w:t>
            </w:r>
          </w:p>
        </w:tc>
      </w:tr>
      <w:tr w:rsidR="005140CD" w:rsidRPr="00DC6930" w:rsidTr="00547041">
        <w:trPr>
          <w:trHeight w:val="360"/>
        </w:trPr>
        <w:tc>
          <w:tcPr>
            <w:tcW w:w="943" w:type="dxa"/>
            <w:vAlign w:val="center"/>
          </w:tcPr>
          <w:p w:rsidR="005140CD" w:rsidRPr="00DC6930" w:rsidRDefault="005140CD" w:rsidP="005140CD">
            <w:pPr>
              <w:jc w:val="center"/>
              <w:rPr>
                <w:rFonts w:ascii="宋体" w:hAnsi="Courier New"/>
              </w:rPr>
            </w:pPr>
            <w:r w:rsidRPr="00DC6930">
              <w:rPr>
                <w:rFonts w:ascii="宋体" w:hAnsi="Courier New" w:hint="eastAsia"/>
              </w:rPr>
              <w:t>十</w:t>
            </w:r>
          </w:p>
        </w:tc>
        <w:tc>
          <w:tcPr>
            <w:tcW w:w="943" w:type="dxa"/>
            <w:vAlign w:val="center"/>
          </w:tcPr>
          <w:p w:rsidR="005140CD" w:rsidRPr="00DC6930" w:rsidRDefault="005140CD" w:rsidP="005140CD">
            <w:pPr>
              <w:jc w:val="center"/>
              <w:rPr>
                <w:rFonts w:ascii="宋体" w:hAnsi="宋体" w:cs="宋体"/>
                <w:szCs w:val="21"/>
              </w:rPr>
            </w:pPr>
            <w:r w:rsidRPr="00DC6930">
              <w:rPr>
                <w:rFonts w:hint="eastAsia"/>
                <w:szCs w:val="21"/>
              </w:rPr>
              <w:t>4</w:t>
            </w:r>
          </w:p>
        </w:tc>
        <w:tc>
          <w:tcPr>
            <w:tcW w:w="943"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26.67</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340.03</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1360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12.17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4138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4140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330 </w:t>
            </w:r>
          </w:p>
        </w:tc>
      </w:tr>
      <w:tr w:rsidR="005140CD" w:rsidRPr="00DC6930" w:rsidTr="00547041">
        <w:trPr>
          <w:trHeight w:val="360"/>
        </w:trPr>
        <w:tc>
          <w:tcPr>
            <w:tcW w:w="943" w:type="dxa"/>
            <w:vAlign w:val="center"/>
          </w:tcPr>
          <w:p w:rsidR="005140CD" w:rsidRPr="00DC6930" w:rsidRDefault="005140CD" w:rsidP="005140CD">
            <w:pPr>
              <w:jc w:val="center"/>
              <w:rPr>
                <w:rFonts w:ascii="宋体" w:hAnsi="Courier New"/>
              </w:rPr>
            </w:pPr>
            <w:r w:rsidRPr="00DC6930">
              <w:rPr>
                <w:rFonts w:ascii="宋体" w:hAnsi="Courier New" w:hint="eastAsia"/>
              </w:rPr>
              <w:t>十一</w:t>
            </w:r>
          </w:p>
        </w:tc>
        <w:tc>
          <w:tcPr>
            <w:tcW w:w="943" w:type="dxa"/>
            <w:vAlign w:val="center"/>
          </w:tcPr>
          <w:p w:rsidR="005140CD" w:rsidRPr="00DC6930" w:rsidRDefault="005140CD" w:rsidP="005140CD">
            <w:pPr>
              <w:jc w:val="center"/>
              <w:rPr>
                <w:rFonts w:ascii="宋体" w:hAnsi="宋体" w:cs="宋体"/>
                <w:szCs w:val="21"/>
              </w:rPr>
            </w:pPr>
            <w:r w:rsidRPr="00DC6930">
              <w:rPr>
                <w:rFonts w:hint="eastAsia"/>
                <w:szCs w:val="21"/>
              </w:rPr>
              <w:t>8</w:t>
            </w:r>
          </w:p>
        </w:tc>
        <w:tc>
          <w:tcPr>
            <w:tcW w:w="943"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26.67</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366.7</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2934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12.17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4463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4460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320 </w:t>
            </w:r>
          </w:p>
        </w:tc>
      </w:tr>
      <w:tr w:rsidR="005140CD" w:rsidRPr="00DC6930" w:rsidTr="00547041">
        <w:trPr>
          <w:trHeight w:val="360"/>
        </w:trPr>
        <w:tc>
          <w:tcPr>
            <w:tcW w:w="943" w:type="dxa"/>
            <w:vAlign w:val="center"/>
          </w:tcPr>
          <w:p w:rsidR="005140CD" w:rsidRPr="00DC6930" w:rsidRDefault="005140CD" w:rsidP="005140CD">
            <w:pPr>
              <w:jc w:val="center"/>
              <w:rPr>
                <w:rFonts w:ascii="宋体" w:hAnsi="Courier New"/>
              </w:rPr>
            </w:pPr>
            <w:r w:rsidRPr="00DC6930">
              <w:rPr>
                <w:rFonts w:ascii="宋体" w:hAnsi="Courier New" w:hint="eastAsia"/>
              </w:rPr>
              <w:t>十二</w:t>
            </w:r>
          </w:p>
        </w:tc>
        <w:tc>
          <w:tcPr>
            <w:tcW w:w="943" w:type="dxa"/>
            <w:vAlign w:val="center"/>
          </w:tcPr>
          <w:p w:rsidR="005140CD" w:rsidRPr="00DC6930" w:rsidRDefault="005140CD" w:rsidP="005140CD">
            <w:pPr>
              <w:jc w:val="center"/>
              <w:rPr>
                <w:rFonts w:ascii="宋体" w:hAnsi="宋体" w:cs="宋体"/>
                <w:szCs w:val="21"/>
              </w:rPr>
            </w:pPr>
            <w:r w:rsidRPr="00DC6930">
              <w:rPr>
                <w:rFonts w:hint="eastAsia"/>
                <w:szCs w:val="21"/>
              </w:rPr>
              <w:t>6</w:t>
            </w:r>
          </w:p>
        </w:tc>
        <w:tc>
          <w:tcPr>
            <w:tcW w:w="943"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26.67</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393.37</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2360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12.17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4787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4790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330 </w:t>
            </w:r>
          </w:p>
        </w:tc>
      </w:tr>
      <w:tr w:rsidR="005140CD" w:rsidRPr="00DC6930" w:rsidTr="00547041">
        <w:trPr>
          <w:trHeight w:val="360"/>
        </w:trPr>
        <w:tc>
          <w:tcPr>
            <w:tcW w:w="943" w:type="dxa"/>
            <w:vAlign w:val="center"/>
          </w:tcPr>
          <w:p w:rsidR="005140CD" w:rsidRPr="00DC6930" w:rsidRDefault="005140CD" w:rsidP="005140CD">
            <w:pPr>
              <w:jc w:val="center"/>
              <w:rPr>
                <w:rFonts w:ascii="宋体" w:hAnsi="Courier New"/>
              </w:rPr>
            </w:pPr>
            <w:r w:rsidRPr="00DC6930">
              <w:rPr>
                <w:rFonts w:ascii="宋体" w:hAnsi="Courier New" w:hint="eastAsia"/>
              </w:rPr>
              <w:t>十三</w:t>
            </w:r>
          </w:p>
        </w:tc>
        <w:tc>
          <w:tcPr>
            <w:tcW w:w="943" w:type="dxa"/>
            <w:vAlign w:val="center"/>
          </w:tcPr>
          <w:p w:rsidR="005140CD" w:rsidRPr="00DC6930" w:rsidRDefault="005140CD" w:rsidP="005140CD">
            <w:pPr>
              <w:jc w:val="center"/>
              <w:rPr>
                <w:rFonts w:ascii="宋体" w:hAnsi="宋体" w:cs="宋体"/>
                <w:szCs w:val="21"/>
              </w:rPr>
            </w:pPr>
            <w:r w:rsidRPr="00DC6930">
              <w:rPr>
                <w:rFonts w:hint="eastAsia"/>
                <w:szCs w:val="21"/>
              </w:rPr>
              <w:t>4</w:t>
            </w:r>
          </w:p>
        </w:tc>
        <w:tc>
          <w:tcPr>
            <w:tcW w:w="943"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26.67</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420.04</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1680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12.17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5112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5110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320 </w:t>
            </w:r>
          </w:p>
        </w:tc>
      </w:tr>
      <w:tr w:rsidR="005140CD" w:rsidRPr="00DC6930" w:rsidTr="00547041">
        <w:trPr>
          <w:trHeight w:val="360"/>
        </w:trPr>
        <w:tc>
          <w:tcPr>
            <w:tcW w:w="943" w:type="dxa"/>
            <w:vAlign w:val="center"/>
          </w:tcPr>
          <w:p w:rsidR="005140CD" w:rsidRPr="00DC6930" w:rsidRDefault="005140CD" w:rsidP="005140CD">
            <w:pPr>
              <w:jc w:val="center"/>
              <w:rPr>
                <w:rFonts w:ascii="宋体" w:hAnsi="Courier New"/>
              </w:rPr>
            </w:pPr>
            <w:r w:rsidRPr="00DC6930">
              <w:rPr>
                <w:rFonts w:ascii="宋体" w:hAnsi="Courier New" w:hint="eastAsia"/>
              </w:rPr>
              <w:t>十四</w:t>
            </w:r>
          </w:p>
        </w:tc>
        <w:tc>
          <w:tcPr>
            <w:tcW w:w="943" w:type="dxa"/>
            <w:vAlign w:val="center"/>
          </w:tcPr>
          <w:p w:rsidR="005140CD" w:rsidRPr="00DC6930" w:rsidRDefault="005140CD" w:rsidP="005140CD">
            <w:pPr>
              <w:jc w:val="center"/>
              <w:rPr>
                <w:rFonts w:ascii="宋体" w:hAnsi="宋体" w:cs="宋体"/>
                <w:szCs w:val="21"/>
              </w:rPr>
            </w:pPr>
            <w:r w:rsidRPr="00DC6930">
              <w:rPr>
                <w:rFonts w:hint="eastAsia"/>
                <w:szCs w:val="21"/>
              </w:rPr>
              <w:t>2</w:t>
            </w:r>
          </w:p>
        </w:tc>
        <w:tc>
          <w:tcPr>
            <w:tcW w:w="943"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26.67</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446.71</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893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12.17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5436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5440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330 </w:t>
            </w:r>
          </w:p>
        </w:tc>
      </w:tr>
      <w:tr w:rsidR="005140CD" w:rsidRPr="00DC6930" w:rsidTr="00547041">
        <w:trPr>
          <w:trHeight w:val="360"/>
        </w:trPr>
        <w:tc>
          <w:tcPr>
            <w:tcW w:w="943" w:type="dxa"/>
            <w:vAlign w:val="center"/>
          </w:tcPr>
          <w:p w:rsidR="005140CD" w:rsidRPr="00DC6930" w:rsidRDefault="005140CD" w:rsidP="005140CD">
            <w:pPr>
              <w:jc w:val="center"/>
              <w:rPr>
                <w:rFonts w:ascii="宋体" w:hAnsi="Courier New"/>
              </w:rPr>
            </w:pPr>
            <w:r w:rsidRPr="00DC6930">
              <w:rPr>
                <w:rFonts w:ascii="宋体" w:hAnsi="Courier New" w:hint="eastAsia"/>
              </w:rPr>
              <w:t>十五</w:t>
            </w:r>
          </w:p>
        </w:tc>
        <w:tc>
          <w:tcPr>
            <w:tcW w:w="943" w:type="dxa"/>
            <w:vAlign w:val="center"/>
          </w:tcPr>
          <w:p w:rsidR="005140CD" w:rsidRPr="00DC6930" w:rsidRDefault="005140CD" w:rsidP="005140CD">
            <w:pPr>
              <w:jc w:val="center"/>
              <w:rPr>
                <w:rFonts w:ascii="宋体" w:hAnsi="宋体" w:cs="宋体"/>
                <w:szCs w:val="21"/>
              </w:rPr>
            </w:pPr>
            <w:r w:rsidRPr="00DC6930">
              <w:rPr>
                <w:rFonts w:hint="eastAsia"/>
                <w:szCs w:val="21"/>
              </w:rPr>
              <w:t>1</w:t>
            </w:r>
          </w:p>
        </w:tc>
        <w:tc>
          <w:tcPr>
            <w:tcW w:w="943"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26.67</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473.38</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473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12.17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5761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5760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320 </w:t>
            </w:r>
          </w:p>
        </w:tc>
      </w:tr>
      <w:tr w:rsidR="005140CD" w:rsidRPr="00DC6930" w:rsidTr="00547041">
        <w:trPr>
          <w:trHeight w:val="360"/>
        </w:trPr>
        <w:tc>
          <w:tcPr>
            <w:tcW w:w="943" w:type="dxa"/>
            <w:vAlign w:val="center"/>
          </w:tcPr>
          <w:p w:rsidR="005140CD" w:rsidRPr="00DC6930" w:rsidRDefault="005140CD" w:rsidP="005140CD">
            <w:pPr>
              <w:jc w:val="center"/>
              <w:rPr>
                <w:rFonts w:ascii="宋体" w:hAnsi="Courier New"/>
              </w:rPr>
            </w:pPr>
            <w:r w:rsidRPr="00DC6930">
              <w:rPr>
                <w:rFonts w:ascii="宋体" w:hAnsi="Courier New" w:hint="eastAsia"/>
              </w:rPr>
              <w:t>十六</w:t>
            </w:r>
          </w:p>
        </w:tc>
        <w:tc>
          <w:tcPr>
            <w:tcW w:w="943" w:type="dxa"/>
            <w:vAlign w:val="center"/>
          </w:tcPr>
          <w:p w:rsidR="005140CD" w:rsidRPr="00DC6930" w:rsidRDefault="005140CD" w:rsidP="005140CD">
            <w:pPr>
              <w:jc w:val="center"/>
              <w:rPr>
                <w:rFonts w:ascii="宋体" w:hAnsi="宋体" w:cs="宋体"/>
                <w:szCs w:val="21"/>
              </w:rPr>
            </w:pPr>
            <w:r w:rsidRPr="00DC6930">
              <w:rPr>
                <w:rFonts w:hint="eastAsia"/>
                <w:szCs w:val="21"/>
              </w:rPr>
              <w:t>1</w:t>
            </w:r>
          </w:p>
        </w:tc>
        <w:tc>
          <w:tcPr>
            <w:tcW w:w="943"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26.67</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500.05</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500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12.17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6086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6090 </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330 </w:t>
            </w:r>
          </w:p>
        </w:tc>
      </w:tr>
      <w:tr w:rsidR="005140CD" w:rsidRPr="00DC6930" w:rsidTr="00547041">
        <w:trPr>
          <w:trHeight w:val="360"/>
        </w:trPr>
        <w:tc>
          <w:tcPr>
            <w:tcW w:w="943" w:type="dxa"/>
            <w:vAlign w:val="center"/>
          </w:tcPr>
          <w:p w:rsidR="005140CD" w:rsidRPr="00DC6930" w:rsidRDefault="005140CD" w:rsidP="005140CD">
            <w:pPr>
              <w:jc w:val="center"/>
              <w:rPr>
                <w:rFonts w:ascii="宋体" w:hAnsi="Courier New"/>
              </w:rPr>
            </w:pPr>
            <w:r w:rsidRPr="00DC6930">
              <w:rPr>
                <w:rFonts w:ascii="宋体" w:hAnsi="Courier New" w:hint="eastAsia"/>
              </w:rPr>
              <w:t>合计</w:t>
            </w:r>
          </w:p>
        </w:tc>
        <w:tc>
          <w:tcPr>
            <w:tcW w:w="943" w:type="dxa"/>
            <w:vAlign w:val="center"/>
          </w:tcPr>
          <w:p w:rsidR="005140CD" w:rsidRPr="00DC6930" w:rsidRDefault="005140CD" w:rsidP="005140CD">
            <w:pPr>
              <w:jc w:val="center"/>
              <w:rPr>
                <w:rFonts w:ascii="宋体" w:hAnsi="宋体" w:cs="宋体"/>
                <w:szCs w:val="21"/>
              </w:rPr>
            </w:pPr>
            <w:r w:rsidRPr="00DC6930">
              <w:rPr>
                <w:rFonts w:hint="eastAsia"/>
                <w:szCs w:val="21"/>
              </w:rPr>
              <w:t>90</w:t>
            </w:r>
          </w:p>
        </w:tc>
        <w:tc>
          <w:tcPr>
            <w:tcW w:w="943" w:type="dxa"/>
            <w:vAlign w:val="center"/>
          </w:tcPr>
          <w:p w:rsidR="005140CD" w:rsidRPr="00DC6930" w:rsidRDefault="005140CD" w:rsidP="005140CD">
            <w:pPr>
              <w:jc w:val="center"/>
              <w:rPr>
                <w:rFonts w:ascii="宋体" w:hAnsi="宋体" w:cs="宋体"/>
                <w:szCs w:val="21"/>
              </w:rPr>
            </w:pPr>
            <w:r w:rsidRPr="00DC6930">
              <w:rPr>
                <w:rFonts w:hint="eastAsia"/>
                <w:szCs w:val="21"/>
              </w:rPr>
              <w:t>—</w:t>
            </w:r>
          </w:p>
        </w:tc>
        <w:tc>
          <w:tcPr>
            <w:tcW w:w="944" w:type="dxa"/>
            <w:vAlign w:val="center"/>
          </w:tcPr>
          <w:p w:rsidR="005140CD" w:rsidRPr="00DC6930" w:rsidRDefault="005140CD" w:rsidP="005140CD">
            <w:pPr>
              <w:jc w:val="center"/>
              <w:rPr>
                <w:rFonts w:ascii="宋体" w:hAnsi="宋体" w:cs="宋体"/>
                <w:szCs w:val="21"/>
              </w:rPr>
            </w:pPr>
            <w:r w:rsidRPr="00DC6930">
              <w:rPr>
                <w:rFonts w:hint="eastAsia"/>
                <w:szCs w:val="21"/>
              </w:rPr>
              <w:t>—</w:t>
            </w:r>
          </w:p>
        </w:tc>
        <w:tc>
          <w:tcPr>
            <w:tcW w:w="944" w:type="dxa"/>
            <w:vAlign w:val="center"/>
          </w:tcPr>
          <w:p w:rsidR="005140CD" w:rsidRPr="00DC6930" w:rsidRDefault="005140CD" w:rsidP="005140CD">
            <w:pPr>
              <w:jc w:val="center"/>
              <w:rPr>
                <w:rFonts w:ascii="宋体" w:hAnsi="宋体" w:cs="宋体"/>
                <w:color w:val="FF0000"/>
                <w:szCs w:val="21"/>
              </w:rPr>
            </w:pPr>
            <w:r w:rsidRPr="00DC6930">
              <w:rPr>
                <w:rFonts w:hint="eastAsia"/>
                <w:color w:val="FF0000"/>
                <w:szCs w:val="21"/>
              </w:rPr>
              <w:t xml:space="preserve">24655 </w:t>
            </w:r>
          </w:p>
        </w:tc>
        <w:tc>
          <w:tcPr>
            <w:tcW w:w="944" w:type="dxa"/>
            <w:vAlign w:val="center"/>
          </w:tcPr>
          <w:p w:rsidR="005140CD" w:rsidRPr="00DC6930" w:rsidRDefault="005140CD" w:rsidP="005140CD">
            <w:pPr>
              <w:jc w:val="center"/>
              <w:rPr>
                <w:rFonts w:ascii="宋体" w:hAnsi="宋体" w:cs="宋体"/>
                <w:szCs w:val="21"/>
              </w:rPr>
            </w:pPr>
            <w:r w:rsidRPr="00DC6930">
              <w:rPr>
                <w:rFonts w:hint="eastAsia"/>
                <w:szCs w:val="21"/>
              </w:rPr>
              <w:t>—</w:t>
            </w:r>
          </w:p>
        </w:tc>
        <w:tc>
          <w:tcPr>
            <w:tcW w:w="944" w:type="dxa"/>
            <w:vAlign w:val="center"/>
          </w:tcPr>
          <w:p w:rsidR="005140CD" w:rsidRPr="00DC6930" w:rsidRDefault="005140CD" w:rsidP="005140CD">
            <w:pPr>
              <w:jc w:val="center"/>
              <w:rPr>
                <w:rFonts w:ascii="宋体" w:hAnsi="宋体" w:cs="宋体"/>
                <w:szCs w:val="21"/>
              </w:rPr>
            </w:pPr>
            <w:r w:rsidRPr="00DC6930">
              <w:rPr>
                <w:rFonts w:hint="eastAsia"/>
                <w:szCs w:val="21"/>
              </w:rPr>
              <w:t>—</w:t>
            </w:r>
          </w:p>
        </w:tc>
        <w:tc>
          <w:tcPr>
            <w:tcW w:w="944" w:type="dxa"/>
            <w:vAlign w:val="center"/>
          </w:tcPr>
          <w:p w:rsidR="005140CD" w:rsidRPr="00DC6930" w:rsidRDefault="005140CD" w:rsidP="005140CD">
            <w:pPr>
              <w:jc w:val="center"/>
              <w:rPr>
                <w:rFonts w:ascii="宋体" w:hAnsi="宋体" w:cs="宋体"/>
                <w:szCs w:val="21"/>
              </w:rPr>
            </w:pPr>
            <w:r w:rsidRPr="00DC6930">
              <w:rPr>
                <w:rFonts w:hint="eastAsia"/>
                <w:szCs w:val="21"/>
              </w:rPr>
              <w:t>—</w:t>
            </w:r>
          </w:p>
        </w:tc>
        <w:tc>
          <w:tcPr>
            <w:tcW w:w="944" w:type="dxa"/>
            <w:vAlign w:val="center"/>
          </w:tcPr>
          <w:p w:rsidR="005140CD" w:rsidRPr="00DC6930" w:rsidRDefault="005140CD" w:rsidP="005140CD">
            <w:pPr>
              <w:jc w:val="center"/>
              <w:rPr>
                <w:rFonts w:ascii="宋体" w:hAnsi="宋体" w:cs="宋体"/>
                <w:szCs w:val="21"/>
              </w:rPr>
            </w:pPr>
            <w:r w:rsidRPr="00DC6930">
              <w:rPr>
                <w:rFonts w:hint="eastAsia"/>
                <w:szCs w:val="21"/>
              </w:rPr>
              <w:t>—</w:t>
            </w:r>
          </w:p>
        </w:tc>
      </w:tr>
    </w:tbl>
    <w:p w:rsidR="00547041" w:rsidRPr="00DC6930" w:rsidRDefault="00547041" w:rsidP="00547041">
      <w:pPr>
        <w:pStyle w:val="a5"/>
        <w:spacing w:line="360" w:lineRule="auto"/>
      </w:pPr>
      <w:r w:rsidRPr="00DC6930">
        <w:rPr>
          <w:rFonts w:hint="eastAsia"/>
          <w:color w:val="FF0000"/>
          <w:szCs w:val="21"/>
        </w:rPr>
        <w:t xml:space="preserve"> </w:t>
      </w:r>
      <w:r w:rsidRPr="00DC6930">
        <w:rPr>
          <w:rFonts w:ascii="黑体" w:eastAsia="黑体" w:hAnsi="黑体" w:hint="eastAsia"/>
        </w:rPr>
        <w:t>备注：</w:t>
      </w:r>
      <w:r w:rsidRPr="00DC6930">
        <w:rPr>
          <w:rFonts w:hint="eastAsia"/>
        </w:rPr>
        <w:t>点值=工资总额</w:t>
      </w:r>
      <w:r w:rsidRPr="00DC6930">
        <w:rPr>
          <w:rFonts w:hAnsi="宋体" w:hint="eastAsia"/>
        </w:rPr>
        <w:t>÷</w:t>
      </w:r>
      <w:r w:rsidRPr="00DC6930">
        <w:rPr>
          <w:rFonts w:hint="eastAsia"/>
        </w:rPr>
        <w:t>各岗级点数之和=3600000</w:t>
      </w:r>
      <w:r w:rsidRPr="00DC6930">
        <w:rPr>
          <w:rFonts w:hAnsi="宋体" w:hint="eastAsia"/>
        </w:rPr>
        <w:t>÷</w:t>
      </w:r>
      <w:r w:rsidRPr="00DC6930">
        <w:rPr>
          <w:rFonts w:hint="eastAsia"/>
          <w:color w:val="FF0000"/>
          <w:szCs w:val="21"/>
        </w:rPr>
        <w:t>24655=12.17</w:t>
      </w:r>
      <w:r w:rsidRPr="00DC6930">
        <w:rPr>
          <w:rFonts w:hint="eastAsia"/>
          <w:szCs w:val="21"/>
        </w:rPr>
        <w:t>（元）</w:t>
      </w:r>
    </w:p>
    <w:p w:rsidR="00F51168" w:rsidRPr="00DC6930" w:rsidRDefault="00F51168" w:rsidP="00F51168">
      <w:pPr>
        <w:pStyle w:val="a5"/>
      </w:pPr>
    </w:p>
    <w:p w:rsidR="00F51168" w:rsidRPr="00DC6930" w:rsidRDefault="00F51168" w:rsidP="00F51168">
      <w:pPr>
        <w:pStyle w:val="a5"/>
      </w:pPr>
      <w:r w:rsidRPr="00DC6930">
        <w:br w:type="page"/>
      </w:r>
    </w:p>
    <w:p w:rsidR="00F51168" w:rsidRPr="00DC6930" w:rsidRDefault="00F51168" w:rsidP="00DC6930">
      <w:pPr>
        <w:pStyle w:val="a5"/>
        <w:spacing w:line="360" w:lineRule="auto"/>
        <w:ind w:firstLineChars="200" w:firstLine="420"/>
      </w:pPr>
      <w:r w:rsidRPr="00DC6930">
        <w:rPr>
          <w:rFonts w:hint="eastAsia"/>
        </w:rPr>
        <w:lastRenderedPageBreak/>
        <w:t>（5）工资总额为360万元，第十六级岗位评价点数为500点，一级评价点数为100点。按照等比递增点数法测算工资标准，并填入下表。</w:t>
      </w:r>
    </w:p>
    <w:p w:rsidR="00F51168" w:rsidRPr="00DC6930" w:rsidRDefault="00F51168" w:rsidP="00DC6930">
      <w:pPr>
        <w:pStyle w:val="a5"/>
        <w:ind w:firstLineChars="350" w:firstLine="735"/>
        <w:rPr>
          <w:rFonts w:ascii="黑体" w:eastAsia="黑体"/>
        </w:rPr>
      </w:pPr>
      <w:r w:rsidRPr="00DC6930">
        <w:rPr>
          <w:rFonts w:ascii="黑体" w:eastAsia="黑体" w:hint="eastAsia"/>
        </w:rPr>
        <w:t xml:space="preserve">                   某公司月岗位工资标准测算表</w:t>
      </w:r>
    </w:p>
    <w:p w:rsidR="00547041" w:rsidRPr="00DC6930" w:rsidRDefault="00F51168" w:rsidP="00DC6930">
      <w:pPr>
        <w:pStyle w:val="a5"/>
        <w:ind w:firstLineChars="200" w:firstLine="420"/>
        <w:jc w:val="center"/>
        <w:rPr>
          <w:rFonts w:ascii="仿宋" w:eastAsia="仿宋" w:hAnsi="仿宋"/>
        </w:rPr>
      </w:pPr>
      <w:r w:rsidRPr="00DC6930">
        <w:rPr>
          <w:rFonts w:ascii="仿宋" w:eastAsia="仿宋" w:hAnsi="仿宋" w:hint="eastAsia"/>
        </w:rPr>
        <w:t xml:space="preserve">[等比递增点数法，等比系数= </w:t>
      </w:r>
      <w:r w:rsidRPr="00DC6930">
        <w:rPr>
          <w:rFonts w:ascii="仿宋" w:eastAsia="仿宋" w:hAnsi="仿宋" w:hint="eastAsia"/>
          <w:color w:val="FF0000"/>
          <w:position w:val="-8"/>
        </w:rPr>
        <w:object w:dxaOrig="520" w:dyaOrig="360">
          <v:shape id="_x0000_i1032" type="#_x0000_t75" style="width:25.85pt;height:18pt" o:ole="">
            <v:imagedata r:id="rId52" o:title=""/>
          </v:shape>
          <o:OLEObject Type="Embed" ProgID="Equation.3" ShapeID="_x0000_i1032" DrawAspect="Content" ObjectID="_1648986455" r:id="rId53"/>
        </w:object>
      </w:r>
      <w:r w:rsidRPr="00DC6930">
        <w:rPr>
          <w:rFonts w:ascii="仿宋" w:eastAsia="仿宋" w:hAnsi="仿宋" w:hint="eastAsia"/>
          <w:color w:val="000000"/>
        </w:rPr>
        <w:t xml:space="preserve"> =</w:t>
      </w:r>
      <w:r w:rsidR="00547041" w:rsidRPr="00DC6930">
        <w:rPr>
          <w:rFonts w:ascii="仿宋" w:eastAsia="仿宋" w:hAnsi="仿宋" w:hint="eastAsia"/>
          <w:color w:val="FF0000"/>
        </w:rPr>
        <w:t xml:space="preserve"> 1.1133</w:t>
      </w:r>
      <w:r w:rsidRPr="00DC6930">
        <w:rPr>
          <w:rFonts w:ascii="仿宋" w:eastAsia="仿宋" w:hAnsi="仿宋" w:hint="eastAsia"/>
          <w:color w:val="FF0000"/>
        </w:rPr>
        <w:t xml:space="preserve"> </w:t>
      </w:r>
      <w:r w:rsidRPr="00DC6930">
        <w:rPr>
          <w:rFonts w:ascii="仿宋" w:eastAsia="仿宋" w:hAnsi="仿宋" w:hint="eastAsia"/>
        </w:rPr>
        <w:t>]</w:t>
      </w:r>
    </w:p>
    <w:tbl>
      <w:tblPr>
        <w:tblStyle w:val="aa"/>
        <w:tblW w:w="0" w:type="auto"/>
        <w:tblLook w:val="01E0" w:firstRow="1" w:lastRow="1" w:firstColumn="1" w:lastColumn="1" w:noHBand="0" w:noVBand="0"/>
      </w:tblPr>
      <w:tblGrid>
        <w:gridCol w:w="924"/>
        <w:gridCol w:w="925"/>
        <w:gridCol w:w="937"/>
        <w:gridCol w:w="938"/>
        <w:gridCol w:w="936"/>
        <w:gridCol w:w="934"/>
        <w:gridCol w:w="1066"/>
        <w:gridCol w:w="933"/>
        <w:gridCol w:w="929"/>
      </w:tblGrid>
      <w:tr w:rsidR="00547041" w:rsidRPr="00DC6930" w:rsidTr="00547041">
        <w:trPr>
          <w:trHeight w:val="435"/>
        </w:trPr>
        <w:tc>
          <w:tcPr>
            <w:tcW w:w="924" w:type="dxa"/>
            <w:vAlign w:val="center"/>
          </w:tcPr>
          <w:p w:rsidR="00547041" w:rsidRPr="00DC6930" w:rsidRDefault="00547041" w:rsidP="00547041">
            <w:pPr>
              <w:jc w:val="center"/>
              <w:rPr>
                <w:rFonts w:ascii="黑体" w:hAnsi="Courier New"/>
              </w:rPr>
            </w:pPr>
            <w:r w:rsidRPr="00DC6930">
              <w:rPr>
                <w:rFonts w:ascii="黑体" w:hAnsi="Courier New" w:hint="eastAsia"/>
              </w:rPr>
              <w:t>1</w:t>
            </w:r>
          </w:p>
        </w:tc>
        <w:tc>
          <w:tcPr>
            <w:tcW w:w="925" w:type="dxa"/>
            <w:vAlign w:val="center"/>
          </w:tcPr>
          <w:p w:rsidR="00547041" w:rsidRPr="00DC6930" w:rsidRDefault="00547041" w:rsidP="00547041">
            <w:pPr>
              <w:jc w:val="center"/>
              <w:rPr>
                <w:rFonts w:ascii="黑体" w:hAnsi="Courier New"/>
              </w:rPr>
            </w:pPr>
            <w:r w:rsidRPr="00DC6930">
              <w:rPr>
                <w:rFonts w:ascii="黑体" w:hAnsi="Courier New" w:hint="eastAsia"/>
              </w:rPr>
              <w:t>2</w:t>
            </w:r>
          </w:p>
        </w:tc>
        <w:tc>
          <w:tcPr>
            <w:tcW w:w="937" w:type="dxa"/>
            <w:vAlign w:val="center"/>
          </w:tcPr>
          <w:p w:rsidR="00547041" w:rsidRPr="00DC6930" w:rsidRDefault="00547041" w:rsidP="00547041">
            <w:pPr>
              <w:jc w:val="center"/>
              <w:rPr>
                <w:rFonts w:ascii="黑体" w:hAnsi="Courier New"/>
              </w:rPr>
            </w:pPr>
            <w:r w:rsidRPr="00DC6930">
              <w:rPr>
                <w:rFonts w:ascii="黑体" w:hAnsi="Courier New" w:hint="eastAsia"/>
              </w:rPr>
              <w:t>3</w:t>
            </w:r>
          </w:p>
        </w:tc>
        <w:tc>
          <w:tcPr>
            <w:tcW w:w="938" w:type="dxa"/>
            <w:vAlign w:val="center"/>
          </w:tcPr>
          <w:p w:rsidR="00547041" w:rsidRPr="00DC6930" w:rsidRDefault="00547041" w:rsidP="00547041">
            <w:pPr>
              <w:jc w:val="center"/>
              <w:rPr>
                <w:rFonts w:ascii="黑体" w:hAnsi="Courier New"/>
              </w:rPr>
            </w:pPr>
            <w:r w:rsidRPr="00DC6930">
              <w:rPr>
                <w:rFonts w:ascii="黑体" w:hAnsi="Courier New" w:hint="eastAsia"/>
              </w:rPr>
              <w:t>4</w:t>
            </w:r>
          </w:p>
        </w:tc>
        <w:tc>
          <w:tcPr>
            <w:tcW w:w="936" w:type="dxa"/>
            <w:vAlign w:val="center"/>
          </w:tcPr>
          <w:p w:rsidR="00547041" w:rsidRPr="00DC6930" w:rsidRDefault="00547041" w:rsidP="00547041">
            <w:pPr>
              <w:jc w:val="center"/>
              <w:rPr>
                <w:rFonts w:ascii="黑体" w:hAnsi="Courier New"/>
              </w:rPr>
            </w:pPr>
            <w:r w:rsidRPr="00DC6930">
              <w:rPr>
                <w:rFonts w:ascii="黑体" w:hAnsi="Courier New" w:hint="eastAsia"/>
              </w:rPr>
              <w:t>5=2</w:t>
            </w:r>
            <w:r w:rsidRPr="00DC6930">
              <w:rPr>
                <w:rFonts w:ascii="黑体" w:hAnsi="宋体" w:hint="eastAsia"/>
              </w:rPr>
              <w:t>×</w:t>
            </w:r>
            <w:r w:rsidRPr="00DC6930">
              <w:rPr>
                <w:rFonts w:ascii="黑体" w:hAnsi="宋体" w:hint="eastAsia"/>
              </w:rPr>
              <w:t>4</w:t>
            </w:r>
          </w:p>
        </w:tc>
        <w:tc>
          <w:tcPr>
            <w:tcW w:w="934" w:type="dxa"/>
            <w:vAlign w:val="center"/>
          </w:tcPr>
          <w:p w:rsidR="00547041" w:rsidRPr="00DC6930" w:rsidRDefault="00547041" w:rsidP="00547041">
            <w:pPr>
              <w:jc w:val="center"/>
              <w:rPr>
                <w:rFonts w:ascii="黑体" w:hAnsi="Courier New"/>
              </w:rPr>
            </w:pPr>
            <w:r w:rsidRPr="00DC6930">
              <w:rPr>
                <w:rFonts w:ascii="黑体" w:hAnsi="Courier New" w:hint="eastAsia"/>
              </w:rPr>
              <w:t>6</w:t>
            </w:r>
          </w:p>
        </w:tc>
        <w:tc>
          <w:tcPr>
            <w:tcW w:w="1066" w:type="dxa"/>
            <w:vAlign w:val="center"/>
          </w:tcPr>
          <w:p w:rsidR="00547041" w:rsidRPr="00DC6930" w:rsidRDefault="00547041" w:rsidP="00547041">
            <w:pPr>
              <w:jc w:val="center"/>
              <w:rPr>
                <w:rFonts w:ascii="黑体" w:hAnsi="Courier New"/>
              </w:rPr>
            </w:pPr>
            <w:r w:rsidRPr="00DC6930">
              <w:rPr>
                <w:rFonts w:ascii="黑体" w:hAnsi="Courier New" w:hint="eastAsia"/>
              </w:rPr>
              <w:t>7=4</w:t>
            </w:r>
            <w:r w:rsidRPr="00DC6930">
              <w:rPr>
                <w:rFonts w:ascii="黑体" w:hAnsi="宋体" w:hint="eastAsia"/>
              </w:rPr>
              <w:t>×</w:t>
            </w:r>
            <w:r w:rsidRPr="00DC6930">
              <w:rPr>
                <w:rFonts w:ascii="黑体" w:hAnsi="宋体" w:hint="eastAsia"/>
              </w:rPr>
              <w:t>6</w:t>
            </w:r>
          </w:p>
        </w:tc>
        <w:tc>
          <w:tcPr>
            <w:tcW w:w="933" w:type="dxa"/>
            <w:vAlign w:val="center"/>
          </w:tcPr>
          <w:p w:rsidR="00547041" w:rsidRPr="00DC6930" w:rsidRDefault="00547041" w:rsidP="00547041">
            <w:pPr>
              <w:jc w:val="center"/>
              <w:rPr>
                <w:rFonts w:ascii="黑体" w:hAnsi="Courier New"/>
              </w:rPr>
            </w:pPr>
            <w:r w:rsidRPr="00DC6930">
              <w:rPr>
                <w:rFonts w:ascii="黑体" w:hAnsi="Courier New" w:hint="eastAsia"/>
              </w:rPr>
              <w:t>8</w:t>
            </w:r>
          </w:p>
        </w:tc>
        <w:tc>
          <w:tcPr>
            <w:tcW w:w="929" w:type="dxa"/>
            <w:vAlign w:val="center"/>
          </w:tcPr>
          <w:p w:rsidR="00547041" w:rsidRPr="00DC6930" w:rsidRDefault="00547041" w:rsidP="00547041">
            <w:pPr>
              <w:jc w:val="center"/>
              <w:rPr>
                <w:rFonts w:ascii="黑体" w:hAnsi="Courier New"/>
              </w:rPr>
            </w:pPr>
            <w:r w:rsidRPr="00DC6930">
              <w:rPr>
                <w:rFonts w:ascii="黑体" w:hAnsi="Courier New" w:hint="eastAsia"/>
              </w:rPr>
              <w:t>9</w:t>
            </w:r>
          </w:p>
        </w:tc>
      </w:tr>
      <w:tr w:rsidR="00547041" w:rsidRPr="00DC6930" w:rsidTr="00547041">
        <w:trPr>
          <w:trHeight w:val="627"/>
        </w:trPr>
        <w:tc>
          <w:tcPr>
            <w:tcW w:w="924" w:type="dxa"/>
            <w:vAlign w:val="center"/>
          </w:tcPr>
          <w:p w:rsidR="00547041" w:rsidRPr="00DC6930" w:rsidRDefault="00547041" w:rsidP="00547041">
            <w:pPr>
              <w:jc w:val="center"/>
              <w:rPr>
                <w:rFonts w:ascii="黑体" w:hAnsi="Courier New"/>
                <w:sz w:val="18"/>
                <w:szCs w:val="18"/>
              </w:rPr>
            </w:pPr>
            <w:r w:rsidRPr="00DC6930">
              <w:rPr>
                <w:rFonts w:ascii="黑体" w:hAnsi="Courier New" w:hint="eastAsia"/>
                <w:sz w:val="18"/>
                <w:szCs w:val="18"/>
              </w:rPr>
              <w:t>岗级</w:t>
            </w:r>
          </w:p>
        </w:tc>
        <w:tc>
          <w:tcPr>
            <w:tcW w:w="925" w:type="dxa"/>
            <w:vAlign w:val="center"/>
          </w:tcPr>
          <w:p w:rsidR="00547041" w:rsidRPr="00DC6930" w:rsidRDefault="00547041" w:rsidP="00547041">
            <w:pPr>
              <w:jc w:val="center"/>
              <w:rPr>
                <w:rFonts w:ascii="黑体" w:hAnsi="Courier New"/>
                <w:sz w:val="18"/>
                <w:szCs w:val="18"/>
              </w:rPr>
            </w:pPr>
            <w:r w:rsidRPr="00DC6930">
              <w:rPr>
                <w:rFonts w:ascii="黑体" w:hAnsi="Courier New" w:hint="eastAsia"/>
                <w:sz w:val="18"/>
                <w:szCs w:val="18"/>
              </w:rPr>
              <w:t>岗级人数</w:t>
            </w:r>
          </w:p>
        </w:tc>
        <w:tc>
          <w:tcPr>
            <w:tcW w:w="937" w:type="dxa"/>
            <w:vAlign w:val="center"/>
          </w:tcPr>
          <w:p w:rsidR="00547041" w:rsidRPr="00DC6930" w:rsidRDefault="00547041" w:rsidP="00547041">
            <w:pPr>
              <w:jc w:val="center"/>
              <w:rPr>
                <w:rFonts w:ascii="黑体" w:hAnsi="Courier New"/>
                <w:sz w:val="18"/>
                <w:szCs w:val="18"/>
              </w:rPr>
            </w:pPr>
            <w:r w:rsidRPr="00DC6930">
              <w:rPr>
                <w:rFonts w:ascii="黑体" w:hAnsi="Courier New" w:hint="eastAsia"/>
                <w:sz w:val="18"/>
                <w:szCs w:val="18"/>
              </w:rPr>
              <w:t>等比系数</w:t>
            </w:r>
          </w:p>
        </w:tc>
        <w:tc>
          <w:tcPr>
            <w:tcW w:w="938" w:type="dxa"/>
            <w:vAlign w:val="center"/>
          </w:tcPr>
          <w:p w:rsidR="00547041" w:rsidRPr="00DC6930" w:rsidRDefault="00547041" w:rsidP="00547041">
            <w:pPr>
              <w:jc w:val="center"/>
              <w:rPr>
                <w:rFonts w:ascii="黑体" w:hAnsi="Courier New"/>
                <w:sz w:val="18"/>
                <w:szCs w:val="18"/>
              </w:rPr>
            </w:pPr>
            <w:r w:rsidRPr="00DC6930">
              <w:rPr>
                <w:rFonts w:ascii="黑体" w:hAnsi="Courier New" w:hint="eastAsia"/>
                <w:sz w:val="18"/>
                <w:szCs w:val="18"/>
              </w:rPr>
              <w:t>每一岗级点数</w:t>
            </w:r>
          </w:p>
        </w:tc>
        <w:tc>
          <w:tcPr>
            <w:tcW w:w="936" w:type="dxa"/>
            <w:vAlign w:val="center"/>
          </w:tcPr>
          <w:p w:rsidR="00547041" w:rsidRPr="00DC6930" w:rsidRDefault="00547041" w:rsidP="00547041">
            <w:pPr>
              <w:jc w:val="center"/>
              <w:rPr>
                <w:rFonts w:ascii="黑体" w:hAnsi="Courier New"/>
                <w:sz w:val="18"/>
                <w:szCs w:val="18"/>
              </w:rPr>
            </w:pPr>
            <w:r w:rsidRPr="00DC6930">
              <w:rPr>
                <w:rFonts w:ascii="黑体" w:hAnsi="Courier New" w:hint="eastAsia"/>
                <w:sz w:val="18"/>
                <w:szCs w:val="18"/>
              </w:rPr>
              <w:t>每一岗级点数之和</w:t>
            </w:r>
          </w:p>
        </w:tc>
        <w:tc>
          <w:tcPr>
            <w:tcW w:w="934" w:type="dxa"/>
            <w:vAlign w:val="center"/>
          </w:tcPr>
          <w:p w:rsidR="00547041" w:rsidRPr="00DC6930" w:rsidRDefault="00547041" w:rsidP="00547041">
            <w:pPr>
              <w:jc w:val="center"/>
              <w:rPr>
                <w:rFonts w:ascii="黑体" w:hAnsi="Courier New"/>
                <w:sz w:val="18"/>
                <w:szCs w:val="18"/>
              </w:rPr>
            </w:pPr>
            <w:r w:rsidRPr="00DC6930">
              <w:rPr>
                <w:rFonts w:ascii="黑体" w:hAnsi="Courier New" w:hint="eastAsia"/>
                <w:sz w:val="18"/>
                <w:szCs w:val="18"/>
              </w:rPr>
              <w:t>点值</w:t>
            </w:r>
          </w:p>
        </w:tc>
        <w:tc>
          <w:tcPr>
            <w:tcW w:w="1066" w:type="dxa"/>
            <w:vAlign w:val="center"/>
          </w:tcPr>
          <w:p w:rsidR="00547041" w:rsidRPr="00DC6930" w:rsidRDefault="00547041" w:rsidP="00547041">
            <w:pPr>
              <w:jc w:val="center"/>
              <w:rPr>
                <w:rFonts w:ascii="黑体" w:hAnsi="Courier New"/>
                <w:sz w:val="18"/>
                <w:szCs w:val="18"/>
              </w:rPr>
            </w:pPr>
            <w:r w:rsidRPr="00DC6930">
              <w:rPr>
                <w:rFonts w:ascii="黑体" w:hAnsi="Courier New" w:hint="eastAsia"/>
                <w:sz w:val="18"/>
                <w:szCs w:val="18"/>
              </w:rPr>
              <w:t>每一岗级工资标准</w:t>
            </w:r>
          </w:p>
        </w:tc>
        <w:tc>
          <w:tcPr>
            <w:tcW w:w="933" w:type="dxa"/>
            <w:vAlign w:val="center"/>
          </w:tcPr>
          <w:p w:rsidR="00547041" w:rsidRPr="00DC6930" w:rsidRDefault="00547041" w:rsidP="00547041">
            <w:pPr>
              <w:jc w:val="center"/>
              <w:rPr>
                <w:rFonts w:ascii="黑体" w:hAnsi="Courier New"/>
                <w:sz w:val="18"/>
                <w:szCs w:val="18"/>
              </w:rPr>
            </w:pPr>
            <w:r w:rsidRPr="00DC6930">
              <w:rPr>
                <w:rFonts w:ascii="黑体" w:hAnsi="Courier New" w:hint="eastAsia"/>
                <w:sz w:val="18"/>
                <w:szCs w:val="18"/>
              </w:rPr>
              <w:t>个位四舍五入简化</w:t>
            </w:r>
          </w:p>
        </w:tc>
        <w:tc>
          <w:tcPr>
            <w:tcW w:w="929" w:type="dxa"/>
            <w:vAlign w:val="center"/>
          </w:tcPr>
          <w:p w:rsidR="00547041" w:rsidRPr="00DC6930" w:rsidRDefault="00547041" w:rsidP="00547041">
            <w:pPr>
              <w:jc w:val="center"/>
              <w:rPr>
                <w:rFonts w:ascii="黑体" w:hAnsi="Courier New"/>
                <w:sz w:val="18"/>
                <w:szCs w:val="18"/>
              </w:rPr>
            </w:pPr>
            <w:r w:rsidRPr="00DC6930">
              <w:rPr>
                <w:rFonts w:ascii="黑体" w:hAnsi="Courier New" w:hint="eastAsia"/>
                <w:sz w:val="18"/>
                <w:szCs w:val="18"/>
              </w:rPr>
              <w:t>级差</w:t>
            </w:r>
          </w:p>
        </w:tc>
      </w:tr>
      <w:tr w:rsidR="00547041" w:rsidRPr="00DC6930" w:rsidTr="00547041">
        <w:trPr>
          <w:trHeight w:val="375"/>
        </w:trPr>
        <w:tc>
          <w:tcPr>
            <w:tcW w:w="924" w:type="dxa"/>
            <w:vAlign w:val="center"/>
          </w:tcPr>
          <w:p w:rsidR="00547041" w:rsidRPr="00DC6930" w:rsidRDefault="00547041" w:rsidP="00547041">
            <w:pPr>
              <w:jc w:val="center"/>
              <w:rPr>
                <w:rFonts w:ascii="宋体" w:hAnsi="Courier New"/>
              </w:rPr>
            </w:pPr>
            <w:r w:rsidRPr="00DC6930">
              <w:rPr>
                <w:rFonts w:ascii="宋体" w:hAnsi="Courier New" w:hint="eastAsia"/>
              </w:rPr>
              <w:t>一</w:t>
            </w:r>
          </w:p>
        </w:tc>
        <w:tc>
          <w:tcPr>
            <w:tcW w:w="925" w:type="dxa"/>
            <w:vAlign w:val="center"/>
          </w:tcPr>
          <w:p w:rsidR="00547041" w:rsidRPr="00DC6930" w:rsidRDefault="00547041" w:rsidP="00547041">
            <w:pPr>
              <w:jc w:val="center"/>
              <w:rPr>
                <w:rFonts w:ascii="宋体" w:hAnsi="Courier New"/>
              </w:rPr>
            </w:pPr>
            <w:r w:rsidRPr="00DC6930">
              <w:rPr>
                <w:rFonts w:ascii="宋体" w:hAnsi="Courier New" w:hint="eastAsia"/>
              </w:rPr>
              <w:t>2</w:t>
            </w:r>
          </w:p>
        </w:tc>
        <w:tc>
          <w:tcPr>
            <w:tcW w:w="937"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1</w:t>
            </w:r>
          </w:p>
        </w:tc>
        <w:tc>
          <w:tcPr>
            <w:tcW w:w="938" w:type="dxa"/>
            <w:vAlign w:val="center"/>
          </w:tcPr>
          <w:p w:rsidR="00547041" w:rsidRPr="00DC6930" w:rsidRDefault="00547041" w:rsidP="00547041">
            <w:pPr>
              <w:jc w:val="center"/>
              <w:rPr>
                <w:rFonts w:ascii="宋体" w:hAnsi="宋体" w:cs="宋体"/>
                <w:szCs w:val="21"/>
              </w:rPr>
            </w:pPr>
            <w:r w:rsidRPr="00DC6930">
              <w:rPr>
                <w:rFonts w:hint="eastAsia"/>
                <w:szCs w:val="21"/>
              </w:rPr>
              <w:t>100</w:t>
            </w:r>
          </w:p>
        </w:tc>
        <w:tc>
          <w:tcPr>
            <w:tcW w:w="936"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 xml:space="preserve">200 </w:t>
            </w:r>
          </w:p>
        </w:tc>
        <w:tc>
          <w:tcPr>
            <w:tcW w:w="934"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 xml:space="preserve">15.32 </w:t>
            </w:r>
          </w:p>
        </w:tc>
        <w:tc>
          <w:tcPr>
            <w:tcW w:w="1066"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1532</w:t>
            </w:r>
          </w:p>
        </w:tc>
        <w:tc>
          <w:tcPr>
            <w:tcW w:w="933"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1530</w:t>
            </w:r>
          </w:p>
        </w:tc>
        <w:tc>
          <w:tcPr>
            <w:tcW w:w="929"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 xml:space="preserve">　</w:t>
            </w:r>
          </w:p>
        </w:tc>
      </w:tr>
      <w:tr w:rsidR="00547041" w:rsidRPr="00DC6930" w:rsidTr="00547041">
        <w:trPr>
          <w:trHeight w:val="375"/>
        </w:trPr>
        <w:tc>
          <w:tcPr>
            <w:tcW w:w="924" w:type="dxa"/>
            <w:vAlign w:val="center"/>
          </w:tcPr>
          <w:p w:rsidR="00547041" w:rsidRPr="00DC6930" w:rsidRDefault="00547041" w:rsidP="00547041">
            <w:pPr>
              <w:jc w:val="center"/>
              <w:rPr>
                <w:rFonts w:ascii="宋体" w:hAnsi="Courier New"/>
              </w:rPr>
            </w:pPr>
            <w:r w:rsidRPr="00DC6930">
              <w:rPr>
                <w:rFonts w:ascii="宋体" w:hAnsi="Courier New" w:hint="eastAsia"/>
              </w:rPr>
              <w:t>二</w:t>
            </w:r>
          </w:p>
        </w:tc>
        <w:tc>
          <w:tcPr>
            <w:tcW w:w="925" w:type="dxa"/>
            <w:vAlign w:val="center"/>
          </w:tcPr>
          <w:p w:rsidR="00547041" w:rsidRPr="00DC6930" w:rsidRDefault="00547041" w:rsidP="00547041">
            <w:pPr>
              <w:jc w:val="center"/>
              <w:rPr>
                <w:rFonts w:ascii="宋体" w:hAnsi="Courier New"/>
              </w:rPr>
            </w:pPr>
            <w:r w:rsidRPr="00DC6930">
              <w:rPr>
                <w:rFonts w:ascii="宋体" w:hAnsi="Courier New" w:hint="eastAsia"/>
              </w:rPr>
              <w:t>6</w:t>
            </w:r>
          </w:p>
        </w:tc>
        <w:tc>
          <w:tcPr>
            <w:tcW w:w="937"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1.1133</w:t>
            </w:r>
          </w:p>
        </w:tc>
        <w:tc>
          <w:tcPr>
            <w:tcW w:w="938"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 xml:space="preserve">111.33 </w:t>
            </w:r>
          </w:p>
        </w:tc>
        <w:tc>
          <w:tcPr>
            <w:tcW w:w="936"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 xml:space="preserve">668 </w:t>
            </w:r>
          </w:p>
        </w:tc>
        <w:tc>
          <w:tcPr>
            <w:tcW w:w="934"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 xml:space="preserve">15.32 </w:t>
            </w:r>
          </w:p>
        </w:tc>
        <w:tc>
          <w:tcPr>
            <w:tcW w:w="1066"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1705.5756</w:t>
            </w:r>
          </w:p>
        </w:tc>
        <w:tc>
          <w:tcPr>
            <w:tcW w:w="933"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1710</w:t>
            </w:r>
          </w:p>
        </w:tc>
        <w:tc>
          <w:tcPr>
            <w:tcW w:w="929"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180</w:t>
            </w:r>
          </w:p>
        </w:tc>
      </w:tr>
      <w:tr w:rsidR="00547041" w:rsidRPr="00DC6930" w:rsidTr="00547041">
        <w:trPr>
          <w:trHeight w:val="375"/>
        </w:trPr>
        <w:tc>
          <w:tcPr>
            <w:tcW w:w="924" w:type="dxa"/>
            <w:vAlign w:val="center"/>
          </w:tcPr>
          <w:p w:rsidR="00547041" w:rsidRPr="00DC6930" w:rsidRDefault="00547041" w:rsidP="00547041">
            <w:pPr>
              <w:jc w:val="center"/>
              <w:rPr>
                <w:rFonts w:ascii="宋体" w:hAnsi="Courier New"/>
              </w:rPr>
            </w:pPr>
            <w:r w:rsidRPr="00DC6930">
              <w:rPr>
                <w:rFonts w:ascii="宋体" w:hAnsi="Courier New" w:hint="eastAsia"/>
              </w:rPr>
              <w:t>三</w:t>
            </w:r>
          </w:p>
        </w:tc>
        <w:tc>
          <w:tcPr>
            <w:tcW w:w="925" w:type="dxa"/>
            <w:vAlign w:val="center"/>
          </w:tcPr>
          <w:p w:rsidR="00547041" w:rsidRPr="00DC6930" w:rsidRDefault="00547041" w:rsidP="00547041">
            <w:pPr>
              <w:jc w:val="center"/>
              <w:rPr>
                <w:rFonts w:ascii="宋体" w:hAnsi="Courier New"/>
              </w:rPr>
            </w:pPr>
            <w:r w:rsidRPr="00DC6930">
              <w:rPr>
                <w:rFonts w:ascii="宋体" w:hAnsi="Courier New" w:hint="eastAsia"/>
              </w:rPr>
              <w:t>12</w:t>
            </w:r>
          </w:p>
        </w:tc>
        <w:tc>
          <w:tcPr>
            <w:tcW w:w="937"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1.1133</w:t>
            </w:r>
          </w:p>
        </w:tc>
        <w:tc>
          <w:tcPr>
            <w:tcW w:w="938"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 xml:space="preserve">123.94 </w:t>
            </w:r>
          </w:p>
        </w:tc>
        <w:tc>
          <w:tcPr>
            <w:tcW w:w="936"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 xml:space="preserve">1487 </w:t>
            </w:r>
          </w:p>
        </w:tc>
        <w:tc>
          <w:tcPr>
            <w:tcW w:w="934"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 xml:space="preserve">15.32 </w:t>
            </w:r>
          </w:p>
        </w:tc>
        <w:tc>
          <w:tcPr>
            <w:tcW w:w="1066"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1898.8173</w:t>
            </w:r>
          </w:p>
        </w:tc>
        <w:tc>
          <w:tcPr>
            <w:tcW w:w="933"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1900</w:t>
            </w:r>
          </w:p>
        </w:tc>
        <w:tc>
          <w:tcPr>
            <w:tcW w:w="929"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190</w:t>
            </w:r>
          </w:p>
        </w:tc>
      </w:tr>
      <w:tr w:rsidR="00547041" w:rsidRPr="00DC6930" w:rsidTr="00547041">
        <w:trPr>
          <w:trHeight w:val="375"/>
        </w:trPr>
        <w:tc>
          <w:tcPr>
            <w:tcW w:w="924" w:type="dxa"/>
            <w:vAlign w:val="center"/>
          </w:tcPr>
          <w:p w:rsidR="00547041" w:rsidRPr="00DC6930" w:rsidRDefault="00547041" w:rsidP="00547041">
            <w:pPr>
              <w:jc w:val="center"/>
              <w:rPr>
                <w:rFonts w:ascii="宋体" w:hAnsi="Courier New"/>
              </w:rPr>
            </w:pPr>
            <w:r w:rsidRPr="00DC6930">
              <w:rPr>
                <w:rFonts w:ascii="宋体" w:hAnsi="Courier New" w:hint="eastAsia"/>
              </w:rPr>
              <w:t>四</w:t>
            </w:r>
          </w:p>
        </w:tc>
        <w:tc>
          <w:tcPr>
            <w:tcW w:w="925" w:type="dxa"/>
            <w:vAlign w:val="center"/>
          </w:tcPr>
          <w:p w:rsidR="00547041" w:rsidRPr="00DC6930" w:rsidRDefault="00547041" w:rsidP="00547041">
            <w:pPr>
              <w:jc w:val="center"/>
              <w:rPr>
                <w:rFonts w:ascii="宋体" w:hAnsi="Courier New"/>
              </w:rPr>
            </w:pPr>
            <w:r w:rsidRPr="00DC6930">
              <w:rPr>
                <w:rFonts w:ascii="宋体" w:hAnsi="Courier New" w:hint="eastAsia"/>
              </w:rPr>
              <w:t>5</w:t>
            </w:r>
          </w:p>
        </w:tc>
        <w:tc>
          <w:tcPr>
            <w:tcW w:w="937"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1.1133</w:t>
            </w:r>
          </w:p>
        </w:tc>
        <w:tc>
          <w:tcPr>
            <w:tcW w:w="938"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 xml:space="preserve">137.99 </w:t>
            </w:r>
          </w:p>
        </w:tc>
        <w:tc>
          <w:tcPr>
            <w:tcW w:w="936"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 xml:space="preserve">690 </w:t>
            </w:r>
          </w:p>
        </w:tc>
        <w:tc>
          <w:tcPr>
            <w:tcW w:w="934"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 xml:space="preserve">15.32 </w:t>
            </w:r>
          </w:p>
        </w:tc>
        <w:tc>
          <w:tcPr>
            <w:tcW w:w="1066"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2113.9533</w:t>
            </w:r>
          </w:p>
        </w:tc>
        <w:tc>
          <w:tcPr>
            <w:tcW w:w="933"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2110</w:t>
            </w:r>
          </w:p>
        </w:tc>
        <w:tc>
          <w:tcPr>
            <w:tcW w:w="929"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210</w:t>
            </w:r>
          </w:p>
        </w:tc>
      </w:tr>
      <w:tr w:rsidR="00547041" w:rsidRPr="00DC6930" w:rsidTr="00547041">
        <w:trPr>
          <w:trHeight w:val="375"/>
        </w:trPr>
        <w:tc>
          <w:tcPr>
            <w:tcW w:w="924" w:type="dxa"/>
            <w:vAlign w:val="center"/>
          </w:tcPr>
          <w:p w:rsidR="00547041" w:rsidRPr="00DC6930" w:rsidRDefault="00547041" w:rsidP="00547041">
            <w:pPr>
              <w:jc w:val="center"/>
              <w:rPr>
                <w:rFonts w:ascii="宋体" w:hAnsi="Courier New"/>
              </w:rPr>
            </w:pPr>
            <w:r w:rsidRPr="00DC6930">
              <w:rPr>
                <w:rFonts w:ascii="宋体" w:hAnsi="Courier New" w:hint="eastAsia"/>
              </w:rPr>
              <w:t>五</w:t>
            </w:r>
          </w:p>
        </w:tc>
        <w:tc>
          <w:tcPr>
            <w:tcW w:w="925" w:type="dxa"/>
            <w:vAlign w:val="center"/>
          </w:tcPr>
          <w:p w:rsidR="00547041" w:rsidRPr="00DC6930" w:rsidRDefault="00547041" w:rsidP="00547041">
            <w:pPr>
              <w:jc w:val="center"/>
              <w:rPr>
                <w:rFonts w:ascii="宋体" w:hAnsi="Courier New"/>
              </w:rPr>
            </w:pPr>
            <w:r w:rsidRPr="00DC6930">
              <w:rPr>
                <w:rFonts w:ascii="宋体" w:hAnsi="Courier New" w:hint="eastAsia"/>
              </w:rPr>
              <w:t>3</w:t>
            </w:r>
          </w:p>
        </w:tc>
        <w:tc>
          <w:tcPr>
            <w:tcW w:w="937"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1.1133</w:t>
            </w:r>
          </w:p>
        </w:tc>
        <w:tc>
          <w:tcPr>
            <w:tcW w:w="938"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 xml:space="preserve">153.62 </w:t>
            </w:r>
          </w:p>
        </w:tc>
        <w:tc>
          <w:tcPr>
            <w:tcW w:w="936"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 xml:space="preserve">461 </w:t>
            </w:r>
          </w:p>
        </w:tc>
        <w:tc>
          <w:tcPr>
            <w:tcW w:w="934"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 xml:space="preserve">15.32 </w:t>
            </w:r>
          </w:p>
        </w:tc>
        <w:tc>
          <w:tcPr>
            <w:tcW w:w="1066"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2353.4642</w:t>
            </w:r>
          </w:p>
        </w:tc>
        <w:tc>
          <w:tcPr>
            <w:tcW w:w="933"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2350</w:t>
            </w:r>
          </w:p>
        </w:tc>
        <w:tc>
          <w:tcPr>
            <w:tcW w:w="929"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240</w:t>
            </w:r>
          </w:p>
        </w:tc>
      </w:tr>
      <w:tr w:rsidR="00547041" w:rsidRPr="00DC6930" w:rsidTr="00547041">
        <w:trPr>
          <w:trHeight w:val="375"/>
        </w:trPr>
        <w:tc>
          <w:tcPr>
            <w:tcW w:w="924" w:type="dxa"/>
            <w:vAlign w:val="center"/>
          </w:tcPr>
          <w:p w:rsidR="00547041" w:rsidRPr="00DC6930" w:rsidRDefault="00547041" w:rsidP="00547041">
            <w:pPr>
              <w:jc w:val="center"/>
              <w:rPr>
                <w:rFonts w:ascii="宋体" w:hAnsi="Courier New"/>
              </w:rPr>
            </w:pPr>
            <w:r w:rsidRPr="00DC6930">
              <w:rPr>
                <w:rFonts w:ascii="宋体" w:hAnsi="Courier New" w:hint="eastAsia"/>
              </w:rPr>
              <w:t>六</w:t>
            </w:r>
          </w:p>
        </w:tc>
        <w:tc>
          <w:tcPr>
            <w:tcW w:w="925" w:type="dxa"/>
            <w:vAlign w:val="center"/>
          </w:tcPr>
          <w:p w:rsidR="00547041" w:rsidRPr="00DC6930" w:rsidRDefault="00547041" w:rsidP="00547041">
            <w:pPr>
              <w:jc w:val="center"/>
              <w:rPr>
                <w:rFonts w:ascii="宋体" w:hAnsi="Courier New"/>
              </w:rPr>
            </w:pPr>
            <w:r w:rsidRPr="00DC6930">
              <w:rPr>
                <w:rFonts w:ascii="宋体" w:hAnsi="Courier New" w:hint="eastAsia"/>
              </w:rPr>
              <w:t>5</w:t>
            </w:r>
          </w:p>
        </w:tc>
        <w:tc>
          <w:tcPr>
            <w:tcW w:w="937"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1.1133</w:t>
            </w:r>
          </w:p>
        </w:tc>
        <w:tc>
          <w:tcPr>
            <w:tcW w:w="938"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 xml:space="preserve">171.03 </w:t>
            </w:r>
          </w:p>
        </w:tc>
        <w:tc>
          <w:tcPr>
            <w:tcW w:w="936"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 xml:space="preserve">855 </w:t>
            </w:r>
          </w:p>
        </w:tc>
        <w:tc>
          <w:tcPr>
            <w:tcW w:w="934"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 xml:space="preserve">15.32 </w:t>
            </w:r>
          </w:p>
        </w:tc>
        <w:tc>
          <w:tcPr>
            <w:tcW w:w="1066"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2620.1117</w:t>
            </w:r>
          </w:p>
        </w:tc>
        <w:tc>
          <w:tcPr>
            <w:tcW w:w="933"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2620</w:t>
            </w:r>
          </w:p>
        </w:tc>
        <w:tc>
          <w:tcPr>
            <w:tcW w:w="929"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270</w:t>
            </w:r>
          </w:p>
        </w:tc>
      </w:tr>
      <w:tr w:rsidR="00547041" w:rsidRPr="00DC6930" w:rsidTr="00547041">
        <w:trPr>
          <w:trHeight w:val="375"/>
        </w:trPr>
        <w:tc>
          <w:tcPr>
            <w:tcW w:w="924" w:type="dxa"/>
            <w:vAlign w:val="center"/>
          </w:tcPr>
          <w:p w:rsidR="00547041" w:rsidRPr="00DC6930" w:rsidRDefault="00547041" w:rsidP="00547041">
            <w:pPr>
              <w:jc w:val="center"/>
              <w:rPr>
                <w:rFonts w:ascii="宋体" w:hAnsi="Courier New"/>
              </w:rPr>
            </w:pPr>
            <w:r w:rsidRPr="00DC6930">
              <w:rPr>
                <w:rFonts w:ascii="宋体" w:hAnsi="Courier New" w:hint="eastAsia"/>
              </w:rPr>
              <w:t>七</w:t>
            </w:r>
          </w:p>
        </w:tc>
        <w:tc>
          <w:tcPr>
            <w:tcW w:w="925" w:type="dxa"/>
            <w:vAlign w:val="center"/>
          </w:tcPr>
          <w:p w:rsidR="00547041" w:rsidRPr="00DC6930" w:rsidRDefault="00547041" w:rsidP="00547041">
            <w:pPr>
              <w:jc w:val="center"/>
              <w:rPr>
                <w:rFonts w:ascii="宋体" w:hAnsi="Courier New"/>
              </w:rPr>
            </w:pPr>
            <w:r w:rsidRPr="00DC6930">
              <w:rPr>
                <w:rFonts w:ascii="宋体" w:hAnsi="Courier New" w:hint="eastAsia"/>
              </w:rPr>
              <w:t>9</w:t>
            </w:r>
          </w:p>
        </w:tc>
        <w:tc>
          <w:tcPr>
            <w:tcW w:w="937"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1.1133</w:t>
            </w:r>
          </w:p>
        </w:tc>
        <w:tc>
          <w:tcPr>
            <w:tcW w:w="938"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 xml:space="preserve">190.40 </w:t>
            </w:r>
          </w:p>
        </w:tc>
        <w:tc>
          <w:tcPr>
            <w:tcW w:w="936"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 xml:space="preserve">1714 </w:t>
            </w:r>
          </w:p>
        </w:tc>
        <w:tc>
          <w:tcPr>
            <w:tcW w:w="934"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 xml:space="preserve">15.32 </w:t>
            </w:r>
          </w:p>
        </w:tc>
        <w:tc>
          <w:tcPr>
            <w:tcW w:w="1066"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2916.9704</w:t>
            </w:r>
          </w:p>
        </w:tc>
        <w:tc>
          <w:tcPr>
            <w:tcW w:w="933"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2920</w:t>
            </w:r>
          </w:p>
        </w:tc>
        <w:tc>
          <w:tcPr>
            <w:tcW w:w="929"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300</w:t>
            </w:r>
          </w:p>
        </w:tc>
      </w:tr>
      <w:tr w:rsidR="00547041" w:rsidRPr="00DC6930" w:rsidTr="00547041">
        <w:trPr>
          <w:trHeight w:val="375"/>
        </w:trPr>
        <w:tc>
          <w:tcPr>
            <w:tcW w:w="924" w:type="dxa"/>
            <w:vAlign w:val="center"/>
          </w:tcPr>
          <w:p w:rsidR="00547041" w:rsidRPr="00DC6930" w:rsidRDefault="00547041" w:rsidP="00547041">
            <w:pPr>
              <w:jc w:val="center"/>
              <w:rPr>
                <w:rFonts w:ascii="宋体" w:hAnsi="Courier New"/>
              </w:rPr>
            </w:pPr>
            <w:r w:rsidRPr="00DC6930">
              <w:rPr>
                <w:rFonts w:ascii="宋体" w:hAnsi="Courier New" w:hint="eastAsia"/>
              </w:rPr>
              <w:t>八</w:t>
            </w:r>
          </w:p>
        </w:tc>
        <w:tc>
          <w:tcPr>
            <w:tcW w:w="925" w:type="dxa"/>
            <w:vAlign w:val="center"/>
          </w:tcPr>
          <w:p w:rsidR="00547041" w:rsidRPr="00DC6930" w:rsidRDefault="00547041" w:rsidP="00547041">
            <w:pPr>
              <w:jc w:val="center"/>
              <w:rPr>
                <w:rFonts w:ascii="宋体" w:hAnsi="Courier New"/>
              </w:rPr>
            </w:pPr>
            <w:r w:rsidRPr="00DC6930">
              <w:rPr>
                <w:rFonts w:ascii="宋体" w:hAnsi="Courier New" w:hint="eastAsia"/>
              </w:rPr>
              <w:t>10</w:t>
            </w:r>
          </w:p>
        </w:tc>
        <w:tc>
          <w:tcPr>
            <w:tcW w:w="937"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1.1133</w:t>
            </w:r>
          </w:p>
        </w:tc>
        <w:tc>
          <w:tcPr>
            <w:tcW w:w="938"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 xml:space="preserve">211.98 </w:t>
            </w:r>
          </w:p>
        </w:tc>
        <w:tc>
          <w:tcPr>
            <w:tcW w:w="936"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 xml:space="preserve">2120 </w:t>
            </w:r>
          </w:p>
        </w:tc>
        <w:tc>
          <w:tcPr>
            <w:tcW w:w="934"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 xml:space="preserve">15.32 </w:t>
            </w:r>
          </w:p>
        </w:tc>
        <w:tc>
          <w:tcPr>
            <w:tcW w:w="1066"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3247.4631</w:t>
            </w:r>
          </w:p>
        </w:tc>
        <w:tc>
          <w:tcPr>
            <w:tcW w:w="933"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3250</w:t>
            </w:r>
          </w:p>
        </w:tc>
        <w:tc>
          <w:tcPr>
            <w:tcW w:w="929"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330</w:t>
            </w:r>
          </w:p>
        </w:tc>
      </w:tr>
      <w:tr w:rsidR="00547041" w:rsidRPr="00DC6930" w:rsidTr="00547041">
        <w:trPr>
          <w:trHeight w:val="375"/>
        </w:trPr>
        <w:tc>
          <w:tcPr>
            <w:tcW w:w="924" w:type="dxa"/>
            <w:vAlign w:val="center"/>
          </w:tcPr>
          <w:p w:rsidR="00547041" w:rsidRPr="00DC6930" w:rsidRDefault="00547041" w:rsidP="00547041">
            <w:pPr>
              <w:jc w:val="center"/>
              <w:rPr>
                <w:rFonts w:ascii="宋体" w:hAnsi="Courier New"/>
              </w:rPr>
            </w:pPr>
            <w:r w:rsidRPr="00DC6930">
              <w:rPr>
                <w:rFonts w:ascii="宋体" w:hAnsi="Courier New" w:hint="eastAsia"/>
              </w:rPr>
              <w:t>九</w:t>
            </w:r>
          </w:p>
        </w:tc>
        <w:tc>
          <w:tcPr>
            <w:tcW w:w="925" w:type="dxa"/>
            <w:vAlign w:val="center"/>
          </w:tcPr>
          <w:p w:rsidR="00547041" w:rsidRPr="00DC6930" w:rsidRDefault="00547041" w:rsidP="00547041">
            <w:pPr>
              <w:jc w:val="center"/>
              <w:rPr>
                <w:rFonts w:ascii="宋体" w:hAnsi="Courier New"/>
              </w:rPr>
            </w:pPr>
            <w:r w:rsidRPr="00DC6930">
              <w:rPr>
                <w:rFonts w:ascii="宋体" w:hAnsi="Courier New" w:hint="eastAsia"/>
              </w:rPr>
              <w:t>12</w:t>
            </w:r>
          </w:p>
        </w:tc>
        <w:tc>
          <w:tcPr>
            <w:tcW w:w="937"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1.1133</w:t>
            </w:r>
          </w:p>
        </w:tc>
        <w:tc>
          <w:tcPr>
            <w:tcW w:w="938"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 xml:space="preserve">235.99 </w:t>
            </w:r>
          </w:p>
        </w:tc>
        <w:tc>
          <w:tcPr>
            <w:tcW w:w="936"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 xml:space="preserve">2832 </w:t>
            </w:r>
          </w:p>
        </w:tc>
        <w:tc>
          <w:tcPr>
            <w:tcW w:w="934"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 xml:space="preserve">15.32 </w:t>
            </w:r>
          </w:p>
        </w:tc>
        <w:tc>
          <w:tcPr>
            <w:tcW w:w="1066"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3615.4007</w:t>
            </w:r>
          </w:p>
        </w:tc>
        <w:tc>
          <w:tcPr>
            <w:tcW w:w="933"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3620</w:t>
            </w:r>
          </w:p>
        </w:tc>
        <w:tc>
          <w:tcPr>
            <w:tcW w:w="929"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370</w:t>
            </w:r>
          </w:p>
        </w:tc>
      </w:tr>
      <w:tr w:rsidR="00547041" w:rsidRPr="00DC6930" w:rsidTr="00547041">
        <w:trPr>
          <w:trHeight w:val="375"/>
        </w:trPr>
        <w:tc>
          <w:tcPr>
            <w:tcW w:w="924" w:type="dxa"/>
            <w:vAlign w:val="center"/>
          </w:tcPr>
          <w:p w:rsidR="00547041" w:rsidRPr="00DC6930" w:rsidRDefault="00547041" w:rsidP="00547041">
            <w:pPr>
              <w:jc w:val="center"/>
              <w:rPr>
                <w:rFonts w:ascii="宋体" w:hAnsi="Courier New"/>
              </w:rPr>
            </w:pPr>
            <w:r w:rsidRPr="00DC6930">
              <w:rPr>
                <w:rFonts w:ascii="宋体" w:hAnsi="Courier New" w:hint="eastAsia"/>
              </w:rPr>
              <w:t>十</w:t>
            </w:r>
          </w:p>
        </w:tc>
        <w:tc>
          <w:tcPr>
            <w:tcW w:w="925" w:type="dxa"/>
            <w:vAlign w:val="center"/>
          </w:tcPr>
          <w:p w:rsidR="00547041" w:rsidRPr="00DC6930" w:rsidRDefault="00547041" w:rsidP="00547041">
            <w:pPr>
              <w:jc w:val="center"/>
              <w:rPr>
                <w:rFonts w:ascii="宋体" w:hAnsi="Courier New"/>
              </w:rPr>
            </w:pPr>
            <w:r w:rsidRPr="00DC6930">
              <w:rPr>
                <w:rFonts w:ascii="宋体" w:hAnsi="Courier New" w:hint="eastAsia"/>
              </w:rPr>
              <w:t>4</w:t>
            </w:r>
          </w:p>
        </w:tc>
        <w:tc>
          <w:tcPr>
            <w:tcW w:w="937"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1.1133</w:t>
            </w:r>
          </w:p>
        </w:tc>
        <w:tc>
          <w:tcPr>
            <w:tcW w:w="938"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 xml:space="preserve">262.73 </w:t>
            </w:r>
          </w:p>
        </w:tc>
        <w:tc>
          <w:tcPr>
            <w:tcW w:w="936"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 xml:space="preserve">1051 </w:t>
            </w:r>
          </w:p>
        </w:tc>
        <w:tc>
          <w:tcPr>
            <w:tcW w:w="934"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 xml:space="preserve">15.32 </w:t>
            </w:r>
          </w:p>
        </w:tc>
        <w:tc>
          <w:tcPr>
            <w:tcW w:w="1066"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4025.0256</w:t>
            </w:r>
          </w:p>
        </w:tc>
        <w:tc>
          <w:tcPr>
            <w:tcW w:w="933"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4030</w:t>
            </w:r>
          </w:p>
        </w:tc>
        <w:tc>
          <w:tcPr>
            <w:tcW w:w="929"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410</w:t>
            </w:r>
          </w:p>
        </w:tc>
      </w:tr>
      <w:tr w:rsidR="00547041" w:rsidRPr="00DC6930" w:rsidTr="00547041">
        <w:trPr>
          <w:trHeight w:val="375"/>
        </w:trPr>
        <w:tc>
          <w:tcPr>
            <w:tcW w:w="924" w:type="dxa"/>
            <w:vAlign w:val="center"/>
          </w:tcPr>
          <w:p w:rsidR="00547041" w:rsidRPr="00DC6930" w:rsidRDefault="00547041" w:rsidP="00547041">
            <w:pPr>
              <w:jc w:val="center"/>
              <w:rPr>
                <w:rFonts w:ascii="宋体" w:hAnsi="Courier New"/>
              </w:rPr>
            </w:pPr>
            <w:r w:rsidRPr="00DC6930">
              <w:rPr>
                <w:rFonts w:ascii="宋体" w:hAnsi="Courier New" w:hint="eastAsia"/>
              </w:rPr>
              <w:t>十一</w:t>
            </w:r>
          </w:p>
        </w:tc>
        <w:tc>
          <w:tcPr>
            <w:tcW w:w="925" w:type="dxa"/>
            <w:vAlign w:val="center"/>
          </w:tcPr>
          <w:p w:rsidR="00547041" w:rsidRPr="00DC6930" w:rsidRDefault="00547041" w:rsidP="00547041">
            <w:pPr>
              <w:jc w:val="center"/>
              <w:rPr>
                <w:rFonts w:ascii="宋体" w:hAnsi="Courier New"/>
              </w:rPr>
            </w:pPr>
            <w:r w:rsidRPr="00DC6930">
              <w:rPr>
                <w:rFonts w:ascii="宋体" w:hAnsi="Courier New" w:hint="eastAsia"/>
              </w:rPr>
              <w:t>8</w:t>
            </w:r>
          </w:p>
        </w:tc>
        <w:tc>
          <w:tcPr>
            <w:tcW w:w="937"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1.1133</w:t>
            </w:r>
          </w:p>
        </w:tc>
        <w:tc>
          <w:tcPr>
            <w:tcW w:w="938"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 xml:space="preserve">292.50 </w:t>
            </w:r>
          </w:p>
        </w:tc>
        <w:tc>
          <w:tcPr>
            <w:tcW w:w="936"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 xml:space="preserve">2340 </w:t>
            </w:r>
          </w:p>
        </w:tc>
        <w:tc>
          <w:tcPr>
            <w:tcW w:w="934"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 xml:space="preserve">15.32 </w:t>
            </w:r>
          </w:p>
        </w:tc>
        <w:tc>
          <w:tcPr>
            <w:tcW w:w="1066"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4481.061</w:t>
            </w:r>
          </w:p>
        </w:tc>
        <w:tc>
          <w:tcPr>
            <w:tcW w:w="933"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4480</w:t>
            </w:r>
          </w:p>
        </w:tc>
        <w:tc>
          <w:tcPr>
            <w:tcW w:w="929"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450</w:t>
            </w:r>
          </w:p>
        </w:tc>
      </w:tr>
      <w:tr w:rsidR="00547041" w:rsidRPr="00DC6930" w:rsidTr="00547041">
        <w:trPr>
          <w:trHeight w:val="375"/>
        </w:trPr>
        <w:tc>
          <w:tcPr>
            <w:tcW w:w="924" w:type="dxa"/>
            <w:vAlign w:val="center"/>
          </w:tcPr>
          <w:p w:rsidR="00547041" w:rsidRPr="00DC6930" w:rsidRDefault="00547041" w:rsidP="00547041">
            <w:pPr>
              <w:jc w:val="center"/>
              <w:rPr>
                <w:rFonts w:ascii="宋体" w:hAnsi="Courier New"/>
              </w:rPr>
            </w:pPr>
            <w:r w:rsidRPr="00DC6930">
              <w:rPr>
                <w:rFonts w:ascii="宋体" w:hAnsi="Courier New" w:hint="eastAsia"/>
              </w:rPr>
              <w:t>十二</w:t>
            </w:r>
          </w:p>
        </w:tc>
        <w:tc>
          <w:tcPr>
            <w:tcW w:w="925" w:type="dxa"/>
            <w:vAlign w:val="center"/>
          </w:tcPr>
          <w:p w:rsidR="00547041" w:rsidRPr="00DC6930" w:rsidRDefault="00547041" w:rsidP="00547041">
            <w:pPr>
              <w:jc w:val="center"/>
              <w:rPr>
                <w:rFonts w:ascii="宋体" w:hAnsi="Courier New"/>
              </w:rPr>
            </w:pPr>
            <w:r w:rsidRPr="00DC6930">
              <w:rPr>
                <w:rFonts w:ascii="宋体" w:hAnsi="Courier New" w:hint="eastAsia"/>
              </w:rPr>
              <w:t>6</w:t>
            </w:r>
          </w:p>
        </w:tc>
        <w:tc>
          <w:tcPr>
            <w:tcW w:w="937"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1.1133</w:t>
            </w:r>
          </w:p>
        </w:tc>
        <w:tc>
          <w:tcPr>
            <w:tcW w:w="938"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 xml:space="preserve">325.64 </w:t>
            </w:r>
          </w:p>
        </w:tc>
        <w:tc>
          <w:tcPr>
            <w:tcW w:w="936"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 xml:space="preserve">1954 </w:t>
            </w:r>
          </w:p>
        </w:tc>
        <w:tc>
          <w:tcPr>
            <w:tcW w:w="934"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 xml:space="preserve">15.32 </w:t>
            </w:r>
          </w:p>
        </w:tc>
        <w:tc>
          <w:tcPr>
            <w:tcW w:w="1066"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4988.7652</w:t>
            </w:r>
          </w:p>
        </w:tc>
        <w:tc>
          <w:tcPr>
            <w:tcW w:w="933"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4990</w:t>
            </w:r>
          </w:p>
        </w:tc>
        <w:tc>
          <w:tcPr>
            <w:tcW w:w="929"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510</w:t>
            </w:r>
          </w:p>
        </w:tc>
      </w:tr>
      <w:tr w:rsidR="00547041" w:rsidRPr="00DC6930" w:rsidTr="00547041">
        <w:trPr>
          <w:trHeight w:val="375"/>
        </w:trPr>
        <w:tc>
          <w:tcPr>
            <w:tcW w:w="924" w:type="dxa"/>
            <w:vAlign w:val="center"/>
          </w:tcPr>
          <w:p w:rsidR="00547041" w:rsidRPr="00DC6930" w:rsidRDefault="00547041" w:rsidP="00547041">
            <w:pPr>
              <w:jc w:val="center"/>
              <w:rPr>
                <w:rFonts w:ascii="宋体" w:hAnsi="Courier New"/>
              </w:rPr>
            </w:pPr>
            <w:r w:rsidRPr="00DC6930">
              <w:rPr>
                <w:rFonts w:ascii="宋体" w:hAnsi="Courier New" w:hint="eastAsia"/>
              </w:rPr>
              <w:t>十三</w:t>
            </w:r>
          </w:p>
        </w:tc>
        <w:tc>
          <w:tcPr>
            <w:tcW w:w="925" w:type="dxa"/>
            <w:vAlign w:val="center"/>
          </w:tcPr>
          <w:p w:rsidR="00547041" w:rsidRPr="00DC6930" w:rsidRDefault="00547041" w:rsidP="00547041">
            <w:pPr>
              <w:jc w:val="center"/>
              <w:rPr>
                <w:rFonts w:ascii="宋体" w:hAnsi="Courier New"/>
              </w:rPr>
            </w:pPr>
            <w:r w:rsidRPr="00DC6930">
              <w:rPr>
                <w:rFonts w:ascii="宋体" w:hAnsi="Courier New" w:hint="eastAsia"/>
              </w:rPr>
              <w:t>4</w:t>
            </w:r>
          </w:p>
        </w:tc>
        <w:tc>
          <w:tcPr>
            <w:tcW w:w="937"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1.1133</w:t>
            </w:r>
          </w:p>
        </w:tc>
        <w:tc>
          <w:tcPr>
            <w:tcW w:w="938"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 xml:space="preserve">362.53 </w:t>
            </w:r>
          </w:p>
        </w:tc>
        <w:tc>
          <w:tcPr>
            <w:tcW w:w="936"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 xml:space="preserve">1450 </w:t>
            </w:r>
          </w:p>
        </w:tc>
        <w:tc>
          <w:tcPr>
            <w:tcW w:w="934"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 xml:space="preserve">15.32 </w:t>
            </w:r>
          </w:p>
        </w:tc>
        <w:tc>
          <w:tcPr>
            <w:tcW w:w="1066"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5553.9923</w:t>
            </w:r>
          </w:p>
        </w:tc>
        <w:tc>
          <w:tcPr>
            <w:tcW w:w="933"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5550</w:t>
            </w:r>
          </w:p>
        </w:tc>
        <w:tc>
          <w:tcPr>
            <w:tcW w:w="929"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560</w:t>
            </w:r>
          </w:p>
        </w:tc>
      </w:tr>
      <w:tr w:rsidR="00547041" w:rsidRPr="00DC6930" w:rsidTr="00547041">
        <w:trPr>
          <w:trHeight w:val="375"/>
        </w:trPr>
        <w:tc>
          <w:tcPr>
            <w:tcW w:w="924" w:type="dxa"/>
            <w:vAlign w:val="center"/>
          </w:tcPr>
          <w:p w:rsidR="00547041" w:rsidRPr="00DC6930" w:rsidRDefault="00547041" w:rsidP="00547041">
            <w:pPr>
              <w:jc w:val="center"/>
              <w:rPr>
                <w:rFonts w:ascii="宋体" w:hAnsi="Courier New"/>
              </w:rPr>
            </w:pPr>
            <w:r w:rsidRPr="00DC6930">
              <w:rPr>
                <w:rFonts w:ascii="宋体" w:hAnsi="Courier New" w:hint="eastAsia"/>
              </w:rPr>
              <w:t>十四</w:t>
            </w:r>
          </w:p>
        </w:tc>
        <w:tc>
          <w:tcPr>
            <w:tcW w:w="925" w:type="dxa"/>
            <w:vAlign w:val="center"/>
          </w:tcPr>
          <w:p w:rsidR="00547041" w:rsidRPr="00DC6930" w:rsidRDefault="00547041" w:rsidP="00547041">
            <w:pPr>
              <w:jc w:val="center"/>
              <w:rPr>
                <w:rFonts w:ascii="宋体" w:hAnsi="Courier New"/>
              </w:rPr>
            </w:pPr>
            <w:r w:rsidRPr="00DC6930">
              <w:rPr>
                <w:rFonts w:ascii="宋体" w:hAnsi="Courier New" w:hint="eastAsia"/>
              </w:rPr>
              <w:t>2</w:t>
            </w:r>
          </w:p>
        </w:tc>
        <w:tc>
          <w:tcPr>
            <w:tcW w:w="937"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1.1133</w:t>
            </w:r>
          </w:p>
        </w:tc>
        <w:tc>
          <w:tcPr>
            <w:tcW w:w="938"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 xml:space="preserve">403.61 </w:t>
            </w:r>
          </w:p>
        </w:tc>
        <w:tc>
          <w:tcPr>
            <w:tcW w:w="936"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 xml:space="preserve">807 </w:t>
            </w:r>
          </w:p>
        </w:tc>
        <w:tc>
          <w:tcPr>
            <w:tcW w:w="934"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 xml:space="preserve">15.32 </w:t>
            </w:r>
          </w:p>
        </w:tc>
        <w:tc>
          <w:tcPr>
            <w:tcW w:w="1066"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6183.2596</w:t>
            </w:r>
          </w:p>
        </w:tc>
        <w:tc>
          <w:tcPr>
            <w:tcW w:w="933"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6180</w:t>
            </w:r>
          </w:p>
        </w:tc>
        <w:tc>
          <w:tcPr>
            <w:tcW w:w="929"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630</w:t>
            </w:r>
          </w:p>
        </w:tc>
      </w:tr>
      <w:tr w:rsidR="00547041" w:rsidRPr="00DC6930" w:rsidTr="00547041">
        <w:trPr>
          <w:trHeight w:val="375"/>
        </w:trPr>
        <w:tc>
          <w:tcPr>
            <w:tcW w:w="924" w:type="dxa"/>
            <w:vAlign w:val="center"/>
          </w:tcPr>
          <w:p w:rsidR="00547041" w:rsidRPr="00DC6930" w:rsidRDefault="00547041" w:rsidP="00547041">
            <w:pPr>
              <w:jc w:val="center"/>
              <w:rPr>
                <w:rFonts w:ascii="宋体" w:hAnsi="Courier New"/>
              </w:rPr>
            </w:pPr>
            <w:r w:rsidRPr="00DC6930">
              <w:rPr>
                <w:rFonts w:ascii="宋体" w:hAnsi="Courier New" w:hint="eastAsia"/>
              </w:rPr>
              <w:t>十五</w:t>
            </w:r>
          </w:p>
        </w:tc>
        <w:tc>
          <w:tcPr>
            <w:tcW w:w="925" w:type="dxa"/>
            <w:vAlign w:val="center"/>
          </w:tcPr>
          <w:p w:rsidR="00547041" w:rsidRPr="00DC6930" w:rsidRDefault="00547041" w:rsidP="00547041">
            <w:pPr>
              <w:jc w:val="center"/>
              <w:rPr>
                <w:rFonts w:ascii="宋体" w:hAnsi="Courier New"/>
              </w:rPr>
            </w:pPr>
            <w:r w:rsidRPr="00DC6930">
              <w:rPr>
                <w:rFonts w:ascii="宋体" w:hAnsi="Courier New" w:hint="eastAsia"/>
              </w:rPr>
              <w:t>1</w:t>
            </w:r>
          </w:p>
        </w:tc>
        <w:tc>
          <w:tcPr>
            <w:tcW w:w="937"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1.1133</w:t>
            </w:r>
          </w:p>
        </w:tc>
        <w:tc>
          <w:tcPr>
            <w:tcW w:w="938"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 xml:space="preserve">449.34 </w:t>
            </w:r>
          </w:p>
        </w:tc>
        <w:tc>
          <w:tcPr>
            <w:tcW w:w="936"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 xml:space="preserve">449 </w:t>
            </w:r>
          </w:p>
        </w:tc>
        <w:tc>
          <w:tcPr>
            <w:tcW w:w="934"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 xml:space="preserve">15.32 </w:t>
            </w:r>
          </w:p>
        </w:tc>
        <w:tc>
          <w:tcPr>
            <w:tcW w:w="1066"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6883.823</w:t>
            </w:r>
          </w:p>
        </w:tc>
        <w:tc>
          <w:tcPr>
            <w:tcW w:w="933"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6880</w:t>
            </w:r>
          </w:p>
        </w:tc>
        <w:tc>
          <w:tcPr>
            <w:tcW w:w="929"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700</w:t>
            </w:r>
          </w:p>
        </w:tc>
      </w:tr>
      <w:tr w:rsidR="00547041" w:rsidRPr="00DC6930" w:rsidTr="00547041">
        <w:trPr>
          <w:trHeight w:val="375"/>
        </w:trPr>
        <w:tc>
          <w:tcPr>
            <w:tcW w:w="924" w:type="dxa"/>
            <w:vAlign w:val="center"/>
          </w:tcPr>
          <w:p w:rsidR="00547041" w:rsidRPr="00DC6930" w:rsidRDefault="00547041" w:rsidP="00547041">
            <w:pPr>
              <w:jc w:val="center"/>
              <w:rPr>
                <w:rFonts w:ascii="宋体" w:hAnsi="Courier New"/>
              </w:rPr>
            </w:pPr>
            <w:r w:rsidRPr="00DC6930">
              <w:rPr>
                <w:rFonts w:ascii="宋体" w:hAnsi="Courier New" w:hint="eastAsia"/>
              </w:rPr>
              <w:t>十六</w:t>
            </w:r>
          </w:p>
        </w:tc>
        <w:tc>
          <w:tcPr>
            <w:tcW w:w="925" w:type="dxa"/>
            <w:vAlign w:val="center"/>
          </w:tcPr>
          <w:p w:rsidR="00547041" w:rsidRPr="00DC6930" w:rsidRDefault="00547041" w:rsidP="00547041">
            <w:pPr>
              <w:jc w:val="center"/>
              <w:rPr>
                <w:rFonts w:ascii="宋体" w:hAnsi="Courier New"/>
              </w:rPr>
            </w:pPr>
            <w:r w:rsidRPr="00DC6930">
              <w:rPr>
                <w:rFonts w:ascii="宋体" w:hAnsi="Courier New" w:hint="eastAsia"/>
              </w:rPr>
              <w:t>1</w:t>
            </w:r>
          </w:p>
        </w:tc>
        <w:tc>
          <w:tcPr>
            <w:tcW w:w="937"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1.1133</w:t>
            </w:r>
          </w:p>
        </w:tc>
        <w:tc>
          <w:tcPr>
            <w:tcW w:w="938"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 xml:space="preserve">500.25 </w:t>
            </w:r>
          </w:p>
        </w:tc>
        <w:tc>
          <w:tcPr>
            <w:tcW w:w="936"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 xml:space="preserve">500 </w:t>
            </w:r>
          </w:p>
        </w:tc>
        <w:tc>
          <w:tcPr>
            <w:tcW w:w="934"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 xml:space="preserve">15.32 </w:t>
            </w:r>
          </w:p>
        </w:tc>
        <w:tc>
          <w:tcPr>
            <w:tcW w:w="1066"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7663.7601</w:t>
            </w:r>
          </w:p>
        </w:tc>
        <w:tc>
          <w:tcPr>
            <w:tcW w:w="933"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7660</w:t>
            </w:r>
          </w:p>
        </w:tc>
        <w:tc>
          <w:tcPr>
            <w:tcW w:w="929"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780</w:t>
            </w:r>
          </w:p>
        </w:tc>
      </w:tr>
      <w:tr w:rsidR="00547041" w:rsidRPr="00DC6930" w:rsidTr="00547041">
        <w:trPr>
          <w:trHeight w:val="375"/>
        </w:trPr>
        <w:tc>
          <w:tcPr>
            <w:tcW w:w="924" w:type="dxa"/>
            <w:vAlign w:val="center"/>
          </w:tcPr>
          <w:p w:rsidR="00547041" w:rsidRPr="00DC6930" w:rsidRDefault="00547041" w:rsidP="00547041">
            <w:pPr>
              <w:jc w:val="center"/>
              <w:rPr>
                <w:rFonts w:ascii="宋体" w:hAnsi="Courier New"/>
              </w:rPr>
            </w:pPr>
            <w:r w:rsidRPr="00DC6930">
              <w:rPr>
                <w:rFonts w:ascii="宋体" w:hAnsi="Courier New" w:hint="eastAsia"/>
              </w:rPr>
              <w:t>合计</w:t>
            </w:r>
          </w:p>
        </w:tc>
        <w:tc>
          <w:tcPr>
            <w:tcW w:w="925" w:type="dxa"/>
            <w:vAlign w:val="center"/>
          </w:tcPr>
          <w:p w:rsidR="00547041" w:rsidRPr="00DC6930" w:rsidRDefault="00547041" w:rsidP="00547041">
            <w:pPr>
              <w:jc w:val="center"/>
              <w:rPr>
                <w:rFonts w:ascii="宋体" w:hAnsi="Courier New"/>
              </w:rPr>
            </w:pPr>
            <w:r w:rsidRPr="00DC6930">
              <w:rPr>
                <w:rFonts w:ascii="宋体" w:hAnsi="Courier New" w:hint="eastAsia"/>
              </w:rPr>
              <w:t>90</w:t>
            </w:r>
          </w:p>
        </w:tc>
        <w:tc>
          <w:tcPr>
            <w:tcW w:w="937"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w:t>
            </w:r>
          </w:p>
        </w:tc>
        <w:tc>
          <w:tcPr>
            <w:tcW w:w="938"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w:t>
            </w:r>
          </w:p>
        </w:tc>
        <w:tc>
          <w:tcPr>
            <w:tcW w:w="936"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 xml:space="preserve">19578 </w:t>
            </w:r>
          </w:p>
        </w:tc>
        <w:tc>
          <w:tcPr>
            <w:tcW w:w="934"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w:t>
            </w:r>
          </w:p>
        </w:tc>
        <w:tc>
          <w:tcPr>
            <w:tcW w:w="1066"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w:t>
            </w:r>
          </w:p>
        </w:tc>
        <w:tc>
          <w:tcPr>
            <w:tcW w:w="933"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w:t>
            </w:r>
          </w:p>
        </w:tc>
        <w:tc>
          <w:tcPr>
            <w:tcW w:w="929" w:type="dxa"/>
            <w:vAlign w:val="center"/>
          </w:tcPr>
          <w:p w:rsidR="00547041" w:rsidRPr="00DC6930" w:rsidRDefault="00547041" w:rsidP="00547041">
            <w:pPr>
              <w:jc w:val="center"/>
              <w:rPr>
                <w:rFonts w:ascii="宋体" w:hAnsi="宋体" w:cs="宋体"/>
                <w:color w:val="FF0000"/>
                <w:szCs w:val="21"/>
              </w:rPr>
            </w:pPr>
            <w:r w:rsidRPr="00DC6930">
              <w:rPr>
                <w:rFonts w:hint="eastAsia"/>
                <w:color w:val="FF0000"/>
                <w:szCs w:val="21"/>
              </w:rPr>
              <w:t>—</w:t>
            </w:r>
          </w:p>
        </w:tc>
      </w:tr>
    </w:tbl>
    <w:p w:rsidR="00547041" w:rsidRPr="00DC6930" w:rsidRDefault="00547041" w:rsidP="00547041">
      <w:pPr>
        <w:pStyle w:val="a5"/>
        <w:jc w:val="center"/>
        <w:rPr>
          <w:rFonts w:ascii="仿宋" w:eastAsia="仿宋" w:hAnsi="仿宋"/>
        </w:rPr>
      </w:pPr>
      <w:r w:rsidRPr="00DC6930">
        <w:rPr>
          <w:rFonts w:ascii="楷体_GB2312" w:eastAsia="楷体_GB2312" w:hint="eastAsia"/>
        </w:rPr>
        <w:t>备注：</w:t>
      </w:r>
      <w:r w:rsidRPr="00DC6930">
        <w:rPr>
          <w:rFonts w:ascii="仿宋" w:eastAsia="仿宋" w:hAnsi="仿宋" w:hint="eastAsia"/>
        </w:rPr>
        <w:t>表中第6列：点值=</w:t>
      </w:r>
      <w:r w:rsidRPr="00DC6930">
        <w:rPr>
          <w:rFonts w:ascii="仿宋" w:eastAsia="仿宋" w:hAnsi="仿宋" w:hint="eastAsia"/>
          <w:color w:val="002060"/>
          <w:szCs w:val="21"/>
        </w:rPr>
        <w:t>工资总额÷各岗级点数之和=3600000÷19578=15.32</w:t>
      </w:r>
    </w:p>
    <w:p w:rsidR="002F7BFC" w:rsidRPr="00DC6930" w:rsidRDefault="002F7BFC" w:rsidP="00F51168">
      <w:pPr>
        <w:pStyle w:val="a5"/>
        <w:ind w:firstLine="420"/>
      </w:pPr>
    </w:p>
    <w:p w:rsidR="00F51168" w:rsidRPr="00DC6930" w:rsidRDefault="00F51168" w:rsidP="00F51168">
      <w:pPr>
        <w:pStyle w:val="a5"/>
        <w:ind w:firstLine="420"/>
      </w:pPr>
      <w:r w:rsidRPr="00DC6930">
        <w:rPr>
          <w:rFonts w:hint="eastAsia"/>
        </w:rPr>
        <w:t>（6）按照</w:t>
      </w:r>
      <w:r w:rsidRPr="00DC6930">
        <w:rPr>
          <w:rFonts w:ascii="黑体" w:eastAsia="黑体" w:hAnsi="宋体" w:cs="宋体" w:hint="eastAsia"/>
          <w:color w:val="000000"/>
          <w:kern w:val="0"/>
          <w:szCs w:val="21"/>
        </w:rPr>
        <w:t>岗位工资基准的</w:t>
      </w:r>
      <w:r w:rsidRPr="00DC6930">
        <w:rPr>
          <w:rFonts w:hint="eastAsia"/>
        </w:rPr>
        <w:t xml:space="preserve">3%计算档差（个位四舍五入），确定一岗五薪工资标准，并填入下表空格中。  </w:t>
      </w:r>
    </w:p>
    <w:p w:rsidR="002F7BFC" w:rsidRPr="00DC6930" w:rsidRDefault="00F51168" w:rsidP="00F51168">
      <w:pPr>
        <w:pStyle w:val="a5"/>
      </w:pPr>
      <w:r w:rsidRPr="00DC6930">
        <w:rPr>
          <w:rFonts w:hint="eastAsia"/>
        </w:rPr>
        <w:t xml:space="preserve"> </w:t>
      </w:r>
    </w:p>
    <w:p w:rsidR="002F7BFC" w:rsidRPr="00DC6930" w:rsidRDefault="002F7BFC">
      <w:pPr>
        <w:widowControl/>
        <w:rPr>
          <w:rFonts w:ascii="宋体" w:eastAsia="宋体" w:hAnsi="Courier New" w:cs="Times New Roman"/>
          <w:szCs w:val="20"/>
        </w:rPr>
      </w:pPr>
      <w:r w:rsidRPr="00DC6930">
        <w:br w:type="page"/>
      </w:r>
    </w:p>
    <w:p w:rsidR="00F51168" w:rsidRPr="00DC6930" w:rsidRDefault="00F51168" w:rsidP="00F51168">
      <w:pPr>
        <w:pStyle w:val="a5"/>
      </w:pPr>
    </w:p>
    <w:p w:rsidR="00F51168" w:rsidRPr="00DC6930" w:rsidRDefault="00F51168" w:rsidP="00F51168">
      <w:pPr>
        <w:pStyle w:val="a5"/>
        <w:rPr>
          <w:rFonts w:ascii="黑体" w:eastAsia="黑体"/>
        </w:rPr>
      </w:pPr>
      <w:r w:rsidRPr="00DC6930">
        <w:rPr>
          <w:rFonts w:ascii="黑体" w:eastAsia="黑体" w:hint="eastAsia"/>
        </w:rPr>
        <w:t xml:space="preserve">                         某公司一岗五薪工资标准表              单位：元/月</w:t>
      </w:r>
    </w:p>
    <w:tbl>
      <w:tblPr>
        <w:tblW w:w="8965" w:type="dxa"/>
        <w:tblInd w:w="-102" w:type="dxa"/>
        <w:tblLook w:val="0000" w:firstRow="0" w:lastRow="0" w:firstColumn="0" w:lastColumn="0" w:noHBand="0" w:noVBand="0"/>
      </w:tblPr>
      <w:tblGrid>
        <w:gridCol w:w="1285"/>
        <w:gridCol w:w="1080"/>
        <w:gridCol w:w="640"/>
        <w:gridCol w:w="560"/>
        <w:gridCol w:w="1080"/>
        <w:gridCol w:w="1080"/>
        <w:gridCol w:w="1080"/>
        <w:gridCol w:w="1080"/>
        <w:gridCol w:w="1080"/>
      </w:tblGrid>
      <w:tr w:rsidR="001F69BF" w:rsidRPr="001F69BF" w:rsidTr="00D93B1F">
        <w:trPr>
          <w:trHeight w:val="327"/>
        </w:trPr>
        <w:tc>
          <w:tcPr>
            <w:tcW w:w="1285" w:type="dxa"/>
            <w:vMerge w:val="restart"/>
            <w:tcBorders>
              <w:top w:val="single" w:sz="4" w:space="0" w:color="auto"/>
              <w:left w:val="single" w:sz="4" w:space="0" w:color="auto"/>
              <w:bottom w:val="nil"/>
              <w:right w:val="single" w:sz="4" w:space="0" w:color="auto"/>
            </w:tcBorders>
          </w:tcPr>
          <w:p w:rsidR="001F69BF" w:rsidRPr="001F69BF" w:rsidRDefault="00AF5BAF" w:rsidP="001F69BF">
            <w:pPr>
              <w:autoSpaceDE w:val="0"/>
              <w:autoSpaceDN w:val="0"/>
              <w:adjustRightInd w:val="0"/>
              <w:spacing w:line="240" w:lineRule="auto"/>
              <w:rPr>
                <w:rFonts w:ascii="黑体" w:eastAsia="黑体" w:hAnsi="Times New Roman" w:cs="Times New Roman"/>
                <w:color w:val="000000"/>
                <w:szCs w:val="21"/>
              </w:rPr>
            </w:pPr>
            <w:r>
              <w:rPr>
                <w:rFonts w:ascii="黑体" w:eastAsia="黑体" w:hAnsi="Times New Roman" w:cs="Times New Roman"/>
                <w:noProof/>
                <w:color w:val="000000"/>
                <w:szCs w:val="21"/>
              </w:rPr>
              <w:pict>
                <v:line id="_x0000_s1035" style="position:absolute;left:0;text-align:left;z-index:251668480" from="-5.15pt,1pt" to="36.85pt,39.7pt"/>
              </w:pict>
            </w:r>
            <w:r>
              <w:rPr>
                <w:rFonts w:ascii="黑体" w:eastAsia="黑体" w:hAnsi="Times New Roman" w:cs="Times New Roman"/>
                <w:noProof/>
                <w:color w:val="000000"/>
                <w:szCs w:val="21"/>
              </w:rPr>
              <w:pict>
                <v:line id="_x0000_s1036" style="position:absolute;left:0;text-align:left;z-index:251669504" from="-5.4pt,1.6pt" to="57.6pt,24.1pt"/>
              </w:pict>
            </w:r>
            <w:r w:rsidR="001F69BF" w:rsidRPr="001F69BF">
              <w:rPr>
                <w:rFonts w:ascii="黑体" w:eastAsia="黑体" w:hAnsi="Times New Roman" w:cs="Times New Roman" w:hint="eastAsia"/>
                <w:szCs w:val="21"/>
              </w:rPr>
              <w:t xml:space="preserve">    档次                 </w:t>
            </w:r>
          </w:p>
          <w:p w:rsidR="001F69BF" w:rsidRPr="001F69BF" w:rsidRDefault="001F69BF" w:rsidP="001F69BF">
            <w:pPr>
              <w:autoSpaceDE w:val="0"/>
              <w:autoSpaceDN w:val="0"/>
              <w:adjustRightInd w:val="0"/>
              <w:spacing w:line="240" w:lineRule="auto"/>
              <w:rPr>
                <w:rFonts w:ascii="黑体" w:eastAsia="黑体" w:hAnsi="Times New Roman" w:cs="Times New Roman"/>
                <w:color w:val="000000"/>
                <w:szCs w:val="21"/>
              </w:rPr>
            </w:pPr>
            <w:r w:rsidRPr="001F69BF">
              <w:rPr>
                <w:rFonts w:ascii="黑体" w:eastAsia="黑体" w:hAnsi="Times New Roman" w:cs="Times New Roman" w:hint="eastAsia"/>
                <w:color w:val="000000"/>
                <w:szCs w:val="21"/>
              </w:rPr>
              <w:t xml:space="preserve">    标</w:t>
            </w:r>
          </w:p>
          <w:p w:rsidR="001F69BF" w:rsidRPr="001F69BF" w:rsidRDefault="001F69BF" w:rsidP="001F69BF">
            <w:pPr>
              <w:autoSpaceDE w:val="0"/>
              <w:autoSpaceDN w:val="0"/>
              <w:adjustRightInd w:val="0"/>
              <w:spacing w:line="240" w:lineRule="auto"/>
              <w:rPr>
                <w:rFonts w:ascii="黑体" w:eastAsia="黑体" w:hAnsi="Times New Roman" w:cs="Times New Roman"/>
                <w:color w:val="000000"/>
                <w:szCs w:val="21"/>
              </w:rPr>
            </w:pPr>
            <w:r w:rsidRPr="001F69BF">
              <w:rPr>
                <w:rFonts w:ascii="黑体" w:eastAsia="黑体" w:hAnsi="Times New Roman" w:cs="Times New Roman" w:hint="eastAsia"/>
                <w:color w:val="000000"/>
                <w:szCs w:val="21"/>
              </w:rPr>
              <w:t>岗级   准</w:t>
            </w:r>
          </w:p>
        </w:tc>
        <w:tc>
          <w:tcPr>
            <w:tcW w:w="108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F69BF" w:rsidRPr="001F69BF" w:rsidRDefault="001F69BF" w:rsidP="001F69BF">
            <w:pPr>
              <w:widowControl/>
              <w:spacing w:line="240" w:lineRule="auto"/>
              <w:jc w:val="center"/>
              <w:rPr>
                <w:rFonts w:ascii="黑体" w:eastAsia="黑体" w:hAnsi="宋体" w:cs="宋体"/>
                <w:color w:val="000000"/>
                <w:kern w:val="0"/>
                <w:szCs w:val="21"/>
              </w:rPr>
            </w:pPr>
            <w:r w:rsidRPr="001F69BF">
              <w:rPr>
                <w:rFonts w:ascii="黑体" w:eastAsia="黑体" w:hAnsi="宋体" w:cs="宋体" w:hint="eastAsia"/>
                <w:color w:val="000000"/>
                <w:kern w:val="0"/>
                <w:szCs w:val="21"/>
              </w:rPr>
              <w:t>基本</w:t>
            </w:r>
          </w:p>
        </w:tc>
        <w:tc>
          <w:tcPr>
            <w:tcW w:w="6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F69BF" w:rsidRPr="001F69BF" w:rsidRDefault="001F69BF" w:rsidP="001F69BF">
            <w:pPr>
              <w:widowControl/>
              <w:spacing w:line="240" w:lineRule="auto"/>
              <w:jc w:val="center"/>
              <w:rPr>
                <w:rFonts w:ascii="黑体" w:eastAsia="黑体" w:hAnsi="宋体" w:cs="宋体"/>
                <w:color w:val="000000"/>
                <w:kern w:val="0"/>
                <w:szCs w:val="21"/>
              </w:rPr>
            </w:pPr>
            <w:r w:rsidRPr="001F69BF">
              <w:rPr>
                <w:rFonts w:ascii="黑体" w:eastAsia="黑体" w:hAnsi="宋体" w:cs="宋体" w:hint="eastAsia"/>
                <w:color w:val="000000"/>
                <w:kern w:val="0"/>
                <w:szCs w:val="21"/>
              </w:rPr>
              <w:t>级差</w:t>
            </w:r>
          </w:p>
        </w:tc>
        <w:tc>
          <w:tcPr>
            <w:tcW w:w="56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1F69BF" w:rsidRPr="001F69BF" w:rsidRDefault="001F69BF" w:rsidP="001F69BF">
            <w:pPr>
              <w:widowControl/>
              <w:spacing w:line="240" w:lineRule="auto"/>
              <w:jc w:val="center"/>
              <w:rPr>
                <w:rFonts w:ascii="黑体" w:eastAsia="黑体" w:hAnsi="宋体" w:cs="宋体"/>
                <w:color w:val="000000"/>
                <w:kern w:val="0"/>
                <w:szCs w:val="21"/>
              </w:rPr>
            </w:pPr>
            <w:r w:rsidRPr="001F69BF">
              <w:rPr>
                <w:rFonts w:ascii="黑体" w:eastAsia="黑体" w:hAnsi="宋体" w:cs="宋体" w:hint="eastAsia"/>
                <w:color w:val="000000"/>
                <w:kern w:val="0"/>
                <w:szCs w:val="21"/>
              </w:rPr>
              <w:t>档差</w:t>
            </w:r>
          </w:p>
        </w:tc>
        <w:tc>
          <w:tcPr>
            <w:tcW w:w="540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F69BF" w:rsidRPr="001F69BF" w:rsidRDefault="001F69BF" w:rsidP="001F69BF">
            <w:pPr>
              <w:widowControl/>
              <w:spacing w:line="240" w:lineRule="auto"/>
              <w:jc w:val="center"/>
              <w:rPr>
                <w:rFonts w:ascii="黑体" w:eastAsia="黑体" w:hAnsi="宋体" w:cs="宋体"/>
                <w:color w:val="000000"/>
                <w:kern w:val="0"/>
                <w:szCs w:val="21"/>
              </w:rPr>
            </w:pPr>
            <w:r w:rsidRPr="001F69BF">
              <w:rPr>
                <w:rFonts w:ascii="黑体" w:eastAsia="黑体" w:hAnsi="宋体" w:cs="宋体" w:hint="eastAsia"/>
                <w:color w:val="000000"/>
                <w:kern w:val="0"/>
                <w:szCs w:val="21"/>
              </w:rPr>
              <w:t>工资标准档次</w:t>
            </w:r>
          </w:p>
        </w:tc>
      </w:tr>
      <w:tr w:rsidR="001F69BF" w:rsidRPr="001F69BF" w:rsidTr="00D93B1F">
        <w:trPr>
          <w:trHeight w:val="459"/>
        </w:trPr>
        <w:tc>
          <w:tcPr>
            <w:tcW w:w="1285" w:type="dxa"/>
            <w:vMerge/>
            <w:tcBorders>
              <w:left w:val="single" w:sz="4" w:space="0" w:color="auto"/>
              <w:bottom w:val="single" w:sz="4" w:space="0" w:color="000000"/>
              <w:right w:val="single" w:sz="4" w:space="0" w:color="auto"/>
            </w:tcBorders>
            <w:vAlign w:val="center"/>
          </w:tcPr>
          <w:p w:rsidR="001F69BF" w:rsidRPr="001F69BF" w:rsidRDefault="001F69BF" w:rsidP="001F69BF">
            <w:pPr>
              <w:autoSpaceDE w:val="0"/>
              <w:autoSpaceDN w:val="0"/>
              <w:adjustRightInd w:val="0"/>
              <w:spacing w:line="240" w:lineRule="auto"/>
              <w:rPr>
                <w:rFonts w:ascii="黑体" w:eastAsia="黑体" w:hAnsi="Times New Roman" w:cs="Times New Roman"/>
                <w:color w:val="000000"/>
                <w:szCs w:val="21"/>
              </w:rPr>
            </w:pPr>
          </w:p>
        </w:tc>
        <w:tc>
          <w:tcPr>
            <w:tcW w:w="1080" w:type="dxa"/>
            <w:vMerge/>
            <w:tcBorders>
              <w:top w:val="single" w:sz="4" w:space="0" w:color="auto"/>
              <w:left w:val="single" w:sz="4" w:space="0" w:color="auto"/>
              <w:bottom w:val="single" w:sz="4" w:space="0" w:color="000000"/>
              <w:right w:val="single" w:sz="4" w:space="0" w:color="auto"/>
            </w:tcBorders>
            <w:vAlign w:val="center"/>
          </w:tcPr>
          <w:p w:rsidR="001F69BF" w:rsidRPr="001F69BF" w:rsidRDefault="001F69BF" w:rsidP="001F69BF">
            <w:pPr>
              <w:widowControl/>
              <w:spacing w:line="240" w:lineRule="auto"/>
              <w:jc w:val="left"/>
              <w:rPr>
                <w:rFonts w:ascii="黑体" w:eastAsia="黑体" w:hAnsi="宋体" w:cs="宋体"/>
                <w:color w:val="000000"/>
                <w:kern w:val="0"/>
                <w:szCs w:val="21"/>
              </w:rPr>
            </w:pPr>
          </w:p>
        </w:tc>
        <w:tc>
          <w:tcPr>
            <w:tcW w:w="640" w:type="dxa"/>
            <w:vMerge/>
            <w:tcBorders>
              <w:top w:val="single" w:sz="4" w:space="0" w:color="auto"/>
              <w:left w:val="single" w:sz="4" w:space="0" w:color="auto"/>
              <w:bottom w:val="single" w:sz="4" w:space="0" w:color="auto"/>
              <w:right w:val="single" w:sz="4" w:space="0" w:color="auto"/>
            </w:tcBorders>
            <w:vAlign w:val="center"/>
          </w:tcPr>
          <w:p w:rsidR="001F69BF" w:rsidRPr="001F69BF" w:rsidRDefault="001F69BF" w:rsidP="001F69BF">
            <w:pPr>
              <w:widowControl/>
              <w:spacing w:line="240" w:lineRule="auto"/>
              <w:jc w:val="left"/>
              <w:rPr>
                <w:rFonts w:ascii="黑体" w:eastAsia="黑体" w:hAnsi="宋体" w:cs="宋体"/>
                <w:color w:val="000000"/>
                <w:kern w:val="0"/>
                <w:szCs w:val="21"/>
              </w:rPr>
            </w:pPr>
          </w:p>
        </w:tc>
        <w:tc>
          <w:tcPr>
            <w:tcW w:w="560" w:type="dxa"/>
            <w:vMerge/>
            <w:tcBorders>
              <w:top w:val="single" w:sz="4" w:space="0" w:color="auto"/>
              <w:left w:val="single" w:sz="4" w:space="0" w:color="auto"/>
              <w:bottom w:val="single" w:sz="4" w:space="0" w:color="000000"/>
              <w:right w:val="single" w:sz="4" w:space="0" w:color="auto"/>
            </w:tcBorders>
            <w:vAlign w:val="center"/>
          </w:tcPr>
          <w:p w:rsidR="001F69BF" w:rsidRPr="001F69BF" w:rsidRDefault="001F69BF" w:rsidP="001F69BF">
            <w:pPr>
              <w:widowControl/>
              <w:spacing w:line="240" w:lineRule="auto"/>
              <w:jc w:val="left"/>
              <w:rPr>
                <w:rFonts w:ascii="黑体" w:eastAsia="黑体" w:hAnsi="宋体" w:cs="宋体"/>
                <w:color w:val="000000"/>
                <w:kern w:val="0"/>
                <w:szCs w:val="21"/>
              </w:rPr>
            </w:pP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widowControl/>
              <w:spacing w:line="240" w:lineRule="auto"/>
              <w:jc w:val="center"/>
              <w:rPr>
                <w:rFonts w:ascii="黑体" w:eastAsia="黑体" w:hAnsi="宋体" w:cs="宋体"/>
                <w:color w:val="000000"/>
                <w:kern w:val="0"/>
                <w:szCs w:val="21"/>
              </w:rPr>
            </w:pPr>
            <w:r w:rsidRPr="001F69BF">
              <w:rPr>
                <w:rFonts w:ascii="黑体" w:eastAsia="黑体" w:hAnsi="宋体" w:cs="宋体" w:hint="eastAsia"/>
                <w:color w:val="000000"/>
                <w:kern w:val="0"/>
                <w:szCs w:val="21"/>
              </w:rPr>
              <w:t>1</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widowControl/>
              <w:spacing w:line="240" w:lineRule="auto"/>
              <w:jc w:val="center"/>
              <w:rPr>
                <w:rFonts w:ascii="黑体" w:eastAsia="黑体" w:hAnsi="宋体" w:cs="宋体"/>
                <w:color w:val="000000"/>
                <w:kern w:val="0"/>
                <w:szCs w:val="21"/>
              </w:rPr>
            </w:pPr>
            <w:r w:rsidRPr="001F69BF">
              <w:rPr>
                <w:rFonts w:ascii="黑体" w:eastAsia="黑体" w:hAnsi="宋体" w:cs="宋体" w:hint="eastAsia"/>
                <w:color w:val="000000"/>
                <w:kern w:val="0"/>
                <w:szCs w:val="21"/>
              </w:rPr>
              <w:t>2</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widowControl/>
              <w:spacing w:line="240" w:lineRule="auto"/>
              <w:jc w:val="center"/>
              <w:rPr>
                <w:rFonts w:ascii="黑体" w:eastAsia="黑体" w:hAnsi="宋体" w:cs="宋体"/>
                <w:color w:val="000000"/>
                <w:kern w:val="0"/>
                <w:szCs w:val="21"/>
              </w:rPr>
            </w:pPr>
            <w:r w:rsidRPr="001F69BF">
              <w:rPr>
                <w:rFonts w:ascii="黑体" w:eastAsia="黑体" w:hAnsi="宋体" w:cs="宋体" w:hint="eastAsia"/>
                <w:color w:val="000000"/>
                <w:kern w:val="0"/>
                <w:szCs w:val="21"/>
              </w:rPr>
              <w:t>3</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widowControl/>
              <w:spacing w:line="240" w:lineRule="auto"/>
              <w:jc w:val="center"/>
              <w:rPr>
                <w:rFonts w:ascii="黑体" w:eastAsia="黑体" w:hAnsi="宋体" w:cs="宋体"/>
                <w:color w:val="000000"/>
                <w:kern w:val="0"/>
                <w:szCs w:val="21"/>
              </w:rPr>
            </w:pPr>
            <w:r w:rsidRPr="001F69BF">
              <w:rPr>
                <w:rFonts w:ascii="黑体" w:eastAsia="黑体" w:hAnsi="宋体" w:cs="宋体" w:hint="eastAsia"/>
                <w:color w:val="000000"/>
                <w:kern w:val="0"/>
                <w:szCs w:val="21"/>
              </w:rPr>
              <w:t>4</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widowControl/>
              <w:spacing w:line="240" w:lineRule="auto"/>
              <w:jc w:val="center"/>
              <w:rPr>
                <w:rFonts w:ascii="黑体" w:eastAsia="黑体" w:hAnsi="宋体" w:cs="宋体"/>
                <w:color w:val="000000"/>
                <w:kern w:val="0"/>
                <w:szCs w:val="21"/>
              </w:rPr>
            </w:pPr>
            <w:r w:rsidRPr="001F69BF">
              <w:rPr>
                <w:rFonts w:ascii="黑体" w:eastAsia="黑体" w:hAnsi="宋体" w:cs="宋体" w:hint="eastAsia"/>
                <w:color w:val="000000"/>
                <w:kern w:val="0"/>
                <w:szCs w:val="21"/>
              </w:rPr>
              <w:t>5</w:t>
            </w:r>
          </w:p>
        </w:tc>
      </w:tr>
      <w:tr w:rsidR="001F69BF" w:rsidRPr="001F69BF" w:rsidTr="00D93B1F">
        <w:trPr>
          <w:trHeight w:val="285"/>
        </w:trPr>
        <w:tc>
          <w:tcPr>
            <w:tcW w:w="1285" w:type="dxa"/>
            <w:tcBorders>
              <w:top w:val="nil"/>
              <w:left w:val="single" w:sz="4" w:space="0" w:color="auto"/>
              <w:bottom w:val="single" w:sz="4" w:space="0" w:color="auto"/>
              <w:right w:val="single" w:sz="4" w:space="0" w:color="auto"/>
            </w:tcBorders>
            <w:vAlign w:val="center"/>
          </w:tcPr>
          <w:p w:rsidR="001F69BF" w:rsidRPr="001F69BF" w:rsidRDefault="001F69BF" w:rsidP="001F69BF">
            <w:pPr>
              <w:autoSpaceDE w:val="0"/>
              <w:autoSpaceDN w:val="0"/>
              <w:adjustRightInd w:val="0"/>
              <w:spacing w:line="240" w:lineRule="auto"/>
              <w:jc w:val="center"/>
              <w:rPr>
                <w:rFonts w:ascii="宋体" w:eastAsia="宋体" w:hAnsi="Times New Roman" w:cs="Times New Roman"/>
                <w:color w:val="000000"/>
                <w:sz w:val="18"/>
                <w:szCs w:val="20"/>
              </w:rPr>
            </w:pPr>
            <w:r w:rsidRPr="001F69BF">
              <w:rPr>
                <w:rFonts w:ascii="宋体" w:eastAsia="宋体" w:hAnsi="Times New Roman" w:cs="Times New Roman" w:hint="eastAsia"/>
                <w:color w:val="000000"/>
                <w:sz w:val="18"/>
                <w:szCs w:val="20"/>
              </w:rPr>
              <w:t>1</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widowControl/>
              <w:spacing w:line="240" w:lineRule="auto"/>
              <w:jc w:val="center"/>
              <w:rPr>
                <w:rFonts w:ascii="黑体" w:eastAsia="黑体" w:hAnsi="宋体" w:cs="宋体"/>
                <w:bCs/>
                <w:kern w:val="0"/>
                <w:sz w:val="18"/>
                <w:szCs w:val="18"/>
              </w:rPr>
            </w:pPr>
            <w:r w:rsidRPr="001F69BF">
              <w:rPr>
                <w:rFonts w:ascii="黑体" w:eastAsia="黑体" w:hAnsi="宋体" w:cs="宋体" w:hint="eastAsia"/>
                <w:bCs/>
                <w:kern w:val="0"/>
                <w:sz w:val="18"/>
                <w:szCs w:val="18"/>
              </w:rPr>
              <w:t>990</w:t>
            </w:r>
          </w:p>
        </w:tc>
        <w:tc>
          <w:tcPr>
            <w:tcW w:w="64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widowControl/>
              <w:spacing w:line="240" w:lineRule="auto"/>
              <w:jc w:val="center"/>
              <w:rPr>
                <w:rFonts w:ascii="楷体_GB2312" w:eastAsia="楷体_GB2312" w:hAnsi="宋体" w:cs="宋体"/>
                <w:kern w:val="0"/>
                <w:sz w:val="18"/>
                <w:szCs w:val="18"/>
              </w:rPr>
            </w:pPr>
            <w:r w:rsidRPr="001F69BF">
              <w:rPr>
                <w:rFonts w:ascii="楷体_GB2312" w:eastAsia="楷体_GB2312" w:hAnsi="宋体" w:cs="宋体" w:hint="eastAsia"/>
                <w:kern w:val="0"/>
                <w:sz w:val="18"/>
                <w:szCs w:val="18"/>
              </w:rPr>
              <w:t>—</w:t>
            </w:r>
          </w:p>
        </w:tc>
        <w:tc>
          <w:tcPr>
            <w:tcW w:w="56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30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黑体" w:eastAsia="黑体" w:hAnsi="宋体" w:cs="宋体"/>
                <w:bCs/>
                <w:sz w:val="18"/>
                <w:szCs w:val="18"/>
              </w:rPr>
            </w:pPr>
            <w:r w:rsidRPr="001F69BF">
              <w:rPr>
                <w:rFonts w:ascii="黑体" w:eastAsia="黑体" w:hAnsi="Times New Roman" w:cs="Times New Roman" w:hint="eastAsia"/>
                <w:bCs/>
                <w:sz w:val="18"/>
                <w:szCs w:val="18"/>
              </w:rPr>
              <w:t>990</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1020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1050 </w:t>
            </w:r>
          </w:p>
        </w:tc>
      </w:tr>
      <w:tr w:rsidR="001F69BF" w:rsidRPr="001F69BF" w:rsidTr="00D93B1F">
        <w:trPr>
          <w:trHeight w:val="285"/>
        </w:trPr>
        <w:tc>
          <w:tcPr>
            <w:tcW w:w="1285" w:type="dxa"/>
            <w:tcBorders>
              <w:top w:val="nil"/>
              <w:left w:val="single" w:sz="4" w:space="0" w:color="auto"/>
              <w:bottom w:val="single" w:sz="4" w:space="0" w:color="auto"/>
              <w:right w:val="single" w:sz="4" w:space="0" w:color="auto"/>
            </w:tcBorders>
            <w:vAlign w:val="center"/>
          </w:tcPr>
          <w:p w:rsidR="001F69BF" w:rsidRPr="001F69BF" w:rsidRDefault="001F69BF" w:rsidP="001F69BF">
            <w:pPr>
              <w:autoSpaceDE w:val="0"/>
              <w:autoSpaceDN w:val="0"/>
              <w:adjustRightInd w:val="0"/>
              <w:spacing w:line="240" w:lineRule="auto"/>
              <w:jc w:val="center"/>
              <w:rPr>
                <w:rFonts w:ascii="宋体" w:eastAsia="宋体" w:hAnsi="Times New Roman" w:cs="Times New Roman"/>
                <w:color w:val="000000"/>
                <w:sz w:val="18"/>
                <w:szCs w:val="20"/>
              </w:rPr>
            </w:pPr>
            <w:r w:rsidRPr="001F69BF">
              <w:rPr>
                <w:rFonts w:ascii="宋体" w:eastAsia="宋体" w:hAnsi="Times New Roman" w:cs="Times New Roman" w:hint="eastAsia"/>
                <w:color w:val="000000"/>
                <w:sz w:val="18"/>
                <w:szCs w:val="20"/>
              </w:rPr>
              <w:t>2</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widowControl/>
              <w:spacing w:line="240" w:lineRule="auto"/>
              <w:jc w:val="center"/>
              <w:rPr>
                <w:rFonts w:ascii="黑体" w:eastAsia="黑体" w:hAnsi="宋体" w:cs="宋体"/>
                <w:bCs/>
                <w:kern w:val="0"/>
                <w:sz w:val="18"/>
                <w:szCs w:val="18"/>
              </w:rPr>
            </w:pPr>
            <w:r w:rsidRPr="001F69BF">
              <w:rPr>
                <w:rFonts w:ascii="黑体" w:eastAsia="黑体" w:hAnsi="宋体" w:cs="宋体" w:hint="eastAsia"/>
                <w:bCs/>
                <w:kern w:val="0"/>
                <w:sz w:val="18"/>
                <w:szCs w:val="18"/>
              </w:rPr>
              <w:t>1090</w:t>
            </w:r>
          </w:p>
        </w:tc>
        <w:tc>
          <w:tcPr>
            <w:tcW w:w="64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widowControl/>
              <w:spacing w:line="240" w:lineRule="auto"/>
              <w:jc w:val="center"/>
              <w:rPr>
                <w:rFonts w:ascii="宋体" w:eastAsia="宋体" w:hAnsi="宋体" w:cs="宋体"/>
                <w:color w:val="FF0000"/>
                <w:kern w:val="0"/>
                <w:sz w:val="18"/>
                <w:szCs w:val="18"/>
              </w:rPr>
            </w:pPr>
            <w:r w:rsidRPr="001F69BF">
              <w:rPr>
                <w:rFonts w:ascii="宋体" w:eastAsia="宋体" w:hAnsi="宋体" w:cs="宋体" w:hint="eastAsia"/>
                <w:color w:val="FF0000"/>
                <w:kern w:val="0"/>
                <w:sz w:val="18"/>
                <w:szCs w:val="18"/>
              </w:rPr>
              <w:t>100</w:t>
            </w:r>
          </w:p>
        </w:tc>
        <w:tc>
          <w:tcPr>
            <w:tcW w:w="56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30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1020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1050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黑体" w:eastAsia="黑体" w:hAnsi="宋体" w:cs="宋体"/>
                <w:bCs/>
                <w:sz w:val="18"/>
                <w:szCs w:val="18"/>
              </w:rPr>
            </w:pPr>
            <w:r w:rsidRPr="001F69BF">
              <w:rPr>
                <w:rFonts w:ascii="黑体" w:eastAsia="黑体" w:hAnsi="Times New Roman" w:cs="Times New Roman" w:hint="eastAsia"/>
                <w:bCs/>
                <w:sz w:val="18"/>
                <w:szCs w:val="18"/>
              </w:rPr>
              <w:t>1090</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1120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1150 </w:t>
            </w:r>
          </w:p>
        </w:tc>
      </w:tr>
      <w:tr w:rsidR="001F69BF" w:rsidRPr="001F69BF" w:rsidTr="00D93B1F">
        <w:trPr>
          <w:trHeight w:val="285"/>
        </w:trPr>
        <w:tc>
          <w:tcPr>
            <w:tcW w:w="1285" w:type="dxa"/>
            <w:tcBorders>
              <w:top w:val="nil"/>
              <w:left w:val="single" w:sz="4" w:space="0" w:color="auto"/>
              <w:bottom w:val="single" w:sz="4" w:space="0" w:color="auto"/>
              <w:right w:val="single" w:sz="4" w:space="0" w:color="auto"/>
            </w:tcBorders>
            <w:vAlign w:val="center"/>
          </w:tcPr>
          <w:p w:rsidR="001F69BF" w:rsidRPr="001F69BF" w:rsidRDefault="001F69BF" w:rsidP="001F69BF">
            <w:pPr>
              <w:autoSpaceDE w:val="0"/>
              <w:autoSpaceDN w:val="0"/>
              <w:adjustRightInd w:val="0"/>
              <w:spacing w:line="240" w:lineRule="auto"/>
              <w:jc w:val="center"/>
              <w:rPr>
                <w:rFonts w:ascii="宋体" w:eastAsia="宋体" w:hAnsi="Times New Roman" w:cs="Times New Roman"/>
                <w:color w:val="000000"/>
                <w:sz w:val="18"/>
                <w:szCs w:val="20"/>
              </w:rPr>
            </w:pPr>
            <w:r w:rsidRPr="001F69BF">
              <w:rPr>
                <w:rFonts w:ascii="宋体" w:eastAsia="宋体" w:hAnsi="Times New Roman" w:cs="Times New Roman" w:hint="eastAsia"/>
                <w:color w:val="000000"/>
                <w:sz w:val="18"/>
                <w:szCs w:val="20"/>
              </w:rPr>
              <w:t>3</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widowControl/>
              <w:spacing w:line="240" w:lineRule="auto"/>
              <w:jc w:val="center"/>
              <w:rPr>
                <w:rFonts w:ascii="黑体" w:eastAsia="黑体" w:hAnsi="宋体" w:cs="宋体"/>
                <w:bCs/>
                <w:kern w:val="0"/>
                <w:sz w:val="18"/>
                <w:szCs w:val="18"/>
              </w:rPr>
            </w:pPr>
            <w:r w:rsidRPr="001F69BF">
              <w:rPr>
                <w:rFonts w:ascii="黑体" w:eastAsia="黑体" w:hAnsi="宋体" w:cs="宋体" w:hint="eastAsia"/>
                <w:bCs/>
                <w:kern w:val="0"/>
                <w:sz w:val="18"/>
                <w:szCs w:val="18"/>
              </w:rPr>
              <w:t>1190</w:t>
            </w:r>
          </w:p>
        </w:tc>
        <w:tc>
          <w:tcPr>
            <w:tcW w:w="64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widowControl/>
              <w:spacing w:line="240" w:lineRule="auto"/>
              <w:jc w:val="center"/>
              <w:rPr>
                <w:rFonts w:ascii="宋体" w:eastAsia="宋体" w:hAnsi="宋体" w:cs="宋体"/>
                <w:color w:val="FF0000"/>
                <w:kern w:val="0"/>
                <w:sz w:val="18"/>
                <w:szCs w:val="18"/>
              </w:rPr>
            </w:pPr>
            <w:r w:rsidRPr="001F69BF">
              <w:rPr>
                <w:rFonts w:ascii="宋体" w:eastAsia="宋体" w:hAnsi="宋体" w:cs="宋体" w:hint="eastAsia"/>
                <w:color w:val="FF0000"/>
                <w:kern w:val="0"/>
                <w:sz w:val="18"/>
                <w:szCs w:val="18"/>
              </w:rPr>
              <w:t>100</w:t>
            </w:r>
          </w:p>
        </w:tc>
        <w:tc>
          <w:tcPr>
            <w:tcW w:w="56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40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1120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1150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黑体" w:eastAsia="黑体" w:hAnsi="宋体" w:cs="宋体"/>
                <w:bCs/>
                <w:sz w:val="18"/>
                <w:szCs w:val="18"/>
              </w:rPr>
            </w:pPr>
            <w:r w:rsidRPr="001F69BF">
              <w:rPr>
                <w:rFonts w:ascii="黑体" w:eastAsia="黑体" w:hAnsi="Times New Roman" w:cs="Times New Roman" w:hint="eastAsia"/>
                <w:bCs/>
                <w:sz w:val="18"/>
                <w:szCs w:val="18"/>
              </w:rPr>
              <w:t>1190</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1230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1270 </w:t>
            </w:r>
          </w:p>
        </w:tc>
      </w:tr>
      <w:tr w:rsidR="001F69BF" w:rsidRPr="001F69BF" w:rsidTr="00D93B1F">
        <w:trPr>
          <w:trHeight w:val="285"/>
        </w:trPr>
        <w:tc>
          <w:tcPr>
            <w:tcW w:w="1285" w:type="dxa"/>
            <w:tcBorders>
              <w:top w:val="nil"/>
              <w:left w:val="single" w:sz="4" w:space="0" w:color="auto"/>
              <w:bottom w:val="single" w:sz="4" w:space="0" w:color="auto"/>
              <w:right w:val="single" w:sz="4" w:space="0" w:color="auto"/>
            </w:tcBorders>
            <w:vAlign w:val="center"/>
          </w:tcPr>
          <w:p w:rsidR="001F69BF" w:rsidRPr="001F69BF" w:rsidRDefault="001F69BF" w:rsidP="001F69BF">
            <w:pPr>
              <w:autoSpaceDE w:val="0"/>
              <w:autoSpaceDN w:val="0"/>
              <w:adjustRightInd w:val="0"/>
              <w:spacing w:line="240" w:lineRule="auto"/>
              <w:jc w:val="center"/>
              <w:rPr>
                <w:rFonts w:ascii="宋体" w:eastAsia="宋体" w:hAnsi="Times New Roman" w:cs="Times New Roman"/>
                <w:color w:val="000000"/>
                <w:sz w:val="18"/>
                <w:szCs w:val="20"/>
              </w:rPr>
            </w:pPr>
            <w:r w:rsidRPr="001F69BF">
              <w:rPr>
                <w:rFonts w:ascii="宋体" w:eastAsia="宋体" w:hAnsi="Times New Roman" w:cs="Times New Roman" w:hint="eastAsia"/>
                <w:color w:val="000000"/>
                <w:sz w:val="18"/>
                <w:szCs w:val="20"/>
              </w:rPr>
              <w:t>4</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widowControl/>
              <w:spacing w:line="240" w:lineRule="auto"/>
              <w:jc w:val="center"/>
              <w:rPr>
                <w:rFonts w:ascii="黑体" w:eastAsia="黑体" w:hAnsi="宋体" w:cs="宋体"/>
                <w:bCs/>
                <w:kern w:val="0"/>
                <w:sz w:val="18"/>
                <w:szCs w:val="18"/>
              </w:rPr>
            </w:pPr>
            <w:r w:rsidRPr="001F69BF">
              <w:rPr>
                <w:rFonts w:ascii="黑体" w:eastAsia="黑体" w:hAnsi="宋体" w:cs="宋体" w:hint="eastAsia"/>
                <w:bCs/>
                <w:kern w:val="0"/>
                <w:sz w:val="18"/>
                <w:szCs w:val="18"/>
              </w:rPr>
              <w:t>1310</w:t>
            </w:r>
          </w:p>
        </w:tc>
        <w:tc>
          <w:tcPr>
            <w:tcW w:w="64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widowControl/>
              <w:spacing w:line="240" w:lineRule="auto"/>
              <w:jc w:val="center"/>
              <w:rPr>
                <w:rFonts w:ascii="宋体" w:eastAsia="宋体" w:hAnsi="宋体" w:cs="宋体"/>
                <w:color w:val="FF0000"/>
                <w:kern w:val="0"/>
                <w:sz w:val="18"/>
                <w:szCs w:val="18"/>
              </w:rPr>
            </w:pPr>
            <w:r w:rsidRPr="001F69BF">
              <w:rPr>
                <w:rFonts w:ascii="宋体" w:eastAsia="宋体" w:hAnsi="宋体" w:cs="宋体" w:hint="eastAsia"/>
                <w:color w:val="FF0000"/>
                <w:kern w:val="0"/>
                <w:sz w:val="18"/>
                <w:szCs w:val="18"/>
              </w:rPr>
              <w:t>120</w:t>
            </w:r>
          </w:p>
        </w:tc>
        <w:tc>
          <w:tcPr>
            <w:tcW w:w="56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40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1230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1270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黑体" w:eastAsia="黑体" w:hAnsi="宋体" w:cs="宋体"/>
                <w:bCs/>
                <w:sz w:val="18"/>
                <w:szCs w:val="18"/>
              </w:rPr>
            </w:pPr>
            <w:r w:rsidRPr="001F69BF">
              <w:rPr>
                <w:rFonts w:ascii="黑体" w:eastAsia="黑体" w:hAnsi="Times New Roman" w:cs="Times New Roman" w:hint="eastAsia"/>
                <w:bCs/>
                <w:sz w:val="18"/>
                <w:szCs w:val="18"/>
              </w:rPr>
              <w:t>1310</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1350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1390 </w:t>
            </w:r>
          </w:p>
        </w:tc>
      </w:tr>
      <w:tr w:rsidR="001F69BF" w:rsidRPr="001F69BF" w:rsidTr="00D93B1F">
        <w:trPr>
          <w:trHeight w:val="285"/>
        </w:trPr>
        <w:tc>
          <w:tcPr>
            <w:tcW w:w="1285" w:type="dxa"/>
            <w:tcBorders>
              <w:top w:val="nil"/>
              <w:left w:val="single" w:sz="4" w:space="0" w:color="auto"/>
              <w:bottom w:val="single" w:sz="4" w:space="0" w:color="auto"/>
              <w:right w:val="single" w:sz="4" w:space="0" w:color="auto"/>
            </w:tcBorders>
            <w:vAlign w:val="center"/>
          </w:tcPr>
          <w:p w:rsidR="001F69BF" w:rsidRPr="001F69BF" w:rsidRDefault="001F69BF" w:rsidP="001F69BF">
            <w:pPr>
              <w:autoSpaceDE w:val="0"/>
              <w:autoSpaceDN w:val="0"/>
              <w:adjustRightInd w:val="0"/>
              <w:spacing w:line="240" w:lineRule="auto"/>
              <w:jc w:val="center"/>
              <w:rPr>
                <w:rFonts w:ascii="宋体" w:eastAsia="宋体" w:hAnsi="Times New Roman" w:cs="Times New Roman"/>
                <w:color w:val="000000"/>
                <w:sz w:val="18"/>
                <w:szCs w:val="20"/>
              </w:rPr>
            </w:pPr>
            <w:r w:rsidRPr="001F69BF">
              <w:rPr>
                <w:rFonts w:ascii="宋体" w:eastAsia="宋体" w:hAnsi="Times New Roman" w:cs="Times New Roman" w:hint="eastAsia"/>
                <w:color w:val="000000"/>
                <w:sz w:val="18"/>
                <w:szCs w:val="20"/>
              </w:rPr>
              <w:t>5</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widowControl/>
              <w:spacing w:line="240" w:lineRule="auto"/>
              <w:jc w:val="center"/>
              <w:rPr>
                <w:rFonts w:ascii="黑体" w:eastAsia="黑体" w:hAnsi="宋体" w:cs="宋体"/>
                <w:bCs/>
                <w:kern w:val="0"/>
                <w:sz w:val="18"/>
                <w:szCs w:val="18"/>
              </w:rPr>
            </w:pPr>
            <w:r w:rsidRPr="001F69BF">
              <w:rPr>
                <w:rFonts w:ascii="黑体" w:eastAsia="黑体" w:hAnsi="宋体" w:cs="宋体" w:hint="eastAsia"/>
                <w:bCs/>
                <w:kern w:val="0"/>
                <w:sz w:val="18"/>
                <w:szCs w:val="18"/>
              </w:rPr>
              <w:t>1430</w:t>
            </w:r>
          </w:p>
        </w:tc>
        <w:tc>
          <w:tcPr>
            <w:tcW w:w="64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widowControl/>
              <w:spacing w:line="240" w:lineRule="auto"/>
              <w:jc w:val="center"/>
              <w:rPr>
                <w:rFonts w:ascii="宋体" w:eastAsia="宋体" w:hAnsi="宋体" w:cs="宋体"/>
                <w:color w:val="FF0000"/>
                <w:kern w:val="0"/>
                <w:sz w:val="18"/>
                <w:szCs w:val="18"/>
              </w:rPr>
            </w:pPr>
            <w:r w:rsidRPr="001F69BF">
              <w:rPr>
                <w:rFonts w:ascii="宋体" w:eastAsia="宋体" w:hAnsi="宋体" w:cs="宋体" w:hint="eastAsia"/>
                <w:color w:val="FF0000"/>
                <w:kern w:val="0"/>
                <w:sz w:val="18"/>
                <w:szCs w:val="18"/>
              </w:rPr>
              <w:t>120</w:t>
            </w:r>
          </w:p>
        </w:tc>
        <w:tc>
          <w:tcPr>
            <w:tcW w:w="56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50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1350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1390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黑体" w:eastAsia="黑体" w:hAnsi="宋体" w:cs="宋体"/>
                <w:bCs/>
                <w:sz w:val="18"/>
                <w:szCs w:val="18"/>
              </w:rPr>
            </w:pPr>
            <w:r w:rsidRPr="001F69BF">
              <w:rPr>
                <w:rFonts w:ascii="黑体" w:eastAsia="黑体" w:hAnsi="Times New Roman" w:cs="Times New Roman" w:hint="eastAsia"/>
                <w:bCs/>
                <w:sz w:val="18"/>
                <w:szCs w:val="18"/>
              </w:rPr>
              <w:t>1430</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1480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1530 </w:t>
            </w:r>
          </w:p>
        </w:tc>
      </w:tr>
      <w:tr w:rsidR="001F69BF" w:rsidRPr="001F69BF" w:rsidTr="00D93B1F">
        <w:trPr>
          <w:trHeight w:val="285"/>
        </w:trPr>
        <w:tc>
          <w:tcPr>
            <w:tcW w:w="1285" w:type="dxa"/>
            <w:tcBorders>
              <w:top w:val="nil"/>
              <w:left w:val="single" w:sz="4" w:space="0" w:color="auto"/>
              <w:bottom w:val="single" w:sz="4" w:space="0" w:color="auto"/>
              <w:right w:val="single" w:sz="4" w:space="0" w:color="auto"/>
            </w:tcBorders>
            <w:vAlign w:val="center"/>
          </w:tcPr>
          <w:p w:rsidR="001F69BF" w:rsidRPr="001F69BF" w:rsidRDefault="001F69BF" w:rsidP="001F69BF">
            <w:pPr>
              <w:autoSpaceDE w:val="0"/>
              <w:autoSpaceDN w:val="0"/>
              <w:adjustRightInd w:val="0"/>
              <w:spacing w:line="240" w:lineRule="auto"/>
              <w:jc w:val="center"/>
              <w:rPr>
                <w:rFonts w:ascii="宋体" w:eastAsia="宋体" w:hAnsi="Times New Roman" w:cs="Times New Roman"/>
                <w:color w:val="000000"/>
                <w:sz w:val="18"/>
                <w:szCs w:val="20"/>
              </w:rPr>
            </w:pPr>
            <w:r w:rsidRPr="001F69BF">
              <w:rPr>
                <w:rFonts w:ascii="宋体" w:eastAsia="宋体" w:hAnsi="Times New Roman" w:cs="Times New Roman" w:hint="eastAsia"/>
                <w:color w:val="000000"/>
                <w:sz w:val="18"/>
                <w:szCs w:val="20"/>
              </w:rPr>
              <w:t>6</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widowControl/>
              <w:spacing w:line="240" w:lineRule="auto"/>
              <w:jc w:val="center"/>
              <w:rPr>
                <w:rFonts w:ascii="黑体" w:eastAsia="黑体" w:hAnsi="宋体" w:cs="宋体"/>
                <w:bCs/>
                <w:kern w:val="0"/>
                <w:sz w:val="18"/>
                <w:szCs w:val="18"/>
              </w:rPr>
            </w:pPr>
            <w:r w:rsidRPr="001F69BF">
              <w:rPr>
                <w:rFonts w:ascii="黑体" w:eastAsia="黑体" w:hAnsi="宋体" w:cs="宋体" w:hint="eastAsia"/>
                <w:bCs/>
                <w:kern w:val="0"/>
                <w:sz w:val="18"/>
                <w:szCs w:val="18"/>
              </w:rPr>
              <w:t>1570</w:t>
            </w:r>
          </w:p>
        </w:tc>
        <w:tc>
          <w:tcPr>
            <w:tcW w:w="64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widowControl/>
              <w:spacing w:line="240" w:lineRule="auto"/>
              <w:jc w:val="center"/>
              <w:rPr>
                <w:rFonts w:ascii="宋体" w:eastAsia="宋体" w:hAnsi="宋体" w:cs="宋体"/>
                <w:color w:val="FF0000"/>
                <w:kern w:val="0"/>
                <w:sz w:val="18"/>
                <w:szCs w:val="18"/>
              </w:rPr>
            </w:pPr>
            <w:r w:rsidRPr="001F69BF">
              <w:rPr>
                <w:rFonts w:ascii="宋体" w:eastAsia="宋体" w:hAnsi="宋体" w:cs="宋体" w:hint="eastAsia"/>
                <w:color w:val="FF0000"/>
                <w:kern w:val="0"/>
                <w:sz w:val="18"/>
                <w:szCs w:val="18"/>
              </w:rPr>
              <w:t>140</w:t>
            </w:r>
          </w:p>
        </w:tc>
        <w:tc>
          <w:tcPr>
            <w:tcW w:w="56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50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1480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1530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黑体" w:eastAsia="黑体" w:hAnsi="宋体" w:cs="宋体"/>
                <w:bCs/>
                <w:sz w:val="18"/>
                <w:szCs w:val="18"/>
              </w:rPr>
            </w:pPr>
            <w:r w:rsidRPr="001F69BF">
              <w:rPr>
                <w:rFonts w:ascii="黑体" w:eastAsia="黑体" w:hAnsi="Times New Roman" w:cs="Times New Roman" w:hint="eastAsia"/>
                <w:bCs/>
                <w:sz w:val="18"/>
                <w:szCs w:val="18"/>
              </w:rPr>
              <w:t>1570</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1620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1670 </w:t>
            </w:r>
          </w:p>
        </w:tc>
      </w:tr>
      <w:tr w:rsidR="001F69BF" w:rsidRPr="001F69BF" w:rsidTr="00D93B1F">
        <w:trPr>
          <w:trHeight w:val="285"/>
        </w:trPr>
        <w:tc>
          <w:tcPr>
            <w:tcW w:w="1285" w:type="dxa"/>
            <w:tcBorders>
              <w:top w:val="nil"/>
              <w:left w:val="single" w:sz="4" w:space="0" w:color="auto"/>
              <w:bottom w:val="single" w:sz="4" w:space="0" w:color="auto"/>
              <w:right w:val="single" w:sz="4" w:space="0" w:color="auto"/>
            </w:tcBorders>
            <w:vAlign w:val="center"/>
          </w:tcPr>
          <w:p w:rsidR="001F69BF" w:rsidRPr="001F69BF" w:rsidRDefault="001F69BF" w:rsidP="001F69BF">
            <w:pPr>
              <w:autoSpaceDE w:val="0"/>
              <w:autoSpaceDN w:val="0"/>
              <w:adjustRightInd w:val="0"/>
              <w:spacing w:line="240" w:lineRule="auto"/>
              <w:jc w:val="center"/>
              <w:rPr>
                <w:rFonts w:ascii="宋体" w:eastAsia="宋体" w:hAnsi="Times New Roman" w:cs="Times New Roman"/>
                <w:color w:val="000000"/>
                <w:sz w:val="18"/>
                <w:szCs w:val="20"/>
              </w:rPr>
            </w:pPr>
            <w:r w:rsidRPr="001F69BF">
              <w:rPr>
                <w:rFonts w:ascii="宋体" w:eastAsia="宋体" w:hAnsi="Times New Roman" w:cs="Times New Roman" w:hint="eastAsia"/>
                <w:color w:val="000000"/>
                <w:sz w:val="18"/>
                <w:szCs w:val="20"/>
              </w:rPr>
              <w:t>7</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widowControl/>
              <w:spacing w:line="240" w:lineRule="auto"/>
              <w:jc w:val="center"/>
              <w:rPr>
                <w:rFonts w:ascii="黑体" w:eastAsia="黑体" w:hAnsi="宋体" w:cs="宋体"/>
                <w:bCs/>
                <w:kern w:val="0"/>
                <w:sz w:val="18"/>
                <w:szCs w:val="18"/>
              </w:rPr>
            </w:pPr>
            <w:r w:rsidRPr="001F69BF">
              <w:rPr>
                <w:rFonts w:ascii="黑体" w:eastAsia="黑体" w:hAnsi="宋体" w:cs="宋体" w:hint="eastAsia"/>
                <w:bCs/>
                <w:kern w:val="0"/>
                <w:sz w:val="18"/>
                <w:szCs w:val="18"/>
              </w:rPr>
              <w:t>1710</w:t>
            </w:r>
          </w:p>
        </w:tc>
        <w:tc>
          <w:tcPr>
            <w:tcW w:w="64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widowControl/>
              <w:spacing w:line="240" w:lineRule="auto"/>
              <w:jc w:val="center"/>
              <w:rPr>
                <w:rFonts w:ascii="宋体" w:eastAsia="宋体" w:hAnsi="宋体" w:cs="宋体"/>
                <w:color w:val="FF0000"/>
                <w:kern w:val="0"/>
                <w:sz w:val="18"/>
                <w:szCs w:val="18"/>
              </w:rPr>
            </w:pPr>
            <w:r w:rsidRPr="001F69BF">
              <w:rPr>
                <w:rFonts w:ascii="宋体" w:eastAsia="宋体" w:hAnsi="宋体" w:cs="宋体" w:hint="eastAsia"/>
                <w:color w:val="FF0000"/>
                <w:kern w:val="0"/>
                <w:sz w:val="18"/>
                <w:szCs w:val="18"/>
              </w:rPr>
              <w:t>140</w:t>
            </w:r>
          </w:p>
        </w:tc>
        <w:tc>
          <w:tcPr>
            <w:tcW w:w="56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50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1620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1670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黑体" w:eastAsia="黑体" w:hAnsi="宋体" w:cs="宋体"/>
                <w:bCs/>
                <w:sz w:val="18"/>
                <w:szCs w:val="18"/>
              </w:rPr>
            </w:pPr>
            <w:r w:rsidRPr="001F69BF">
              <w:rPr>
                <w:rFonts w:ascii="黑体" w:eastAsia="黑体" w:hAnsi="Times New Roman" w:cs="Times New Roman" w:hint="eastAsia"/>
                <w:bCs/>
                <w:sz w:val="18"/>
                <w:szCs w:val="18"/>
              </w:rPr>
              <w:t>1710</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1760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1810 </w:t>
            </w:r>
          </w:p>
        </w:tc>
      </w:tr>
      <w:tr w:rsidR="001F69BF" w:rsidRPr="001F69BF" w:rsidTr="00D93B1F">
        <w:trPr>
          <w:trHeight w:val="285"/>
        </w:trPr>
        <w:tc>
          <w:tcPr>
            <w:tcW w:w="1285" w:type="dxa"/>
            <w:tcBorders>
              <w:top w:val="nil"/>
              <w:left w:val="single" w:sz="4" w:space="0" w:color="auto"/>
              <w:bottom w:val="single" w:sz="4" w:space="0" w:color="auto"/>
              <w:right w:val="single" w:sz="4" w:space="0" w:color="auto"/>
            </w:tcBorders>
            <w:vAlign w:val="center"/>
          </w:tcPr>
          <w:p w:rsidR="001F69BF" w:rsidRPr="001F69BF" w:rsidRDefault="001F69BF" w:rsidP="001F69BF">
            <w:pPr>
              <w:autoSpaceDE w:val="0"/>
              <w:autoSpaceDN w:val="0"/>
              <w:adjustRightInd w:val="0"/>
              <w:spacing w:line="240" w:lineRule="auto"/>
              <w:jc w:val="center"/>
              <w:rPr>
                <w:rFonts w:ascii="宋体" w:eastAsia="宋体" w:hAnsi="Times New Roman" w:cs="Times New Roman"/>
                <w:color w:val="000000"/>
                <w:sz w:val="18"/>
                <w:szCs w:val="20"/>
              </w:rPr>
            </w:pPr>
            <w:r w:rsidRPr="001F69BF">
              <w:rPr>
                <w:rFonts w:ascii="宋体" w:eastAsia="宋体" w:hAnsi="Times New Roman" w:cs="Times New Roman" w:hint="eastAsia"/>
                <w:color w:val="000000"/>
                <w:sz w:val="18"/>
                <w:szCs w:val="20"/>
              </w:rPr>
              <w:t>8</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widowControl/>
              <w:spacing w:line="240" w:lineRule="auto"/>
              <w:jc w:val="center"/>
              <w:rPr>
                <w:rFonts w:ascii="黑体" w:eastAsia="黑体" w:hAnsi="宋体" w:cs="宋体"/>
                <w:bCs/>
                <w:kern w:val="0"/>
                <w:sz w:val="18"/>
                <w:szCs w:val="18"/>
              </w:rPr>
            </w:pPr>
            <w:r w:rsidRPr="001F69BF">
              <w:rPr>
                <w:rFonts w:ascii="黑体" w:eastAsia="黑体" w:hAnsi="宋体" w:cs="宋体" w:hint="eastAsia"/>
                <w:bCs/>
                <w:kern w:val="0"/>
                <w:sz w:val="18"/>
                <w:szCs w:val="18"/>
              </w:rPr>
              <w:t>1870</w:t>
            </w:r>
          </w:p>
        </w:tc>
        <w:tc>
          <w:tcPr>
            <w:tcW w:w="64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widowControl/>
              <w:spacing w:line="240" w:lineRule="auto"/>
              <w:jc w:val="center"/>
              <w:rPr>
                <w:rFonts w:ascii="宋体" w:eastAsia="宋体" w:hAnsi="宋体" w:cs="宋体"/>
                <w:color w:val="FF0000"/>
                <w:kern w:val="0"/>
                <w:sz w:val="18"/>
                <w:szCs w:val="18"/>
              </w:rPr>
            </w:pPr>
            <w:r w:rsidRPr="001F69BF">
              <w:rPr>
                <w:rFonts w:ascii="宋体" w:eastAsia="宋体" w:hAnsi="宋体" w:cs="宋体" w:hint="eastAsia"/>
                <w:color w:val="FF0000"/>
                <w:kern w:val="0"/>
                <w:sz w:val="18"/>
                <w:szCs w:val="18"/>
              </w:rPr>
              <w:t>160</w:t>
            </w:r>
          </w:p>
        </w:tc>
        <w:tc>
          <w:tcPr>
            <w:tcW w:w="56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60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1760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1810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黑体" w:eastAsia="黑体" w:hAnsi="宋体" w:cs="宋体"/>
                <w:bCs/>
                <w:sz w:val="18"/>
                <w:szCs w:val="18"/>
              </w:rPr>
            </w:pPr>
            <w:r w:rsidRPr="001F69BF">
              <w:rPr>
                <w:rFonts w:ascii="黑体" w:eastAsia="黑体" w:hAnsi="Times New Roman" w:cs="Times New Roman" w:hint="eastAsia"/>
                <w:bCs/>
                <w:sz w:val="18"/>
                <w:szCs w:val="18"/>
              </w:rPr>
              <w:t>1870</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1930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1990 </w:t>
            </w:r>
          </w:p>
        </w:tc>
      </w:tr>
      <w:tr w:rsidR="001F69BF" w:rsidRPr="001F69BF" w:rsidTr="00D93B1F">
        <w:trPr>
          <w:trHeight w:val="285"/>
        </w:trPr>
        <w:tc>
          <w:tcPr>
            <w:tcW w:w="1285" w:type="dxa"/>
            <w:tcBorders>
              <w:top w:val="nil"/>
              <w:left w:val="single" w:sz="4" w:space="0" w:color="auto"/>
              <w:bottom w:val="single" w:sz="4" w:space="0" w:color="auto"/>
              <w:right w:val="single" w:sz="4" w:space="0" w:color="auto"/>
            </w:tcBorders>
            <w:vAlign w:val="center"/>
          </w:tcPr>
          <w:p w:rsidR="001F69BF" w:rsidRPr="001F69BF" w:rsidRDefault="001F69BF" w:rsidP="001F69BF">
            <w:pPr>
              <w:autoSpaceDE w:val="0"/>
              <w:autoSpaceDN w:val="0"/>
              <w:adjustRightInd w:val="0"/>
              <w:spacing w:line="240" w:lineRule="auto"/>
              <w:jc w:val="center"/>
              <w:rPr>
                <w:rFonts w:ascii="宋体" w:eastAsia="宋体" w:hAnsi="Times New Roman" w:cs="Times New Roman"/>
                <w:color w:val="000000"/>
                <w:sz w:val="18"/>
                <w:szCs w:val="20"/>
              </w:rPr>
            </w:pPr>
            <w:r w:rsidRPr="001F69BF">
              <w:rPr>
                <w:rFonts w:ascii="宋体" w:eastAsia="宋体" w:hAnsi="Times New Roman" w:cs="Times New Roman" w:hint="eastAsia"/>
                <w:color w:val="000000"/>
                <w:sz w:val="18"/>
                <w:szCs w:val="20"/>
              </w:rPr>
              <w:t>9</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widowControl/>
              <w:spacing w:line="240" w:lineRule="auto"/>
              <w:jc w:val="center"/>
              <w:rPr>
                <w:rFonts w:ascii="黑体" w:eastAsia="黑体" w:hAnsi="宋体" w:cs="宋体"/>
                <w:bCs/>
                <w:kern w:val="0"/>
                <w:sz w:val="18"/>
                <w:szCs w:val="18"/>
              </w:rPr>
            </w:pPr>
            <w:r w:rsidRPr="001F69BF">
              <w:rPr>
                <w:rFonts w:ascii="黑体" w:eastAsia="黑体" w:hAnsi="宋体" w:cs="宋体" w:hint="eastAsia"/>
                <w:bCs/>
                <w:kern w:val="0"/>
                <w:sz w:val="18"/>
                <w:szCs w:val="18"/>
              </w:rPr>
              <w:t>2060</w:t>
            </w:r>
          </w:p>
        </w:tc>
        <w:tc>
          <w:tcPr>
            <w:tcW w:w="64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widowControl/>
              <w:spacing w:line="240" w:lineRule="auto"/>
              <w:jc w:val="center"/>
              <w:rPr>
                <w:rFonts w:ascii="宋体" w:eastAsia="宋体" w:hAnsi="宋体" w:cs="宋体"/>
                <w:color w:val="FF0000"/>
                <w:kern w:val="0"/>
                <w:sz w:val="18"/>
                <w:szCs w:val="18"/>
              </w:rPr>
            </w:pPr>
            <w:r w:rsidRPr="001F69BF">
              <w:rPr>
                <w:rFonts w:ascii="宋体" w:eastAsia="宋体" w:hAnsi="宋体" w:cs="宋体" w:hint="eastAsia"/>
                <w:color w:val="FF0000"/>
                <w:kern w:val="0"/>
                <w:sz w:val="18"/>
                <w:szCs w:val="18"/>
              </w:rPr>
              <w:t>190</w:t>
            </w:r>
          </w:p>
        </w:tc>
        <w:tc>
          <w:tcPr>
            <w:tcW w:w="56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70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1930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1990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黑体" w:eastAsia="黑体" w:hAnsi="宋体" w:cs="宋体"/>
                <w:bCs/>
                <w:sz w:val="18"/>
                <w:szCs w:val="18"/>
              </w:rPr>
            </w:pPr>
            <w:r w:rsidRPr="001F69BF">
              <w:rPr>
                <w:rFonts w:ascii="黑体" w:eastAsia="黑体" w:hAnsi="Times New Roman" w:cs="Times New Roman" w:hint="eastAsia"/>
                <w:bCs/>
                <w:sz w:val="18"/>
                <w:szCs w:val="18"/>
              </w:rPr>
              <w:t>2060</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2130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2200 </w:t>
            </w:r>
          </w:p>
        </w:tc>
      </w:tr>
      <w:tr w:rsidR="001F69BF" w:rsidRPr="001F69BF" w:rsidTr="00D93B1F">
        <w:trPr>
          <w:trHeight w:val="285"/>
        </w:trPr>
        <w:tc>
          <w:tcPr>
            <w:tcW w:w="1285" w:type="dxa"/>
            <w:tcBorders>
              <w:top w:val="nil"/>
              <w:left w:val="single" w:sz="4" w:space="0" w:color="auto"/>
              <w:bottom w:val="single" w:sz="4" w:space="0" w:color="auto"/>
              <w:right w:val="single" w:sz="4" w:space="0" w:color="auto"/>
            </w:tcBorders>
            <w:vAlign w:val="center"/>
          </w:tcPr>
          <w:p w:rsidR="001F69BF" w:rsidRPr="001F69BF" w:rsidRDefault="001F69BF" w:rsidP="001F69BF">
            <w:pPr>
              <w:autoSpaceDE w:val="0"/>
              <w:autoSpaceDN w:val="0"/>
              <w:adjustRightInd w:val="0"/>
              <w:spacing w:line="240" w:lineRule="auto"/>
              <w:jc w:val="center"/>
              <w:rPr>
                <w:rFonts w:ascii="宋体" w:eastAsia="宋体" w:hAnsi="Times New Roman" w:cs="Times New Roman"/>
                <w:color w:val="000000"/>
                <w:sz w:val="18"/>
                <w:szCs w:val="20"/>
              </w:rPr>
            </w:pPr>
            <w:r w:rsidRPr="001F69BF">
              <w:rPr>
                <w:rFonts w:ascii="宋体" w:eastAsia="宋体" w:hAnsi="Times New Roman" w:cs="Times New Roman" w:hint="eastAsia"/>
                <w:color w:val="000000"/>
                <w:sz w:val="18"/>
                <w:szCs w:val="20"/>
              </w:rPr>
              <w:t>10</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widowControl/>
              <w:spacing w:line="240" w:lineRule="auto"/>
              <w:jc w:val="center"/>
              <w:rPr>
                <w:rFonts w:ascii="黑体" w:eastAsia="黑体" w:hAnsi="宋体" w:cs="宋体"/>
                <w:bCs/>
                <w:kern w:val="0"/>
                <w:sz w:val="18"/>
                <w:szCs w:val="18"/>
              </w:rPr>
            </w:pPr>
            <w:r w:rsidRPr="001F69BF">
              <w:rPr>
                <w:rFonts w:ascii="黑体" w:eastAsia="黑体" w:hAnsi="宋体" w:cs="宋体" w:hint="eastAsia"/>
                <w:bCs/>
                <w:kern w:val="0"/>
                <w:sz w:val="18"/>
                <w:szCs w:val="18"/>
              </w:rPr>
              <w:t>2280</w:t>
            </w:r>
          </w:p>
        </w:tc>
        <w:tc>
          <w:tcPr>
            <w:tcW w:w="64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widowControl/>
              <w:spacing w:line="240" w:lineRule="auto"/>
              <w:jc w:val="center"/>
              <w:rPr>
                <w:rFonts w:ascii="宋体" w:eastAsia="宋体" w:hAnsi="宋体" w:cs="宋体"/>
                <w:color w:val="FF0000"/>
                <w:kern w:val="0"/>
                <w:sz w:val="18"/>
                <w:szCs w:val="18"/>
              </w:rPr>
            </w:pPr>
            <w:r w:rsidRPr="001F69BF">
              <w:rPr>
                <w:rFonts w:ascii="宋体" w:eastAsia="宋体" w:hAnsi="宋体" w:cs="宋体" w:hint="eastAsia"/>
                <w:color w:val="FF0000"/>
                <w:kern w:val="0"/>
                <w:sz w:val="18"/>
                <w:szCs w:val="18"/>
              </w:rPr>
              <w:t>220</w:t>
            </w:r>
          </w:p>
        </w:tc>
        <w:tc>
          <w:tcPr>
            <w:tcW w:w="56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80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2130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2200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黑体" w:eastAsia="黑体" w:hAnsi="宋体" w:cs="宋体"/>
                <w:bCs/>
                <w:sz w:val="18"/>
                <w:szCs w:val="18"/>
              </w:rPr>
            </w:pPr>
            <w:r w:rsidRPr="001F69BF">
              <w:rPr>
                <w:rFonts w:ascii="黑体" w:eastAsia="黑体" w:hAnsi="Times New Roman" w:cs="Times New Roman" w:hint="eastAsia"/>
                <w:bCs/>
                <w:sz w:val="18"/>
                <w:szCs w:val="18"/>
              </w:rPr>
              <w:t>2280</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2360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2440 </w:t>
            </w:r>
          </w:p>
        </w:tc>
      </w:tr>
      <w:tr w:rsidR="001F69BF" w:rsidRPr="001F69BF" w:rsidTr="00D93B1F">
        <w:trPr>
          <w:trHeight w:val="285"/>
        </w:trPr>
        <w:tc>
          <w:tcPr>
            <w:tcW w:w="1285" w:type="dxa"/>
            <w:tcBorders>
              <w:top w:val="nil"/>
              <w:left w:val="single" w:sz="4" w:space="0" w:color="auto"/>
              <w:bottom w:val="single" w:sz="4" w:space="0" w:color="auto"/>
              <w:right w:val="single" w:sz="4" w:space="0" w:color="auto"/>
            </w:tcBorders>
            <w:vAlign w:val="center"/>
          </w:tcPr>
          <w:p w:rsidR="001F69BF" w:rsidRPr="001F69BF" w:rsidRDefault="001F69BF" w:rsidP="001F69BF">
            <w:pPr>
              <w:autoSpaceDE w:val="0"/>
              <w:autoSpaceDN w:val="0"/>
              <w:adjustRightInd w:val="0"/>
              <w:spacing w:line="240" w:lineRule="auto"/>
              <w:jc w:val="center"/>
              <w:rPr>
                <w:rFonts w:ascii="宋体" w:eastAsia="宋体" w:hAnsi="Times New Roman" w:cs="Times New Roman"/>
                <w:color w:val="000000"/>
                <w:sz w:val="18"/>
                <w:szCs w:val="20"/>
              </w:rPr>
            </w:pPr>
            <w:r w:rsidRPr="001F69BF">
              <w:rPr>
                <w:rFonts w:ascii="宋体" w:eastAsia="宋体" w:hAnsi="Times New Roman" w:cs="Times New Roman" w:hint="eastAsia"/>
                <w:color w:val="000000"/>
                <w:sz w:val="18"/>
                <w:szCs w:val="20"/>
              </w:rPr>
              <w:t>11</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widowControl/>
              <w:spacing w:line="240" w:lineRule="auto"/>
              <w:jc w:val="center"/>
              <w:rPr>
                <w:rFonts w:ascii="黑体" w:eastAsia="黑体" w:hAnsi="宋体" w:cs="宋体"/>
                <w:bCs/>
                <w:kern w:val="0"/>
                <w:sz w:val="18"/>
                <w:szCs w:val="18"/>
              </w:rPr>
            </w:pPr>
            <w:r w:rsidRPr="001F69BF">
              <w:rPr>
                <w:rFonts w:ascii="黑体" w:eastAsia="黑体" w:hAnsi="宋体" w:cs="宋体" w:hint="eastAsia"/>
                <w:bCs/>
                <w:kern w:val="0"/>
                <w:sz w:val="18"/>
                <w:szCs w:val="18"/>
              </w:rPr>
              <w:t>2530</w:t>
            </w:r>
          </w:p>
        </w:tc>
        <w:tc>
          <w:tcPr>
            <w:tcW w:w="64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widowControl/>
              <w:spacing w:line="240" w:lineRule="auto"/>
              <w:jc w:val="center"/>
              <w:rPr>
                <w:rFonts w:ascii="宋体" w:eastAsia="宋体" w:hAnsi="宋体" w:cs="宋体"/>
                <w:color w:val="FF0000"/>
                <w:kern w:val="0"/>
                <w:sz w:val="18"/>
                <w:szCs w:val="18"/>
              </w:rPr>
            </w:pPr>
            <w:r w:rsidRPr="001F69BF">
              <w:rPr>
                <w:rFonts w:ascii="宋体" w:eastAsia="宋体" w:hAnsi="宋体" w:cs="宋体" w:hint="eastAsia"/>
                <w:color w:val="FF0000"/>
                <w:kern w:val="0"/>
                <w:sz w:val="18"/>
                <w:szCs w:val="18"/>
              </w:rPr>
              <w:t>250</w:t>
            </w:r>
          </w:p>
        </w:tc>
        <w:tc>
          <w:tcPr>
            <w:tcW w:w="56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80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2360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2440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黑体" w:eastAsia="黑体" w:hAnsi="宋体" w:cs="宋体"/>
                <w:bCs/>
                <w:sz w:val="18"/>
                <w:szCs w:val="18"/>
              </w:rPr>
            </w:pPr>
            <w:r w:rsidRPr="001F69BF">
              <w:rPr>
                <w:rFonts w:ascii="黑体" w:eastAsia="黑体" w:hAnsi="Times New Roman" w:cs="Times New Roman" w:hint="eastAsia"/>
                <w:bCs/>
                <w:sz w:val="18"/>
                <w:szCs w:val="18"/>
              </w:rPr>
              <w:t>2530</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2610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2690 </w:t>
            </w:r>
          </w:p>
        </w:tc>
      </w:tr>
      <w:tr w:rsidR="001F69BF" w:rsidRPr="001F69BF" w:rsidTr="00D93B1F">
        <w:trPr>
          <w:trHeight w:val="285"/>
        </w:trPr>
        <w:tc>
          <w:tcPr>
            <w:tcW w:w="1285" w:type="dxa"/>
            <w:tcBorders>
              <w:top w:val="nil"/>
              <w:left w:val="single" w:sz="4" w:space="0" w:color="auto"/>
              <w:bottom w:val="single" w:sz="4" w:space="0" w:color="auto"/>
              <w:right w:val="single" w:sz="4" w:space="0" w:color="auto"/>
            </w:tcBorders>
            <w:vAlign w:val="center"/>
          </w:tcPr>
          <w:p w:rsidR="001F69BF" w:rsidRPr="001F69BF" w:rsidRDefault="001F69BF" w:rsidP="001F69BF">
            <w:pPr>
              <w:autoSpaceDE w:val="0"/>
              <w:autoSpaceDN w:val="0"/>
              <w:adjustRightInd w:val="0"/>
              <w:spacing w:line="240" w:lineRule="auto"/>
              <w:jc w:val="center"/>
              <w:rPr>
                <w:rFonts w:ascii="宋体" w:eastAsia="宋体" w:hAnsi="Times New Roman" w:cs="Times New Roman"/>
                <w:color w:val="000000"/>
                <w:sz w:val="18"/>
                <w:szCs w:val="20"/>
              </w:rPr>
            </w:pPr>
            <w:r w:rsidRPr="001F69BF">
              <w:rPr>
                <w:rFonts w:ascii="宋体" w:eastAsia="宋体" w:hAnsi="Times New Roman" w:cs="Times New Roman" w:hint="eastAsia"/>
                <w:color w:val="000000"/>
                <w:sz w:val="18"/>
                <w:szCs w:val="20"/>
              </w:rPr>
              <w:t>12</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widowControl/>
              <w:spacing w:line="240" w:lineRule="auto"/>
              <w:jc w:val="center"/>
              <w:rPr>
                <w:rFonts w:ascii="黑体" w:eastAsia="黑体" w:hAnsi="宋体" w:cs="宋体"/>
                <w:bCs/>
                <w:kern w:val="0"/>
                <w:sz w:val="18"/>
                <w:szCs w:val="18"/>
              </w:rPr>
            </w:pPr>
            <w:r w:rsidRPr="001F69BF">
              <w:rPr>
                <w:rFonts w:ascii="黑体" w:eastAsia="黑体" w:hAnsi="宋体" w:cs="宋体" w:hint="eastAsia"/>
                <w:bCs/>
                <w:kern w:val="0"/>
                <w:sz w:val="18"/>
                <w:szCs w:val="18"/>
              </w:rPr>
              <w:t>2780</w:t>
            </w:r>
          </w:p>
        </w:tc>
        <w:tc>
          <w:tcPr>
            <w:tcW w:w="64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widowControl/>
              <w:spacing w:line="240" w:lineRule="auto"/>
              <w:jc w:val="center"/>
              <w:rPr>
                <w:rFonts w:ascii="宋体" w:eastAsia="宋体" w:hAnsi="宋体" w:cs="宋体"/>
                <w:color w:val="FF0000"/>
                <w:kern w:val="0"/>
                <w:sz w:val="18"/>
                <w:szCs w:val="18"/>
              </w:rPr>
            </w:pPr>
            <w:r w:rsidRPr="001F69BF">
              <w:rPr>
                <w:rFonts w:ascii="宋体" w:eastAsia="宋体" w:hAnsi="宋体" w:cs="宋体" w:hint="eastAsia"/>
                <w:color w:val="FF0000"/>
                <w:kern w:val="0"/>
                <w:sz w:val="18"/>
                <w:szCs w:val="18"/>
              </w:rPr>
              <w:t>250</w:t>
            </w:r>
          </w:p>
        </w:tc>
        <w:tc>
          <w:tcPr>
            <w:tcW w:w="56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90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2610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2690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黑体" w:eastAsia="黑体" w:hAnsi="宋体" w:cs="宋体"/>
                <w:bCs/>
                <w:sz w:val="18"/>
                <w:szCs w:val="18"/>
              </w:rPr>
            </w:pPr>
            <w:r w:rsidRPr="001F69BF">
              <w:rPr>
                <w:rFonts w:ascii="黑体" w:eastAsia="黑体" w:hAnsi="Times New Roman" w:cs="Times New Roman" w:hint="eastAsia"/>
                <w:bCs/>
                <w:sz w:val="18"/>
                <w:szCs w:val="18"/>
              </w:rPr>
              <w:t>2780</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2870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2960 </w:t>
            </w:r>
          </w:p>
        </w:tc>
      </w:tr>
      <w:tr w:rsidR="001F69BF" w:rsidRPr="001F69BF" w:rsidTr="00D93B1F">
        <w:trPr>
          <w:trHeight w:val="285"/>
        </w:trPr>
        <w:tc>
          <w:tcPr>
            <w:tcW w:w="1285" w:type="dxa"/>
            <w:tcBorders>
              <w:top w:val="nil"/>
              <w:left w:val="single" w:sz="4" w:space="0" w:color="auto"/>
              <w:bottom w:val="single" w:sz="4" w:space="0" w:color="auto"/>
              <w:right w:val="single" w:sz="4" w:space="0" w:color="auto"/>
            </w:tcBorders>
            <w:vAlign w:val="center"/>
          </w:tcPr>
          <w:p w:rsidR="001F69BF" w:rsidRPr="001F69BF" w:rsidRDefault="001F69BF" w:rsidP="001F69BF">
            <w:pPr>
              <w:autoSpaceDE w:val="0"/>
              <w:autoSpaceDN w:val="0"/>
              <w:adjustRightInd w:val="0"/>
              <w:spacing w:line="240" w:lineRule="auto"/>
              <w:jc w:val="center"/>
              <w:rPr>
                <w:rFonts w:ascii="宋体" w:eastAsia="宋体" w:hAnsi="Times New Roman" w:cs="Times New Roman"/>
                <w:color w:val="000000"/>
                <w:sz w:val="18"/>
                <w:szCs w:val="20"/>
              </w:rPr>
            </w:pPr>
            <w:r w:rsidRPr="001F69BF">
              <w:rPr>
                <w:rFonts w:ascii="宋体" w:eastAsia="宋体" w:hAnsi="Times New Roman" w:cs="Times New Roman" w:hint="eastAsia"/>
                <w:color w:val="000000"/>
                <w:sz w:val="18"/>
                <w:szCs w:val="20"/>
              </w:rPr>
              <w:t>13</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widowControl/>
              <w:spacing w:line="240" w:lineRule="auto"/>
              <w:jc w:val="center"/>
              <w:rPr>
                <w:rFonts w:ascii="黑体" w:eastAsia="黑体" w:hAnsi="宋体" w:cs="宋体"/>
                <w:bCs/>
                <w:kern w:val="0"/>
                <w:sz w:val="18"/>
                <w:szCs w:val="18"/>
              </w:rPr>
            </w:pPr>
            <w:r w:rsidRPr="001F69BF">
              <w:rPr>
                <w:rFonts w:ascii="黑体" w:eastAsia="黑体" w:hAnsi="宋体" w:cs="宋体" w:hint="eastAsia"/>
                <w:bCs/>
                <w:kern w:val="0"/>
                <w:sz w:val="18"/>
                <w:szCs w:val="18"/>
              </w:rPr>
              <w:t>3050</w:t>
            </w:r>
          </w:p>
        </w:tc>
        <w:tc>
          <w:tcPr>
            <w:tcW w:w="64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widowControl/>
              <w:spacing w:line="240" w:lineRule="auto"/>
              <w:jc w:val="center"/>
              <w:rPr>
                <w:rFonts w:ascii="宋体" w:eastAsia="宋体" w:hAnsi="宋体" w:cs="宋体"/>
                <w:color w:val="FF0000"/>
                <w:kern w:val="0"/>
                <w:sz w:val="18"/>
                <w:szCs w:val="18"/>
              </w:rPr>
            </w:pPr>
            <w:r w:rsidRPr="001F69BF">
              <w:rPr>
                <w:rFonts w:ascii="宋体" w:eastAsia="宋体" w:hAnsi="宋体" w:cs="宋体" w:hint="eastAsia"/>
                <w:color w:val="FF0000"/>
                <w:kern w:val="0"/>
                <w:sz w:val="18"/>
                <w:szCs w:val="18"/>
              </w:rPr>
              <w:t>270</w:t>
            </w:r>
          </w:p>
        </w:tc>
        <w:tc>
          <w:tcPr>
            <w:tcW w:w="56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100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2870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2960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黑体" w:eastAsia="黑体" w:hAnsi="宋体" w:cs="宋体"/>
                <w:bCs/>
                <w:sz w:val="18"/>
                <w:szCs w:val="18"/>
              </w:rPr>
            </w:pPr>
            <w:r w:rsidRPr="001F69BF">
              <w:rPr>
                <w:rFonts w:ascii="黑体" w:eastAsia="黑体" w:hAnsi="Times New Roman" w:cs="Times New Roman" w:hint="eastAsia"/>
                <w:bCs/>
                <w:sz w:val="18"/>
                <w:szCs w:val="18"/>
              </w:rPr>
              <w:t>3050</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3150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3250 </w:t>
            </w:r>
          </w:p>
        </w:tc>
      </w:tr>
      <w:tr w:rsidR="001F69BF" w:rsidRPr="001F69BF" w:rsidTr="00D93B1F">
        <w:trPr>
          <w:trHeight w:val="285"/>
        </w:trPr>
        <w:tc>
          <w:tcPr>
            <w:tcW w:w="1285" w:type="dxa"/>
            <w:tcBorders>
              <w:top w:val="nil"/>
              <w:left w:val="single" w:sz="4" w:space="0" w:color="auto"/>
              <w:bottom w:val="single" w:sz="4" w:space="0" w:color="auto"/>
              <w:right w:val="single" w:sz="4" w:space="0" w:color="auto"/>
            </w:tcBorders>
            <w:vAlign w:val="center"/>
          </w:tcPr>
          <w:p w:rsidR="001F69BF" w:rsidRPr="001F69BF" w:rsidRDefault="001F69BF" w:rsidP="001F69BF">
            <w:pPr>
              <w:autoSpaceDE w:val="0"/>
              <w:autoSpaceDN w:val="0"/>
              <w:adjustRightInd w:val="0"/>
              <w:spacing w:line="240" w:lineRule="auto"/>
              <w:jc w:val="center"/>
              <w:rPr>
                <w:rFonts w:ascii="宋体" w:eastAsia="宋体" w:hAnsi="Times New Roman" w:cs="Times New Roman"/>
                <w:color w:val="000000"/>
                <w:sz w:val="18"/>
                <w:szCs w:val="20"/>
              </w:rPr>
            </w:pPr>
            <w:r w:rsidRPr="001F69BF">
              <w:rPr>
                <w:rFonts w:ascii="宋体" w:eastAsia="宋体" w:hAnsi="Times New Roman" w:cs="Times New Roman" w:hint="eastAsia"/>
                <w:color w:val="000000"/>
                <w:sz w:val="18"/>
                <w:szCs w:val="20"/>
              </w:rPr>
              <w:t>14</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widowControl/>
              <w:spacing w:line="240" w:lineRule="auto"/>
              <w:jc w:val="center"/>
              <w:rPr>
                <w:rFonts w:ascii="黑体" w:eastAsia="黑体" w:hAnsi="宋体" w:cs="宋体"/>
                <w:bCs/>
                <w:kern w:val="0"/>
                <w:sz w:val="18"/>
                <w:szCs w:val="18"/>
              </w:rPr>
            </w:pPr>
            <w:r w:rsidRPr="001F69BF">
              <w:rPr>
                <w:rFonts w:ascii="黑体" w:eastAsia="黑体" w:hAnsi="宋体" w:cs="宋体" w:hint="eastAsia"/>
                <w:bCs/>
                <w:kern w:val="0"/>
                <w:sz w:val="18"/>
                <w:szCs w:val="18"/>
              </w:rPr>
              <w:t>3350</w:t>
            </w:r>
          </w:p>
        </w:tc>
        <w:tc>
          <w:tcPr>
            <w:tcW w:w="64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widowControl/>
              <w:spacing w:line="240" w:lineRule="auto"/>
              <w:jc w:val="center"/>
              <w:rPr>
                <w:rFonts w:ascii="宋体" w:eastAsia="宋体" w:hAnsi="宋体" w:cs="宋体"/>
                <w:color w:val="FF0000"/>
                <w:kern w:val="0"/>
                <w:sz w:val="18"/>
                <w:szCs w:val="18"/>
              </w:rPr>
            </w:pPr>
            <w:r w:rsidRPr="001F69BF">
              <w:rPr>
                <w:rFonts w:ascii="宋体" w:eastAsia="宋体" w:hAnsi="宋体" w:cs="宋体" w:hint="eastAsia"/>
                <w:color w:val="FF0000"/>
                <w:kern w:val="0"/>
                <w:sz w:val="18"/>
                <w:szCs w:val="18"/>
              </w:rPr>
              <w:t>300</w:t>
            </w:r>
          </w:p>
        </w:tc>
        <w:tc>
          <w:tcPr>
            <w:tcW w:w="56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120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3150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3250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黑体" w:eastAsia="黑体" w:hAnsi="宋体" w:cs="宋体"/>
                <w:bCs/>
                <w:sz w:val="18"/>
                <w:szCs w:val="18"/>
              </w:rPr>
            </w:pPr>
            <w:r w:rsidRPr="001F69BF">
              <w:rPr>
                <w:rFonts w:ascii="黑体" w:eastAsia="黑体" w:hAnsi="Times New Roman" w:cs="Times New Roman" w:hint="eastAsia"/>
                <w:bCs/>
                <w:sz w:val="18"/>
                <w:szCs w:val="18"/>
              </w:rPr>
              <w:t>3350</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3470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3590 </w:t>
            </w:r>
          </w:p>
        </w:tc>
      </w:tr>
      <w:tr w:rsidR="001F69BF" w:rsidRPr="001F69BF" w:rsidTr="00D93B1F">
        <w:trPr>
          <w:trHeight w:val="285"/>
        </w:trPr>
        <w:tc>
          <w:tcPr>
            <w:tcW w:w="1285" w:type="dxa"/>
            <w:tcBorders>
              <w:top w:val="nil"/>
              <w:left w:val="single" w:sz="4" w:space="0" w:color="auto"/>
              <w:bottom w:val="single" w:sz="4" w:space="0" w:color="auto"/>
              <w:right w:val="single" w:sz="4" w:space="0" w:color="auto"/>
            </w:tcBorders>
            <w:vAlign w:val="center"/>
          </w:tcPr>
          <w:p w:rsidR="001F69BF" w:rsidRPr="001F69BF" w:rsidRDefault="001F69BF" w:rsidP="001F69BF">
            <w:pPr>
              <w:autoSpaceDE w:val="0"/>
              <w:autoSpaceDN w:val="0"/>
              <w:adjustRightInd w:val="0"/>
              <w:spacing w:line="240" w:lineRule="auto"/>
              <w:jc w:val="center"/>
              <w:rPr>
                <w:rFonts w:ascii="宋体" w:eastAsia="宋体" w:hAnsi="Times New Roman" w:cs="Times New Roman"/>
                <w:color w:val="000000"/>
                <w:sz w:val="18"/>
                <w:szCs w:val="20"/>
              </w:rPr>
            </w:pPr>
            <w:r w:rsidRPr="001F69BF">
              <w:rPr>
                <w:rFonts w:ascii="宋体" w:eastAsia="宋体" w:hAnsi="Times New Roman" w:cs="Times New Roman" w:hint="eastAsia"/>
                <w:color w:val="000000"/>
                <w:sz w:val="18"/>
                <w:szCs w:val="20"/>
              </w:rPr>
              <w:t>15</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widowControl/>
              <w:spacing w:line="240" w:lineRule="auto"/>
              <w:jc w:val="center"/>
              <w:rPr>
                <w:rFonts w:ascii="黑体" w:eastAsia="黑体" w:hAnsi="宋体" w:cs="宋体"/>
                <w:bCs/>
                <w:kern w:val="0"/>
                <w:sz w:val="18"/>
                <w:szCs w:val="18"/>
              </w:rPr>
            </w:pPr>
            <w:r w:rsidRPr="001F69BF">
              <w:rPr>
                <w:rFonts w:ascii="黑体" w:eastAsia="黑体" w:hAnsi="宋体" w:cs="宋体" w:hint="eastAsia"/>
                <w:bCs/>
                <w:kern w:val="0"/>
                <w:sz w:val="18"/>
                <w:szCs w:val="18"/>
              </w:rPr>
              <w:t>3700</w:t>
            </w:r>
          </w:p>
        </w:tc>
        <w:tc>
          <w:tcPr>
            <w:tcW w:w="64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widowControl/>
              <w:spacing w:line="240" w:lineRule="auto"/>
              <w:jc w:val="center"/>
              <w:rPr>
                <w:rFonts w:ascii="宋体" w:eastAsia="宋体" w:hAnsi="宋体" w:cs="宋体"/>
                <w:color w:val="FF0000"/>
                <w:kern w:val="0"/>
                <w:sz w:val="18"/>
                <w:szCs w:val="18"/>
              </w:rPr>
            </w:pPr>
            <w:r w:rsidRPr="001F69BF">
              <w:rPr>
                <w:rFonts w:ascii="宋体" w:eastAsia="宋体" w:hAnsi="宋体" w:cs="宋体" w:hint="eastAsia"/>
                <w:color w:val="FF0000"/>
                <w:kern w:val="0"/>
                <w:sz w:val="18"/>
                <w:szCs w:val="18"/>
              </w:rPr>
              <w:t>350</w:t>
            </w:r>
          </w:p>
        </w:tc>
        <w:tc>
          <w:tcPr>
            <w:tcW w:w="56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120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3470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3590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黑体" w:eastAsia="黑体" w:hAnsi="宋体" w:cs="宋体"/>
                <w:bCs/>
                <w:sz w:val="18"/>
                <w:szCs w:val="18"/>
              </w:rPr>
            </w:pPr>
            <w:r w:rsidRPr="001F69BF">
              <w:rPr>
                <w:rFonts w:ascii="黑体" w:eastAsia="黑体" w:hAnsi="Times New Roman" w:cs="Times New Roman" w:hint="eastAsia"/>
                <w:bCs/>
                <w:sz w:val="18"/>
                <w:szCs w:val="18"/>
              </w:rPr>
              <w:t>3700</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3820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3940 </w:t>
            </w:r>
          </w:p>
        </w:tc>
      </w:tr>
      <w:tr w:rsidR="001F69BF" w:rsidRPr="001F69BF" w:rsidTr="00D93B1F">
        <w:trPr>
          <w:trHeight w:val="285"/>
        </w:trPr>
        <w:tc>
          <w:tcPr>
            <w:tcW w:w="1285" w:type="dxa"/>
            <w:tcBorders>
              <w:top w:val="nil"/>
              <w:left w:val="single" w:sz="4" w:space="0" w:color="auto"/>
              <w:bottom w:val="single" w:sz="4" w:space="0" w:color="auto"/>
              <w:right w:val="single" w:sz="4" w:space="0" w:color="auto"/>
            </w:tcBorders>
            <w:vAlign w:val="center"/>
          </w:tcPr>
          <w:p w:rsidR="001F69BF" w:rsidRPr="001F69BF" w:rsidRDefault="001F69BF" w:rsidP="001F69BF">
            <w:pPr>
              <w:autoSpaceDE w:val="0"/>
              <w:autoSpaceDN w:val="0"/>
              <w:adjustRightInd w:val="0"/>
              <w:spacing w:line="240" w:lineRule="auto"/>
              <w:jc w:val="center"/>
              <w:rPr>
                <w:rFonts w:ascii="宋体" w:eastAsia="宋体" w:hAnsi="Times New Roman" w:cs="Times New Roman"/>
                <w:color w:val="000000"/>
                <w:sz w:val="18"/>
                <w:szCs w:val="20"/>
              </w:rPr>
            </w:pPr>
            <w:r w:rsidRPr="001F69BF">
              <w:rPr>
                <w:rFonts w:ascii="宋体" w:eastAsia="宋体" w:hAnsi="Times New Roman" w:cs="Times New Roman" w:hint="eastAsia"/>
                <w:color w:val="000000"/>
                <w:sz w:val="18"/>
                <w:szCs w:val="20"/>
              </w:rPr>
              <w:t>16</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widowControl/>
              <w:spacing w:line="240" w:lineRule="auto"/>
              <w:jc w:val="center"/>
              <w:rPr>
                <w:rFonts w:ascii="黑体" w:eastAsia="黑体" w:hAnsi="宋体" w:cs="宋体"/>
                <w:bCs/>
                <w:kern w:val="0"/>
                <w:sz w:val="18"/>
                <w:szCs w:val="18"/>
              </w:rPr>
            </w:pPr>
            <w:r w:rsidRPr="001F69BF">
              <w:rPr>
                <w:rFonts w:ascii="黑体" w:eastAsia="黑体" w:hAnsi="宋体" w:cs="宋体" w:hint="eastAsia"/>
                <w:bCs/>
                <w:kern w:val="0"/>
                <w:sz w:val="18"/>
                <w:szCs w:val="18"/>
              </w:rPr>
              <w:t>4050</w:t>
            </w:r>
          </w:p>
        </w:tc>
        <w:tc>
          <w:tcPr>
            <w:tcW w:w="64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widowControl/>
              <w:spacing w:line="240" w:lineRule="auto"/>
              <w:jc w:val="center"/>
              <w:rPr>
                <w:rFonts w:ascii="宋体" w:eastAsia="宋体" w:hAnsi="宋体" w:cs="宋体"/>
                <w:color w:val="FF0000"/>
                <w:kern w:val="0"/>
                <w:sz w:val="18"/>
                <w:szCs w:val="18"/>
              </w:rPr>
            </w:pPr>
            <w:r w:rsidRPr="001F69BF">
              <w:rPr>
                <w:rFonts w:ascii="宋体" w:eastAsia="宋体" w:hAnsi="宋体" w:cs="宋体" w:hint="eastAsia"/>
                <w:color w:val="FF0000"/>
                <w:kern w:val="0"/>
                <w:sz w:val="18"/>
                <w:szCs w:val="18"/>
              </w:rPr>
              <w:t>350</w:t>
            </w:r>
          </w:p>
        </w:tc>
        <w:tc>
          <w:tcPr>
            <w:tcW w:w="56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130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3820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3940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黑体" w:eastAsia="黑体" w:hAnsi="宋体" w:cs="宋体"/>
                <w:bCs/>
                <w:sz w:val="18"/>
                <w:szCs w:val="18"/>
              </w:rPr>
            </w:pPr>
            <w:r w:rsidRPr="001F69BF">
              <w:rPr>
                <w:rFonts w:ascii="黑体" w:eastAsia="黑体" w:hAnsi="Times New Roman" w:cs="Times New Roman" w:hint="eastAsia"/>
                <w:bCs/>
                <w:sz w:val="18"/>
                <w:szCs w:val="18"/>
              </w:rPr>
              <w:t>4050</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4180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4310 </w:t>
            </w:r>
          </w:p>
        </w:tc>
      </w:tr>
      <w:tr w:rsidR="001F69BF" w:rsidRPr="001F69BF" w:rsidTr="00D93B1F">
        <w:trPr>
          <w:trHeight w:val="285"/>
        </w:trPr>
        <w:tc>
          <w:tcPr>
            <w:tcW w:w="1285" w:type="dxa"/>
            <w:tcBorders>
              <w:top w:val="nil"/>
              <w:left w:val="single" w:sz="4" w:space="0" w:color="auto"/>
              <w:bottom w:val="single" w:sz="4" w:space="0" w:color="auto"/>
              <w:right w:val="single" w:sz="4" w:space="0" w:color="auto"/>
            </w:tcBorders>
            <w:vAlign w:val="center"/>
          </w:tcPr>
          <w:p w:rsidR="001F69BF" w:rsidRPr="001F69BF" w:rsidRDefault="001F69BF" w:rsidP="001F69BF">
            <w:pPr>
              <w:autoSpaceDE w:val="0"/>
              <w:autoSpaceDN w:val="0"/>
              <w:adjustRightInd w:val="0"/>
              <w:spacing w:line="240" w:lineRule="auto"/>
              <w:jc w:val="center"/>
              <w:rPr>
                <w:rFonts w:ascii="宋体" w:eastAsia="宋体" w:hAnsi="Times New Roman" w:cs="Times New Roman"/>
                <w:color w:val="000000"/>
                <w:sz w:val="18"/>
                <w:szCs w:val="20"/>
              </w:rPr>
            </w:pPr>
            <w:r w:rsidRPr="001F69BF">
              <w:rPr>
                <w:rFonts w:ascii="宋体" w:eastAsia="宋体" w:hAnsi="Times New Roman" w:cs="Times New Roman" w:hint="eastAsia"/>
                <w:color w:val="000000"/>
                <w:sz w:val="18"/>
                <w:szCs w:val="20"/>
              </w:rPr>
              <w:t>17</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widowControl/>
              <w:spacing w:line="240" w:lineRule="auto"/>
              <w:jc w:val="center"/>
              <w:rPr>
                <w:rFonts w:ascii="黑体" w:eastAsia="黑体" w:hAnsi="宋体" w:cs="宋体"/>
                <w:bCs/>
                <w:kern w:val="0"/>
                <w:sz w:val="18"/>
                <w:szCs w:val="18"/>
              </w:rPr>
            </w:pPr>
            <w:r w:rsidRPr="001F69BF">
              <w:rPr>
                <w:rFonts w:ascii="黑体" w:eastAsia="黑体" w:hAnsi="宋体" w:cs="宋体" w:hint="eastAsia"/>
                <w:bCs/>
                <w:kern w:val="0"/>
                <w:sz w:val="18"/>
                <w:szCs w:val="18"/>
              </w:rPr>
              <w:t>4450</w:t>
            </w:r>
          </w:p>
        </w:tc>
        <w:tc>
          <w:tcPr>
            <w:tcW w:w="64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widowControl/>
              <w:spacing w:line="240" w:lineRule="auto"/>
              <w:jc w:val="center"/>
              <w:rPr>
                <w:rFonts w:ascii="宋体" w:eastAsia="宋体" w:hAnsi="宋体" w:cs="宋体"/>
                <w:color w:val="FF0000"/>
                <w:kern w:val="0"/>
                <w:sz w:val="18"/>
                <w:szCs w:val="18"/>
              </w:rPr>
            </w:pPr>
            <w:r w:rsidRPr="001F69BF">
              <w:rPr>
                <w:rFonts w:ascii="宋体" w:eastAsia="宋体" w:hAnsi="宋体" w:cs="宋体" w:hint="eastAsia"/>
                <w:color w:val="FF0000"/>
                <w:kern w:val="0"/>
                <w:sz w:val="18"/>
                <w:szCs w:val="18"/>
              </w:rPr>
              <w:t>400</w:t>
            </w:r>
          </w:p>
        </w:tc>
        <w:tc>
          <w:tcPr>
            <w:tcW w:w="56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楷体_GB2312" w:eastAsia="楷体_GB2312" w:hAnsi="宋体" w:cs="宋体"/>
                <w:color w:val="FF0000"/>
                <w:sz w:val="18"/>
                <w:szCs w:val="18"/>
              </w:rPr>
            </w:pPr>
            <w:r w:rsidRPr="001F69BF">
              <w:rPr>
                <w:rFonts w:ascii="楷体_GB2312" w:eastAsia="楷体_GB2312" w:hAnsi="Times New Roman" w:cs="Times New Roman" w:hint="eastAsia"/>
                <w:color w:val="FF0000"/>
                <w:sz w:val="18"/>
                <w:szCs w:val="18"/>
              </w:rPr>
              <w:t>—</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4180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FF0000"/>
                <w:sz w:val="18"/>
                <w:szCs w:val="18"/>
              </w:rPr>
            </w:pPr>
            <w:r w:rsidRPr="001F69BF">
              <w:rPr>
                <w:rFonts w:ascii="Times New Roman" w:eastAsia="宋体" w:hAnsi="Times New Roman" w:cs="Times New Roman" w:hint="eastAsia"/>
                <w:color w:val="FF0000"/>
                <w:sz w:val="18"/>
                <w:szCs w:val="18"/>
              </w:rPr>
              <w:t xml:space="preserve">4310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黑体" w:eastAsia="黑体" w:hAnsi="宋体" w:cs="宋体"/>
                <w:bCs/>
                <w:sz w:val="18"/>
                <w:szCs w:val="18"/>
              </w:rPr>
            </w:pPr>
            <w:r w:rsidRPr="001F69BF">
              <w:rPr>
                <w:rFonts w:ascii="黑体" w:eastAsia="黑体" w:hAnsi="Times New Roman" w:cs="Times New Roman" w:hint="eastAsia"/>
                <w:bCs/>
                <w:sz w:val="18"/>
                <w:szCs w:val="18"/>
              </w:rPr>
              <w:t>4450</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000000"/>
                <w:sz w:val="18"/>
                <w:szCs w:val="18"/>
              </w:rPr>
            </w:pPr>
            <w:r w:rsidRPr="001F69BF">
              <w:rPr>
                <w:rFonts w:ascii="宋体" w:eastAsia="宋体" w:hAnsi="宋体" w:cs="宋体"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vAlign w:val="center"/>
          </w:tcPr>
          <w:p w:rsidR="001F69BF" w:rsidRPr="001F69BF" w:rsidRDefault="001F69BF" w:rsidP="001F69BF">
            <w:pPr>
              <w:spacing w:line="240" w:lineRule="auto"/>
              <w:jc w:val="center"/>
              <w:rPr>
                <w:rFonts w:ascii="宋体" w:eastAsia="宋体" w:hAnsi="宋体" w:cs="宋体"/>
                <w:color w:val="000000"/>
                <w:sz w:val="18"/>
                <w:szCs w:val="18"/>
              </w:rPr>
            </w:pPr>
            <w:r w:rsidRPr="001F69BF">
              <w:rPr>
                <w:rFonts w:ascii="宋体" w:eastAsia="宋体" w:hAnsi="宋体" w:cs="宋体" w:hint="eastAsia"/>
                <w:color w:val="000000"/>
                <w:sz w:val="18"/>
                <w:szCs w:val="18"/>
              </w:rPr>
              <w:t xml:space="preserve">　</w:t>
            </w:r>
          </w:p>
        </w:tc>
      </w:tr>
    </w:tbl>
    <w:p w:rsidR="00522A07" w:rsidRPr="00DC6930" w:rsidRDefault="00522A07" w:rsidP="005B2C13">
      <w:pPr>
        <w:pStyle w:val="a5"/>
        <w:spacing w:line="312" w:lineRule="auto"/>
        <w:ind w:firstLine="420"/>
        <w:jc w:val="left"/>
      </w:pPr>
    </w:p>
    <w:p w:rsidR="001F69BF" w:rsidRPr="00DC6930" w:rsidRDefault="001F69BF" w:rsidP="001F69BF">
      <w:pPr>
        <w:jc w:val="center"/>
        <w:rPr>
          <w:rFonts w:ascii="黑体" w:eastAsia="黑体" w:hAnsi="Calibri" w:cs="Times New Roman"/>
          <w:szCs w:val="21"/>
        </w:rPr>
      </w:pPr>
      <w:r w:rsidRPr="00DC6930">
        <w:rPr>
          <w:rFonts w:ascii="黑体" w:eastAsia="黑体" w:hAnsi="Calibri" w:cs="Times New Roman" w:hint="eastAsia"/>
          <w:szCs w:val="21"/>
        </w:rPr>
        <w:t>第十三章  绩效工资计发设计</w:t>
      </w:r>
    </w:p>
    <w:p w:rsidR="00972EB3" w:rsidRPr="00DC6930" w:rsidRDefault="00972EB3" w:rsidP="00972EB3">
      <w:pPr>
        <w:pStyle w:val="a5"/>
        <w:spacing w:line="360" w:lineRule="auto"/>
        <w:ind w:firstLine="420"/>
        <w:jc w:val="left"/>
        <w:rPr>
          <w:rFonts w:ascii="楷体_GB2312" w:eastAsia="楷体_GB2312"/>
        </w:rPr>
      </w:pPr>
    </w:p>
    <w:p w:rsidR="00972EB3" w:rsidRPr="00DC6930" w:rsidRDefault="00972EB3" w:rsidP="00972EB3">
      <w:pPr>
        <w:pStyle w:val="a5"/>
        <w:spacing w:line="360" w:lineRule="auto"/>
        <w:ind w:firstLine="420"/>
        <w:jc w:val="left"/>
        <w:rPr>
          <w:rFonts w:ascii="楷体_GB2312" w:eastAsia="楷体_GB2312"/>
        </w:rPr>
      </w:pPr>
      <w:r w:rsidRPr="00DC6930">
        <w:rPr>
          <w:rFonts w:ascii="楷体_GB2312" w:eastAsia="楷体_GB2312" w:hint="eastAsia"/>
        </w:rPr>
        <w:t>一、如何理解绩效工资？</w:t>
      </w:r>
    </w:p>
    <w:p w:rsidR="00972EB3" w:rsidRPr="00DC6930" w:rsidRDefault="00972EB3" w:rsidP="00972EB3">
      <w:pPr>
        <w:spacing w:line="312" w:lineRule="auto"/>
        <w:ind w:firstLineChars="200" w:firstLine="420"/>
        <w:jc w:val="left"/>
        <w:rPr>
          <w:rFonts w:ascii="宋体" w:eastAsia="宋体" w:hAnsi="宋体" w:cs="Times New Roman"/>
          <w:bCs/>
          <w:szCs w:val="21"/>
        </w:rPr>
      </w:pPr>
      <w:r w:rsidRPr="00DC6930">
        <w:rPr>
          <w:rFonts w:ascii="楷体_GB2312" w:eastAsia="楷体_GB2312" w:hint="eastAsia"/>
        </w:rPr>
        <w:t>答：</w:t>
      </w:r>
      <w:r w:rsidRPr="00DC6930">
        <w:rPr>
          <w:rFonts w:ascii="宋体" w:eastAsia="宋体" w:hAnsi="宋体" w:cs="Times New Roman" w:hint="eastAsia"/>
          <w:bCs/>
          <w:szCs w:val="21"/>
        </w:rPr>
        <w:t>绩效工资，也称激励工资、可变工资，是指根据员工在一定时期内的绩效评价结果而增发或计发的劳动报酬，其表现形式为个人或团队的计件工资、奖金、浮动工资等。其支付往往是“上不封顶、下不保底”，它是薪酬构成中具有明显激励作用的部分。</w:t>
      </w:r>
    </w:p>
    <w:p w:rsidR="00972EB3" w:rsidRPr="00DC6930" w:rsidRDefault="00972EB3" w:rsidP="00972EB3">
      <w:pPr>
        <w:ind w:firstLine="420"/>
        <w:rPr>
          <w:rFonts w:ascii="楷体_GB2312" w:eastAsia="楷体_GB2312"/>
        </w:rPr>
      </w:pPr>
      <w:r w:rsidRPr="00DC6930">
        <w:rPr>
          <w:rFonts w:ascii="楷体_GB2312" w:eastAsia="楷体_GB2312" w:hint="eastAsia"/>
        </w:rPr>
        <w:t>二</w:t>
      </w:r>
      <w:r w:rsidRPr="00DC6930">
        <w:rPr>
          <w:rFonts w:ascii="楷体_GB2312" w:eastAsia="楷体_GB2312" w:hAnsi="Calibri" w:cs="Times New Roman" w:hint="eastAsia"/>
        </w:rPr>
        <w:t>、计发绩效工资的基本思路是什么？</w:t>
      </w:r>
    </w:p>
    <w:p w:rsidR="00972EB3" w:rsidRPr="00DC6930" w:rsidRDefault="00972EB3" w:rsidP="00972EB3">
      <w:pPr>
        <w:spacing w:line="312" w:lineRule="auto"/>
        <w:ind w:firstLine="420"/>
        <w:rPr>
          <w:rFonts w:asciiTheme="minorEastAsia" w:hAnsiTheme="minorEastAsia"/>
        </w:rPr>
      </w:pPr>
      <w:r w:rsidRPr="00DC6930">
        <w:rPr>
          <w:rFonts w:ascii="黑体" w:eastAsia="黑体" w:hAnsi="黑体" w:hint="eastAsia"/>
        </w:rPr>
        <w:t>答：</w:t>
      </w:r>
      <w:r w:rsidRPr="00DC6930">
        <w:rPr>
          <w:rFonts w:ascii="宋体" w:eastAsia="宋体" w:hAnsi="宋体" w:cs="Times New Roman" w:hint="eastAsia"/>
        </w:rPr>
        <w:t>一是分级管理，即两级考核、两级分配；</w:t>
      </w:r>
    </w:p>
    <w:p w:rsidR="00972EB3" w:rsidRPr="00DC6930" w:rsidRDefault="00972EB3" w:rsidP="00972EB3">
      <w:pPr>
        <w:spacing w:line="312" w:lineRule="auto"/>
        <w:ind w:firstLine="420"/>
        <w:rPr>
          <w:rFonts w:ascii="宋体" w:eastAsia="宋体" w:hAnsi="宋体" w:cs="Times New Roman"/>
        </w:rPr>
      </w:pPr>
      <w:r w:rsidRPr="00DC6930">
        <w:rPr>
          <w:rFonts w:ascii="宋体" w:eastAsia="宋体" w:hAnsi="宋体" w:cs="Times New Roman" w:hint="eastAsia"/>
        </w:rPr>
        <w:t>二是分类管理，并按优先次序处理，即：首先，对业务部门（一线部门）和职能部门（二线部门）的绩效工资采取不同的计发办法。其次，对业务部门的绩效工资，直接以本部门绩效为依据计发，而对职能部门，往往间接根据业务部门的实际平均绩效工资和本部门的绩效考核结果两挂钩计发。</w:t>
      </w:r>
    </w:p>
    <w:p w:rsidR="00972EB3" w:rsidRPr="00DC6930" w:rsidRDefault="00972EB3" w:rsidP="00972EB3">
      <w:pPr>
        <w:pStyle w:val="a5"/>
        <w:spacing w:line="360" w:lineRule="auto"/>
        <w:ind w:firstLine="420"/>
        <w:rPr>
          <w:rFonts w:ascii="楷体_GB2312" w:eastAsia="楷体_GB2312"/>
        </w:rPr>
      </w:pPr>
      <w:r w:rsidRPr="00DC6930">
        <w:rPr>
          <w:rFonts w:ascii="楷体_GB2312" w:eastAsia="楷体_GB2312" w:hint="eastAsia"/>
        </w:rPr>
        <w:t>三、确定和提取团体奖金总额，一般有哪六种方法？</w:t>
      </w:r>
    </w:p>
    <w:p w:rsidR="00972EB3" w:rsidRPr="00DC6930" w:rsidRDefault="00972EB3" w:rsidP="00972EB3">
      <w:pPr>
        <w:spacing w:line="312" w:lineRule="auto"/>
        <w:ind w:firstLineChars="200" w:firstLine="420"/>
        <w:rPr>
          <w:rFonts w:ascii="楷体_GB2312" w:eastAsia="楷体_GB2312" w:hAnsi="宋体"/>
        </w:rPr>
      </w:pPr>
      <w:r w:rsidRPr="00DC6930">
        <w:rPr>
          <w:rFonts w:ascii="楷体_GB2312" w:eastAsia="楷体_GB2312" w:hAnsi="宋体" w:hint="eastAsia"/>
        </w:rPr>
        <w:t>团队激励和奖金的提取由六种方法：</w:t>
      </w:r>
    </w:p>
    <w:p w:rsidR="00972EB3" w:rsidRPr="00DC6930" w:rsidRDefault="00972EB3" w:rsidP="00972EB3">
      <w:pPr>
        <w:pStyle w:val="a5"/>
        <w:spacing w:line="312" w:lineRule="auto"/>
        <w:rPr>
          <w:rFonts w:ascii="Times New Roman" w:eastAsia="楷体_GB2312" w:hAnsi="Times New Roman"/>
        </w:rPr>
      </w:pPr>
      <w:r w:rsidRPr="00DC6930">
        <w:rPr>
          <w:rFonts w:ascii="Times New Roman" w:eastAsia="楷体_GB2312" w:hAnsi="Times New Roman" w:hint="eastAsia"/>
        </w:rPr>
        <w:lastRenderedPageBreak/>
        <w:t xml:space="preserve">    </w:t>
      </w:r>
      <w:r w:rsidRPr="00DC6930">
        <w:rPr>
          <w:rFonts w:ascii="Times New Roman" w:eastAsia="楷体_GB2312" w:hAnsi="Times New Roman" w:hint="eastAsia"/>
        </w:rPr>
        <w:t>（一）以实际销售额、生产额和标准人事费率为基准计算</w:t>
      </w:r>
    </w:p>
    <w:p w:rsidR="00972EB3" w:rsidRPr="00DC6930" w:rsidRDefault="00972EB3" w:rsidP="00972EB3">
      <w:pPr>
        <w:pStyle w:val="a5"/>
        <w:spacing w:line="312" w:lineRule="auto"/>
        <w:ind w:firstLine="435"/>
        <w:rPr>
          <w:rFonts w:hAnsi="宋体"/>
        </w:rPr>
      </w:pPr>
      <w:r w:rsidRPr="00DC6930">
        <w:rPr>
          <w:rFonts w:hAnsi="宋体" w:hint="eastAsia"/>
        </w:rPr>
        <w:t>这是美国J·N·</w:t>
      </w:r>
      <w:smartTag w:uri="urn:schemas-microsoft-com:office:smarttags" w:element="PersonName">
        <w:smartTagPr>
          <w:attr w:name="ProductID" w:val="史肯隆"/>
        </w:smartTagPr>
        <w:r w:rsidRPr="00DC6930">
          <w:rPr>
            <w:rFonts w:hAnsi="宋体" w:hint="eastAsia"/>
          </w:rPr>
          <w:t>史肯隆</w:t>
        </w:r>
      </w:smartTag>
      <w:r w:rsidRPr="00DC6930">
        <w:rPr>
          <w:rFonts w:hAnsi="宋体" w:hint="eastAsia"/>
        </w:rPr>
        <w:t>教授在负责钢铁公司的会计工作时设计的方法，所以也称史肯隆计划。计算的主要根据是企业的实际销售额或生产额。其基本思想是：根据行业的一般状况，一定销售额或生产额中的人事费比率有一平均值，销售额或生产额与这一平均值的人事费率的乘积即为应该用于支付的工资总额。用这一工资总额减去实际工资总额(人事费)的差额即为奖金总额。其公式为：</w:t>
      </w:r>
    </w:p>
    <w:p w:rsidR="00972EB3" w:rsidRPr="00DC6930" w:rsidRDefault="00972EB3" w:rsidP="00972EB3">
      <w:pPr>
        <w:pStyle w:val="a5"/>
        <w:spacing w:line="100" w:lineRule="exact"/>
        <w:ind w:firstLine="435"/>
        <w:rPr>
          <w:rFonts w:ascii="Times New Roman" w:hAnsi="Times New Roman"/>
        </w:rPr>
      </w:pPr>
      <w:r w:rsidRPr="00DC6930">
        <w:rPr>
          <w:rFonts w:hAnsi="宋体" w:hint="eastAsia"/>
        </w:rPr>
        <w:t></w:t>
      </w:r>
    </w:p>
    <w:p w:rsidR="00972EB3" w:rsidRPr="00DC6930" w:rsidRDefault="00972EB3" w:rsidP="00972EB3">
      <w:pPr>
        <w:pStyle w:val="a5"/>
        <w:rPr>
          <w:rFonts w:ascii="仿宋" w:eastAsia="仿宋" w:hAnsi="仿宋"/>
          <w:szCs w:val="21"/>
        </w:rPr>
      </w:pPr>
      <w:r w:rsidRPr="00DC6930">
        <w:rPr>
          <w:rFonts w:ascii="Times New Roman" w:eastAsia="楷体_GB2312" w:hAnsi="Times New Roman" w:hint="eastAsia"/>
          <w:sz w:val="18"/>
        </w:rPr>
        <w:t xml:space="preserve">      </w:t>
      </w:r>
      <w:r w:rsidRPr="00DC6930">
        <w:rPr>
          <w:rFonts w:ascii="仿宋" w:eastAsia="仿宋" w:hAnsi="仿宋" w:hint="eastAsia"/>
          <w:szCs w:val="21"/>
        </w:rPr>
        <w:t>奖金总额＝实际销售额(或生产额)×标准人事费率－实际工资总额</w:t>
      </w:r>
    </w:p>
    <w:p w:rsidR="00972EB3" w:rsidRPr="00DC6930" w:rsidRDefault="00972EB3" w:rsidP="00972EB3">
      <w:pPr>
        <w:pStyle w:val="a5"/>
        <w:spacing w:line="312" w:lineRule="auto"/>
        <w:rPr>
          <w:rFonts w:ascii="楷体_GB2312" w:eastAsia="楷体_GB2312" w:hAnsi="Times New Roman"/>
        </w:rPr>
      </w:pPr>
      <w:r w:rsidRPr="00DC6930">
        <w:rPr>
          <w:rFonts w:ascii="楷体_GB2312" w:eastAsia="楷体_GB2312" w:hAnsi="Times New Roman" w:hint="eastAsia"/>
        </w:rPr>
        <w:t xml:space="preserve">    （二）以附加价值(净产值)为基准计算</w:t>
      </w:r>
    </w:p>
    <w:p w:rsidR="00972EB3" w:rsidRPr="00DC6930" w:rsidRDefault="00972EB3" w:rsidP="00972EB3">
      <w:pPr>
        <w:pStyle w:val="a5"/>
        <w:spacing w:line="312" w:lineRule="auto"/>
        <w:rPr>
          <w:rFonts w:hAnsi="宋体"/>
        </w:rPr>
      </w:pPr>
      <w:r w:rsidRPr="00DC6930">
        <w:rPr>
          <w:rFonts w:ascii="Times New Roman" w:hAnsi="Times New Roman" w:hint="eastAsia"/>
        </w:rPr>
        <w:t xml:space="preserve">   </w:t>
      </w:r>
      <w:r w:rsidRPr="00DC6930">
        <w:rPr>
          <w:rFonts w:hAnsi="宋体" w:hint="eastAsia"/>
        </w:rPr>
        <w:t xml:space="preserve"> 这是美国会计师Ａ·Ｗ·拉卡所提倡的办法，也称拉卡计划。拉卡在1914年到1947年之间经研究发现，美国制造业人事费总额占生产价值(生产额扣除原材料价值后的剩余部分，即附加价值，或称净产值、增加值)的比例一般都在39.395％。基于这一实际，他认为生产价值乘以39.395％的乘积即为人事费总额。他认为，已发人事费低于按这一比例提取的人事费总额的部分，应以奖金形式发给劳动者。</w:t>
      </w:r>
    </w:p>
    <w:p w:rsidR="00972EB3" w:rsidRPr="00DC6930" w:rsidRDefault="00972EB3" w:rsidP="00972EB3">
      <w:pPr>
        <w:pStyle w:val="a5"/>
        <w:spacing w:line="312" w:lineRule="auto"/>
        <w:ind w:firstLine="420"/>
        <w:rPr>
          <w:rFonts w:hAnsi="宋体"/>
        </w:rPr>
      </w:pPr>
      <w:r w:rsidRPr="00DC6930">
        <w:rPr>
          <w:rFonts w:hAnsi="宋体" w:hint="eastAsia"/>
        </w:rPr>
        <w:t>按此办法，一般计算公式为：</w:t>
      </w:r>
    </w:p>
    <w:p w:rsidR="00972EB3" w:rsidRPr="00DC6930" w:rsidRDefault="00972EB3" w:rsidP="00972EB3">
      <w:pPr>
        <w:pStyle w:val="a5"/>
        <w:spacing w:line="80" w:lineRule="exact"/>
        <w:ind w:firstLine="420"/>
        <w:rPr>
          <w:rFonts w:hAnsi="宋体"/>
        </w:rPr>
      </w:pPr>
    </w:p>
    <w:p w:rsidR="00972EB3" w:rsidRPr="00DC6930" w:rsidRDefault="00972EB3" w:rsidP="00972EB3">
      <w:pPr>
        <w:pStyle w:val="a5"/>
        <w:rPr>
          <w:rFonts w:ascii="仿宋" w:eastAsia="仿宋" w:hAnsi="仿宋"/>
          <w:szCs w:val="21"/>
        </w:rPr>
      </w:pPr>
      <w:r w:rsidRPr="00DC6930">
        <w:rPr>
          <w:rFonts w:ascii="Times New Roman" w:eastAsia="楷体_GB2312" w:hAnsi="Times New Roman" w:hint="eastAsia"/>
          <w:sz w:val="18"/>
        </w:rPr>
        <w:t xml:space="preserve">     </w:t>
      </w:r>
      <w:r w:rsidRPr="00DC6930">
        <w:rPr>
          <w:rFonts w:ascii="仿宋" w:eastAsia="仿宋" w:hAnsi="仿宋" w:hint="eastAsia"/>
          <w:szCs w:val="21"/>
        </w:rPr>
        <w:t>奖金总额＝附加价值×标准劳动分配率－实际支付工资总额</w:t>
      </w:r>
    </w:p>
    <w:p w:rsidR="0020012A" w:rsidRPr="00DC6930" w:rsidRDefault="0020012A" w:rsidP="0020012A">
      <w:pPr>
        <w:pStyle w:val="a5"/>
        <w:spacing w:line="312" w:lineRule="auto"/>
        <w:ind w:firstLineChars="200" w:firstLine="420"/>
        <w:rPr>
          <w:rFonts w:ascii="Times New Roman" w:eastAsia="楷体_GB2312" w:hAnsi="Times New Roman"/>
        </w:rPr>
      </w:pPr>
      <w:r w:rsidRPr="00DC6930">
        <w:rPr>
          <w:rFonts w:ascii="Times New Roman" w:eastAsia="楷体_GB2312" w:hAnsi="Times New Roman" w:hint="eastAsia"/>
        </w:rPr>
        <w:t>（三）以目标销售额为基准计算</w:t>
      </w:r>
    </w:p>
    <w:p w:rsidR="0020012A" w:rsidRPr="00DC6930" w:rsidRDefault="0020012A" w:rsidP="0020012A">
      <w:pPr>
        <w:pStyle w:val="a5"/>
        <w:spacing w:line="312" w:lineRule="auto"/>
        <w:ind w:firstLine="435"/>
        <w:rPr>
          <w:rFonts w:hAnsi="宋体"/>
        </w:rPr>
      </w:pPr>
      <w:r w:rsidRPr="00DC6930">
        <w:rPr>
          <w:rFonts w:hAnsi="宋体" w:hint="eastAsia"/>
        </w:rPr>
        <w:t>这种方法是以目标(计划)销售额为基准，凡实际销售额超过目标或计划销售额部分为超目标销售额，然后再规定一个超目标销售额奖金提取比例，超目标销售与奖金提取比例的乘积即为新增奖金额。使用这一方法一般以年度为周期，平时可按一定比例预提，年终结算。其公式为：</w:t>
      </w:r>
    </w:p>
    <w:p w:rsidR="0020012A" w:rsidRPr="00DC6930" w:rsidRDefault="0020012A" w:rsidP="0020012A">
      <w:pPr>
        <w:pStyle w:val="a5"/>
        <w:spacing w:line="100" w:lineRule="exact"/>
        <w:ind w:firstLine="435"/>
        <w:rPr>
          <w:rFonts w:hAnsi="宋体"/>
        </w:rPr>
      </w:pPr>
    </w:p>
    <w:p w:rsidR="0020012A" w:rsidRPr="00DC6930" w:rsidRDefault="0020012A" w:rsidP="0020012A">
      <w:pPr>
        <w:pStyle w:val="a5"/>
        <w:spacing w:line="0" w:lineRule="atLeast"/>
        <w:ind w:firstLine="360"/>
        <w:rPr>
          <w:rFonts w:ascii="仿宋" w:eastAsia="仿宋" w:hAnsi="仿宋"/>
          <w:szCs w:val="21"/>
        </w:rPr>
      </w:pPr>
      <w:r w:rsidRPr="00DC6930">
        <w:rPr>
          <w:rFonts w:ascii="仿宋" w:eastAsia="仿宋" w:hAnsi="仿宋" w:hint="eastAsia"/>
          <w:szCs w:val="21"/>
        </w:rPr>
        <w:t>当年新增奖金额＝（实际年度销售额－目标年度销售额）×超目标奖金提取比例</w:t>
      </w:r>
    </w:p>
    <w:p w:rsidR="0020012A" w:rsidRPr="00DC6930" w:rsidRDefault="0020012A" w:rsidP="0020012A">
      <w:pPr>
        <w:pStyle w:val="a5"/>
        <w:spacing w:line="312" w:lineRule="auto"/>
        <w:rPr>
          <w:rFonts w:ascii="Times New Roman" w:eastAsia="楷体_GB2312" w:hAnsi="Times New Roman"/>
        </w:rPr>
      </w:pPr>
      <w:r w:rsidRPr="00DC6930">
        <w:rPr>
          <w:rFonts w:ascii="Times New Roman" w:eastAsia="楷体_GB2312" w:hAnsi="Times New Roman" w:hint="eastAsia"/>
        </w:rPr>
        <w:t xml:space="preserve">    </w:t>
      </w:r>
      <w:r w:rsidRPr="00DC6930">
        <w:rPr>
          <w:rFonts w:ascii="Times New Roman" w:eastAsia="楷体_GB2312" w:hAnsi="Times New Roman" w:hint="eastAsia"/>
        </w:rPr>
        <w:t>（四）以节约成本额为基准计算</w:t>
      </w:r>
    </w:p>
    <w:p w:rsidR="0020012A" w:rsidRPr="00DC6930" w:rsidRDefault="0020012A" w:rsidP="0020012A">
      <w:pPr>
        <w:pStyle w:val="a5"/>
        <w:spacing w:line="312" w:lineRule="auto"/>
        <w:rPr>
          <w:rFonts w:hAnsi="宋体"/>
        </w:rPr>
      </w:pPr>
      <w:r w:rsidRPr="00DC6930">
        <w:rPr>
          <w:rFonts w:hAnsi="宋体" w:hint="eastAsia"/>
        </w:rPr>
        <w:t xml:space="preserve">    对于职工可控制的成本费用，如果职工通过努力比上期节约了成本费用，则从节约的成本费用中提出一定比例作为奖金额。</w:t>
      </w:r>
    </w:p>
    <w:p w:rsidR="0020012A" w:rsidRPr="00DC6930" w:rsidRDefault="0020012A" w:rsidP="0020012A">
      <w:pPr>
        <w:pStyle w:val="a5"/>
        <w:spacing w:line="312" w:lineRule="auto"/>
        <w:rPr>
          <w:rFonts w:hAnsi="宋体"/>
        </w:rPr>
      </w:pPr>
      <w:r w:rsidRPr="00DC6930">
        <w:rPr>
          <w:rFonts w:hAnsi="宋体" w:hint="eastAsia"/>
        </w:rPr>
        <w:t xml:space="preserve">    这里对凯塞计划作一简单介绍。美国凯塞铝业公司1961年的成本人事费用比率(人事费／制造成本)为32.5％，公司为了达到降低成本的目的，提出将每节约一吨铝的制造成本的32.5％分配给劳动者。这一制度的主要内容包括三个方面：</w:t>
      </w:r>
    </w:p>
    <w:p w:rsidR="0020012A" w:rsidRPr="00DC6930" w:rsidRDefault="0020012A" w:rsidP="0020012A">
      <w:pPr>
        <w:pStyle w:val="a5"/>
        <w:spacing w:line="312" w:lineRule="auto"/>
        <w:ind w:firstLine="420"/>
        <w:rPr>
          <w:rFonts w:hAnsi="宋体"/>
        </w:rPr>
      </w:pPr>
      <w:r w:rsidRPr="00DC6930">
        <w:rPr>
          <w:rFonts w:hAnsi="宋体" w:hint="eastAsia"/>
        </w:rPr>
        <w:t>其一，待分配给劳动者的奖金总额由下式决定：</w:t>
      </w:r>
    </w:p>
    <w:p w:rsidR="0020012A" w:rsidRPr="00DC6930" w:rsidRDefault="0020012A" w:rsidP="0020012A">
      <w:pPr>
        <w:pStyle w:val="a5"/>
        <w:spacing w:line="100" w:lineRule="exact"/>
        <w:ind w:firstLine="420"/>
        <w:rPr>
          <w:rFonts w:ascii="Times New Roman" w:hAnsi="Times New Roman"/>
        </w:rPr>
      </w:pPr>
      <w:r w:rsidRPr="00DC6930">
        <w:rPr>
          <w:rFonts w:ascii="Times New Roman" w:hAnsi="Times New Roman" w:hint="eastAsia"/>
        </w:rPr>
        <w:t></w:t>
      </w:r>
    </w:p>
    <w:p w:rsidR="0020012A" w:rsidRPr="00DC6930" w:rsidRDefault="0020012A" w:rsidP="0020012A">
      <w:pPr>
        <w:pStyle w:val="a5"/>
        <w:ind w:firstLine="360"/>
        <w:rPr>
          <w:rFonts w:ascii="仿宋" w:eastAsia="仿宋" w:hAnsi="仿宋"/>
          <w:szCs w:val="21"/>
        </w:rPr>
      </w:pPr>
      <w:r w:rsidRPr="00DC6930">
        <w:rPr>
          <w:rFonts w:ascii="仿宋" w:eastAsia="仿宋" w:hAnsi="仿宋" w:hint="eastAsia"/>
          <w:szCs w:val="21"/>
        </w:rPr>
        <w:t>奖金总额＝制造成本节约额×32.5％</w:t>
      </w:r>
    </w:p>
    <w:p w:rsidR="0020012A" w:rsidRPr="00DC6930" w:rsidRDefault="0020012A" w:rsidP="0020012A">
      <w:pPr>
        <w:pStyle w:val="a5"/>
        <w:spacing w:line="100" w:lineRule="exact"/>
        <w:ind w:firstLine="360"/>
        <w:rPr>
          <w:rFonts w:ascii="楷体_GB2312" w:eastAsia="楷体_GB2312" w:hAnsi="Times New Roman"/>
          <w:sz w:val="18"/>
        </w:rPr>
      </w:pPr>
    </w:p>
    <w:p w:rsidR="0020012A" w:rsidRPr="00DC6930" w:rsidRDefault="0020012A" w:rsidP="0020012A">
      <w:pPr>
        <w:pStyle w:val="a5"/>
        <w:spacing w:line="312" w:lineRule="auto"/>
        <w:rPr>
          <w:rFonts w:hAnsi="宋体"/>
        </w:rPr>
      </w:pPr>
      <w:r w:rsidRPr="00DC6930">
        <w:rPr>
          <w:rFonts w:ascii="Times New Roman" w:hAnsi="Times New Roman" w:hint="eastAsia"/>
        </w:rPr>
        <w:t xml:space="preserve">    </w:t>
      </w:r>
      <w:r w:rsidRPr="00DC6930">
        <w:rPr>
          <w:rFonts w:hAnsi="宋体" w:hint="eastAsia"/>
        </w:rPr>
        <w:t>其二，再从中扣除养老金、保险等，得出可分配的奖金总额。</w:t>
      </w:r>
    </w:p>
    <w:p w:rsidR="0020012A" w:rsidRPr="00DC6930" w:rsidRDefault="0020012A" w:rsidP="0020012A">
      <w:pPr>
        <w:pStyle w:val="a5"/>
        <w:spacing w:line="312" w:lineRule="auto"/>
        <w:ind w:firstLineChars="200" w:firstLine="420"/>
        <w:rPr>
          <w:rFonts w:ascii="Times New Roman" w:eastAsia="楷体_GB2312" w:hAnsi="Times New Roman"/>
        </w:rPr>
      </w:pPr>
      <w:r w:rsidRPr="00DC6930">
        <w:rPr>
          <w:rFonts w:ascii="Times New Roman" w:eastAsia="楷体_GB2312" w:hAnsi="Times New Roman" w:hint="eastAsia"/>
        </w:rPr>
        <w:t>（五）以实现利润为基准计算</w:t>
      </w:r>
    </w:p>
    <w:p w:rsidR="0020012A" w:rsidRPr="00DC6930" w:rsidRDefault="0020012A" w:rsidP="0020012A">
      <w:pPr>
        <w:pStyle w:val="a5"/>
        <w:spacing w:line="312" w:lineRule="auto"/>
        <w:ind w:firstLine="435"/>
        <w:rPr>
          <w:rFonts w:hAnsi="宋体"/>
        </w:rPr>
      </w:pPr>
      <w:r w:rsidRPr="00DC6930">
        <w:rPr>
          <w:rFonts w:hAnsi="宋体" w:hint="eastAsia"/>
        </w:rPr>
        <w:t>一般情况下，人们普遍认为利润是最能体现企业经济效益的指标，所以，以利润为基准计算奖金是相当普及的。在现实工作中，使用这种方法，一般是以上期利润或计划利润为基数，本期实现利润超过上期利润或计划利润部分为超额利润，然后根据基期实际和有关因素推算出超额利润奖金含量。超额利润与超额利润奖金含量的乘积即为本期新增的奖金总额。其计算公式为：</w:t>
      </w:r>
    </w:p>
    <w:p w:rsidR="0020012A" w:rsidRPr="00DC6930" w:rsidRDefault="0020012A" w:rsidP="0020012A">
      <w:pPr>
        <w:pStyle w:val="a5"/>
        <w:spacing w:line="100" w:lineRule="exact"/>
        <w:ind w:firstLine="435"/>
        <w:rPr>
          <w:rFonts w:hAnsi="宋体"/>
        </w:rPr>
      </w:pPr>
    </w:p>
    <w:p w:rsidR="0020012A" w:rsidRPr="00DC6930" w:rsidRDefault="0020012A" w:rsidP="0020012A">
      <w:pPr>
        <w:pStyle w:val="a5"/>
        <w:ind w:firstLine="360"/>
        <w:rPr>
          <w:rFonts w:ascii="仿宋" w:eastAsia="仿宋" w:hAnsi="仿宋"/>
          <w:szCs w:val="21"/>
        </w:rPr>
      </w:pPr>
      <w:r w:rsidRPr="00DC6930">
        <w:rPr>
          <w:rFonts w:ascii="仿宋" w:eastAsia="仿宋" w:hAnsi="仿宋" w:hint="eastAsia"/>
          <w:szCs w:val="21"/>
        </w:rPr>
        <w:lastRenderedPageBreak/>
        <w:t>本期新增奖金额=（实际利润-上期利润或计划利润）×超额利润奖金含量</w:t>
      </w:r>
    </w:p>
    <w:p w:rsidR="0020012A" w:rsidRPr="00DC6930" w:rsidRDefault="0020012A" w:rsidP="0020012A">
      <w:pPr>
        <w:pStyle w:val="a5"/>
        <w:spacing w:line="312" w:lineRule="auto"/>
        <w:ind w:firstLineChars="200" w:firstLine="420"/>
        <w:rPr>
          <w:rFonts w:ascii="Times New Roman" w:eastAsia="楷体_GB2312" w:hAnsi="Times New Roman"/>
        </w:rPr>
      </w:pPr>
      <w:r w:rsidRPr="00DC6930">
        <w:rPr>
          <w:rFonts w:ascii="Times New Roman" w:eastAsia="楷体_GB2312" w:hAnsi="Times New Roman" w:hint="eastAsia"/>
        </w:rPr>
        <w:t>（六）以复合指标为基准计算</w:t>
      </w:r>
    </w:p>
    <w:p w:rsidR="0020012A" w:rsidRPr="00DC6930" w:rsidRDefault="0020012A" w:rsidP="0020012A">
      <w:pPr>
        <w:pStyle w:val="a5"/>
        <w:spacing w:line="312" w:lineRule="auto"/>
        <w:rPr>
          <w:rFonts w:ascii="Times New Roman" w:hAnsi="Times New Roman"/>
        </w:rPr>
      </w:pPr>
      <w:r w:rsidRPr="00DC6930">
        <w:rPr>
          <w:rFonts w:ascii="Times New Roman" w:hAnsi="Times New Roman" w:hint="eastAsia"/>
        </w:rPr>
        <w:t xml:space="preserve">    </w:t>
      </w:r>
      <w:r w:rsidRPr="00DC6930">
        <w:rPr>
          <w:rFonts w:hAnsi="宋体" w:hint="eastAsia"/>
        </w:rPr>
        <w:t>这种方式采用复合指标决定奖金总额，以保证企业的综合效益，避免顾此失彼。各企业可以根据本企业生产经营特点来确定复合指标以及和奖金提取的关系。一些仍按工效挂钩办法或“两低于”办法确定工资总额的公司或企业，要注意决定工资总额的挂钩指标与公司内各企业或企业内各生产经营部门奖金决定的生产经营指标的衔接和分解。</w:t>
      </w:r>
      <w:r w:rsidRPr="00DC6930">
        <w:rPr>
          <w:rFonts w:ascii="Times New Roman" w:hAnsi="Times New Roman" w:hint="eastAsia"/>
        </w:rPr>
        <w:t></w:t>
      </w:r>
    </w:p>
    <w:p w:rsidR="0020012A" w:rsidRPr="00DC6930" w:rsidRDefault="0020012A" w:rsidP="00DC6930">
      <w:pPr>
        <w:pStyle w:val="a5"/>
        <w:spacing w:line="312" w:lineRule="auto"/>
        <w:ind w:firstLineChars="200" w:firstLine="420"/>
        <w:rPr>
          <w:rFonts w:ascii="黑体" w:eastAsia="黑体"/>
          <w:bCs/>
          <w:sz w:val="28"/>
          <w:szCs w:val="28"/>
        </w:rPr>
      </w:pPr>
      <w:r w:rsidRPr="00DC6930">
        <w:rPr>
          <w:rFonts w:hint="eastAsia"/>
        </w:rPr>
        <w:t xml:space="preserve">例如，某公司对销售部实行工资与销售额、回款额、销售利润三挂钩，具体办法参见本章案例分析二。 </w:t>
      </w:r>
    </w:p>
    <w:p w:rsidR="00972EB3" w:rsidRPr="00DC6930" w:rsidRDefault="00972EB3" w:rsidP="00972EB3">
      <w:pPr>
        <w:pStyle w:val="a5"/>
        <w:spacing w:line="360" w:lineRule="auto"/>
        <w:ind w:firstLine="420"/>
        <w:rPr>
          <w:rFonts w:ascii="楷体_GB2312" w:eastAsia="楷体_GB2312"/>
        </w:rPr>
      </w:pPr>
      <w:r w:rsidRPr="00DC6930">
        <w:rPr>
          <w:rFonts w:ascii="楷体_GB2312" w:eastAsia="楷体_GB2312" w:hint="eastAsia"/>
        </w:rPr>
        <w:t>四、日益流行的长期激励计划都有哪些形式，其作用是什么？</w:t>
      </w:r>
    </w:p>
    <w:p w:rsidR="0020012A" w:rsidRPr="00DC6930" w:rsidRDefault="0020012A" w:rsidP="0020012A">
      <w:pPr>
        <w:pStyle w:val="a5"/>
        <w:spacing w:line="312" w:lineRule="auto"/>
        <w:ind w:firstLine="420"/>
        <w:jc w:val="left"/>
        <w:rPr>
          <w:rFonts w:hAnsi="宋体"/>
        </w:rPr>
      </w:pPr>
      <w:r w:rsidRPr="00DC6930">
        <w:rPr>
          <w:rFonts w:hint="eastAsia"/>
        </w:rPr>
        <w:t>答：</w:t>
      </w:r>
      <w:r w:rsidRPr="00DC6930">
        <w:rPr>
          <w:rFonts w:asciiTheme="minorEastAsia" w:eastAsiaTheme="minorEastAsia" w:hAnsiTheme="minorEastAsia" w:hint="eastAsia"/>
        </w:rPr>
        <w:t>（一）</w:t>
      </w:r>
      <w:r w:rsidRPr="00DC6930">
        <w:rPr>
          <w:rFonts w:hAnsi="宋体" w:hint="eastAsia"/>
        </w:rPr>
        <w:t>员工持股计划</w:t>
      </w:r>
    </w:p>
    <w:p w:rsidR="0020012A" w:rsidRPr="00DC6930" w:rsidRDefault="0020012A" w:rsidP="0020012A">
      <w:pPr>
        <w:spacing w:line="312" w:lineRule="auto"/>
        <w:ind w:firstLine="435"/>
        <w:rPr>
          <w:rFonts w:ascii="Calibri" w:eastAsia="宋体" w:hAnsi="Calibri" w:cs="Times New Roman"/>
        </w:rPr>
      </w:pPr>
      <w:r w:rsidRPr="00DC6930">
        <w:rPr>
          <w:rFonts w:ascii="Calibri" w:eastAsia="宋体" w:hAnsi="Calibri" w:cs="Times New Roman" w:hint="eastAsia"/>
        </w:rPr>
        <w:t>员工持股计划</w:t>
      </w:r>
      <w:r w:rsidRPr="00DC6930">
        <w:rPr>
          <w:rFonts w:ascii="宋体" w:eastAsia="宋体" w:hAnsi="宋体" w:cs="Times New Roman" w:hint="eastAsia"/>
        </w:rPr>
        <w:t>（ESOP-Employee Stock Ownership plan）</w:t>
      </w:r>
      <w:r w:rsidRPr="00DC6930">
        <w:rPr>
          <w:rFonts w:ascii="Calibri" w:eastAsia="宋体" w:hAnsi="Calibri" w:cs="Times New Roman" w:hint="eastAsia"/>
        </w:rPr>
        <w:t>是指由企业内部员工出资认购本公司部分股权，委托员工持股委员会作为社团法人托管运作，集中管理；员工持股管理委员会（或理事会）作为社团法人进入董事会参与按股份分享红利的一种新型股权形式。</w:t>
      </w:r>
    </w:p>
    <w:p w:rsidR="0020012A" w:rsidRPr="00DC6930" w:rsidRDefault="0020012A" w:rsidP="0020012A">
      <w:pPr>
        <w:spacing w:line="312" w:lineRule="auto"/>
        <w:rPr>
          <w:rFonts w:ascii="宋体" w:eastAsia="宋体" w:hAnsi="宋体" w:cs="Times New Roman"/>
        </w:rPr>
      </w:pPr>
      <w:r w:rsidRPr="00DC6930">
        <w:rPr>
          <w:rFonts w:ascii="黑体" w:eastAsia="黑体" w:hint="eastAsia"/>
        </w:rPr>
        <w:t xml:space="preserve">    </w:t>
      </w:r>
      <w:r w:rsidRPr="00DC6930">
        <w:rPr>
          <w:rFonts w:asciiTheme="minorEastAsia" w:hAnsiTheme="minorEastAsia" w:hint="eastAsia"/>
        </w:rPr>
        <w:t>（二）</w:t>
      </w:r>
      <w:r w:rsidRPr="00DC6930">
        <w:rPr>
          <w:rFonts w:ascii="宋体" w:eastAsia="宋体" w:hAnsi="宋体" w:cs="Times New Roman" w:hint="eastAsia"/>
        </w:rPr>
        <w:t>绩效计划</w:t>
      </w:r>
    </w:p>
    <w:p w:rsidR="0020012A" w:rsidRPr="00DC6930" w:rsidRDefault="0020012A" w:rsidP="0020012A">
      <w:pPr>
        <w:spacing w:line="312" w:lineRule="auto"/>
        <w:rPr>
          <w:rFonts w:ascii="宋体" w:eastAsia="宋体" w:hAnsi="宋体" w:cs="Times New Roman"/>
        </w:rPr>
      </w:pPr>
      <w:r w:rsidRPr="00DC6930">
        <w:rPr>
          <w:rFonts w:ascii="宋体" w:eastAsia="宋体" w:hAnsi="宋体" w:cs="Times New Roman" w:hint="eastAsia"/>
        </w:rPr>
        <w:t xml:space="preserve">    绩效计划（Performance Plans）通常规定了企业未来三年绩效目标。通常通过财务指标来进行衡量，并且在达到或超过目标时对员工进行奖励。</w:t>
      </w:r>
    </w:p>
    <w:p w:rsidR="0020012A" w:rsidRPr="00DC6930" w:rsidRDefault="0020012A" w:rsidP="0020012A">
      <w:pPr>
        <w:spacing w:line="312" w:lineRule="auto"/>
        <w:rPr>
          <w:rFonts w:ascii="宋体" w:eastAsia="宋体" w:hAnsi="宋体" w:cs="Times New Roman"/>
        </w:rPr>
      </w:pPr>
      <w:r w:rsidRPr="00DC6930">
        <w:rPr>
          <w:rFonts w:ascii="宋体" w:eastAsia="宋体" w:hAnsi="宋体" w:cs="Times New Roman" w:hint="eastAsia"/>
        </w:rPr>
        <w:t xml:space="preserve">    </w:t>
      </w:r>
      <w:r w:rsidRPr="00DC6930">
        <w:rPr>
          <w:rFonts w:asciiTheme="minorEastAsia" w:hAnsiTheme="minorEastAsia" w:hint="eastAsia"/>
        </w:rPr>
        <w:t>（三）</w:t>
      </w:r>
      <w:r w:rsidRPr="00DC6930">
        <w:rPr>
          <w:rFonts w:ascii="宋体" w:eastAsia="宋体" w:hAnsi="宋体" w:cs="Times New Roman" w:hint="eastAsia"/>
        </w:rPr>
        <w:t>股票分享计划（BBOP）</w:t>
      </w:r>
    </w:p>
    <w:p w:rsidR="0020012A" w:rsidRPr="00DC6930" w:rsidRDefault="0020012A" w:rsidP="0020012A">
      <w:pPr>
        <w:spacing w:line="312" w:lineRule="auto"/>
        <w:rPr>
          <w:rFonts w:ascii="宋体" w:eastAsia="宋体" w:hAnsi="宋体" w:cs="Times New Roman"/>
        </w:rPr>
      </w:pPr>
      <w:r w:rsidRPr="00DC6930">
        <w:rPr>
          <w:rFonts w:ascii="宋体" w:eastAsia="宋体" w:hAnsi="宋体" w:cs="Times New Roman"/>
        </w:rPr>
        <w:t xml:space="preserve">    股票分享计划是指公司在特定时间内，给予员工一定的公司股票。根据给予员工股票的方式，股票分享计划能够强化对员工绩效的牵引（绩效文化），也能提高员工的组织承诺和保留优秀员工（所有者文化）。</w:t>
      </w:r>
      <w:r w:rsidRPr="00DC6930">
        <w:rPr>
          <w:rFonts w:ascii="宋体" w:eastAsia="宋体" w:hAnsi="宋体" w:cs="Times New Roman" w:hint="eastAsia"/>
        </w:rPr>
        <w:t>例如，星巴克咖啡公司有一个称为星巴克股票的分享计划，它给予每年工作不少于500小时的员工以股票分享，从一般员工到公司副总裁，只要符合这一条件，都能享受这一权利。如果公司的经营目标达到的话，所有员工都能平等地得到相当于他们工资报酬10%~14%价值的公司股票。员工每年得到20％股票赋予权，行权期在10年以后失效。这一计划在星巴克创造了一种视店如家的企业文化，并且使星巴克的员工流动率远远低于零售企业的平均员工流动率。</w:t>
      </w:r>
    </w:p>
    <w:p w:rsidR="0020012A" w:rsidRPr="00DC6930" w:rsidRDefault="0020012A" w:rsidP="0020012A">
      <w:pPr>
        <w:spacing w:line="312" w:lineRule="auto"/>
        <w:rPr>
          <w:rFonts w:ascii="宋体" w:eastAsia="宋体" w:hAnsi="宋体" w:cs="Times New Roman"/>
        </w:rPr>
      </w:pPr>
      <w:r w:rsidRPr="00DC6930">
        <w:rPr>
          <w:rFonts w:ascii="宋体" w:eastAsia="宋体" w:hAnsi="宋体" w:cs="Times New Roman" w:hint="eastAsia"/>
        </w:rPr>
        <w:t xml:space="preserve">    </w:t>
      </w:r>
      <w:r w:rsidRPr="00DC6930">
        <w:rPr>
          <w:rFonts w:asciiTheme="minorEastAsia" w:hAnsiTheme="minorEastAsia" w:hint="eastAsia"/>
        </w:rPr>
        <w:t>（四）</w:t>
      </w:r>
      <w:r w:rsidRPr="00DC6930">
        <w:rPr>
          <w:rFonts w:ascii="宋体" w:eastAsia="宋体" w:hAnsi="宋体" w:cs="Times New Roman" w:hint="eastAsia"/>
        </w:rPr>
        <w:t>其他的长期激励计划</w:t>
      </w:r>
    </w:p>
    <w:p w:rsidR="0020012A" w:rsidRPr="00DC6930" w:rsidRDefault="0020012A" w:rsidP="0020012A">
      <w:pPr>
        <w:spacing w:line="312" w:lineRule="auto"/>
        <w:rPr>
          <w:rFonts w:ascii="宋体" w:eastAsia="宋体" w:hAnsi="宋体" w:cs="Times New Roman"/>
        </w:rPr>
      </w:pPr>
      <w:r w:rsidRPr="00DC6930">
        <w:rPr>
          <w:rFonts w:ascii="Calibri" w:eastAsia="宋体" w:hAnsi="Calibri" w:cs="Times New Roman" w:hint="eastAsia"/>
        </w:rPr>
        <w:t xml:space="preserve">    </w:t>
      </w:r>
      <w:r w:rsidRPr="00DC6930">
        <w:rPr>
          <w:rFonts w:ascii="宋体" w:eastAsia="宋体" w:hAnsi="宋体" w:cs="Times New Roman" w:hint="eastAsia"/>
        </w:rPr>
        <w:t>一是溢价股票选择权。股票的预购价格高于发生时的市场价值，其目的在于比标准股权产生更强的激励作用。</w:t>
      </w:r>
    </w:p>
    <w:p w:rsidR="0020012A" w:rsidRPr="00DC6930" w:rsidRDefault="0020012A" w:rsidP="0020012A">
      <w:pPr>
        <w:spacing w:line="312" w:lineRule="auto"/>
        <w:rPr>
          <w:rFonts w:ascii="宋体" w:eastAsia="宋体" w:hAnsi="宋体" w:cs="Times New Roman"/>
        </w:rPr>
      </w:pPr>
      <w:r w:rsidRPr="00DC6930">
        <w:rPr>
          <w:rFonts w:ascii="宋体" w:eastAsia="宋体" w:hAnsi="宋体" w:cs="Times New Roman" w:hint="eastAsia"/>
        </w:rPr>
        <w:t xml:space="preserve">    二是长期股权。将股权期限延长到10年以上，使授予期限比传统期限长3~4年。目的是将公司高层管理人员长期留在公司。在公司难以留住高层人员时，使用这种方法效果很好。</w:t>
      </w:r>
    </w:p>
    <w:p w:rsidR="0020012A" w:rsidRPr="00DC6930" w:rsidRDefault="0020012A" w:rsidP="0020012A">
      <w:pPr>
        <w:spacing w:line="312" w:lineRule="auto"/>
        <w:rPr>
          <w:rFonts w:ascii="宋体" w:eastAsia="宋体" w:hAnsi="宋体" w:cs="Times New Roman"/>
        </w:rPr>
      </w:pPr>
      <w:r w:rsidRPr="00DC6930">
        <w:rPr>
          <w:rFonts w:ascii="宋体" w:eastAsia="宋体" w:hAnsi="宋体" w:cs="Times New Roman" w:hint="eastAsia"/>
        </w:rPr>
        <w:t xml:space="preserve">    三是指数化股权。股票的预购价格按照一种股指上下移动。激励绩优股的产生。</w:t>
      </w:r>
    </w:p>
    <w:p w:rsidR="0020012A" w:rsidRPr="00DC6930" w:rsidRDefault="0020012A" w:rsidP="0020012A">
      <w:pPr>
        <w:spacing w:line="312" w:lineRule="auto"/>
        <w:rPr>
          <w:rFonts w:ascii="宋体" w:eastAsia="宋体" w:hAnsi="宋体" w:cs="Times New Roman"/>
        </w:rPr>
      </w:pPr>
      <w:r w:rsidRPr="00DC6930">
        <w:rPr>
          <w:rFonts w:ascii="宋体" w:eastAsia="宋体" w:hAnsi="宋体" w:cs="Times New Roman" w:hint="eastAsia"/>
        </w:rPr>
        <w:t xml:space="preserve">    四是外部标准的长期激励。风险收益基于外部标准而不是内部的预算或目标。推动本公司与其他大公司进行业绩比较，尤其是同行业的大型公司，只有绩效高于这些公司，才能获得风险收益。</w:t>
      </w:r>
    </w:p>
    <w:p w:rsidR="0020012A" w:rsidRPr="00DC6930" w:rsidRDefault="0020012A" w:rsidP="00DC6930">
      <w:pPr>
        <w:spacing w:line="312" w:lineRule="auto"/>
        <w:ind w:firstLineChars="200" w:firstLine="420"/>
        <w:rPr>
          <w:rFonts w:ascii="宋体" w:eastAsia="宋体" w:hAnsi="宋体" w:cs="Times New Roman"/>
        </w:rPr>
      </w:pPr>
      <w:r w:rsidRPr="00DC6930">
        <w:rPr>
          <w:rFonts w:ascii="宋体" w:eastAsia="宋体" w:hAnsi="宋体" w:cs="Times New Roman" w:hint="eastAsia"/>
        </w:rPr>
        <w:t>五是股票延期兑现。在员工退休以前，股票不得全额兑现。这种方法适用于对公司核心的员工的激励和约束。增加核心员工在组织的工作时间。</w:t>
      </w:r>
    </w:p>
    <w:p w:rsidR="0020012A" w:rsidRPr="00DC6930" w:rsidRDefault="0020012A" w:rsidP="0020012A">
      <w:pPr>
        <w:pStyle w:val="a5"/>
        <w:ind w:firstLine="280"/>
        <w:rPr>
          <w:rFonts w:ascii="幼圆" w:eastAsia="幼圆" w:hAnsi="宋体"/>
          <w:sz w:val="28"/>
          <w:szCs w:val="28"/>
        </w:rPr>
      </w:pPr>
    </w:p>
    <w:p w:rsidR="0020012A" w:rsidRPr="00DC6930" w:rsidRDefault="0020012A" w:rsidP="005B2C13">
      <w:pPr>
        <w:pStyle w:val="a5"/>
        <w:spacing w:line="312" w:lineRule="auto"/>
        <w:ind w:firstLine="420"/>
        <w:jc w:val="left"/>
      </w:pPr>
    </w:p>
    <w:tbl>
      <w:tblPr>
        <w:tblW w:w="100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0"/>
      </w:tblGrid>
      <w:tr w:rsidR="00BD4397" w:rsidRPr="00D55893" w:rsidTr="009128E4">
        <w:trPr>
          <w:trHeight w:val="3900"/>
        </w:trPr>
        <w:tc>
          <w:tcPr>
            <w:tcW w:w="10080" w:type="dxa"/>
            <w:tcBorders>
              <w:top w:val="single" w:sz="4" w:space="0" w:color="auto"/>
              <w:left w:val="single" w:sz="4" w:space="0" w:color="auto"/>
              <w:bottom w:val="single" w:sz="4" w:space="0" w:color="auto"/>
              <w:right w:val="single" w:sz="4" w:space="0" w:color="auto"/>
            </w:tcBorders>
            <w:shd w:val="clear" w:color="auto" w:fill="F3F3F3"/>
          </w:tcPr>
          <w:p w:rsidR="00BD4397" w:rsidRPr="00D55893" w:rsidRDefault="00AF5BAF" w:rsidP="009128E4">
            <w:pPr>
              <w:jc w:val="center"/>
              <w:rPr>
                <w:rFonts w:ascii="黑体" w:eastAsia="黑体"/>
                <w:color w:val="FF0000"/>
                <w:sz w:val="72"/>
              </w:rPr>
            </w:pPr>
            <w:r>
              <w:rPr>
                <w:rFonts w:ascii="黑体" w:eastAsia="黑体"/>
                <w:color w:val="FF0000"/>
                <w:sz w:val="72"/>
              </w:rPr>
              <w:pict>
                <v:shape id="_x0000_i1033" type="#_x0000_t136" style="width:474.25pt;height:57.15pt;mso-wrap-distance-left:9.05pt;mso-wrap-distance-right:9.05pt;mso-position-horizontal-relative:page;mso-position-vertical-relative:page" fillcolor="red" strokecolor="red">
                  <v:fill color2="#aaa"/>
                  <v:shadow on="t" color="#4d4d4d" opacity="52428f" offset=",3pt"/>
                  <v:textpath style="font-family:&quot;黑体&quot;;v-text-spacing:78650f" trim="t" string="全国职业经理MBA双证班"/>
                </v:shape>
              </w:pict>
            </w:r>
          </w:p>
          <w:p w:rsidR="00BD4397" w:rsidRDefault="00BD4397" w:rsidP="009128E4">
            <w:pPr>
              <w:ind w:left="1181" w:hangingChars="490" w:hanging="1181"/>
              <w:jc w:val="left"/>
              <w:rPr>
                <w:rFonts w:ascii="宋体" w:hAnsi="宋体"/>
                <w:b/>
                <w:color w:val="000000"/>
                <w:szCs w:val="21"/>
                <w:highlight w:val="yellow"/>
              </w:rPr>
            </w:pPr>
            <w:r w:rsidRPr="008A051F">
              <w:rPr>
                <w:rFonts w:ascii="宋体" w:hAnsi="宋体" w:hint="eastAsia"/>
                <w:b/>
                <w:color w:val="000000"/>
                <w:sz w:val="24"/>
                <w:highlight w:val="cyan"/>
              </w:rPr>
              <w:t>认证系列：</w:t>
            </w:r>
            <w:r w:rsidRPr="009845BA">
              <w:rPr>
                <w:rFonts w:ascii="宋体" w:hAnsi="宋体" w:hint="eastAsia"/>
                <w:b/>
                <w:color w:val="000000"/>
                <w:szCs w:val="21"/>
                <w:highlight w:val="yellow"/>
              </w:rPr>
              <w:t>职业经理、人力资源总监</w:t>
            </w:r>
            <w:r>
              <w:rPr>
                <w:rFonts w:ascii="宋体" w:hAnsi="宋体" w:hint="eastAsia"/>
                <w:b/>
                <w:color w:val="000000"/>
                <w:szCs w:val="21"/>
                <w:highlight w:val="yellow"/>
              </w:rPr>
              <w:t>、</w:t>
            </w:r>
            <w:r w:rsidRPr="009845BA">
              <w:rPr>
                <w:rFonts w:ascii="宋体" w:hAnsi="宋体" w:hint="eastAsia"/>
                <w:b/>
                <w:color w:val="000000"/>
                <w:szCs w:val="21"/>
                <w:highlight w:val="yellow"/>
              </w:rPr>
              <w:t>营销经理、品质经理、生产经理、物流经理、项目经理、IE工业工程师、企业培训师、营销策划师、酒店经理、市场总监、财务总监、行政总监、采购经理</w:t>
            </w:r>
            <w:r>
              <w:rPr>
                <w:rFonts w:ascii="宋体" w:hAnsi="宋体" w:hint="eastAsia"/>
                <w:b/>
                <w:color w:val="000000"/>
                <w:szCs w:val="21"/>
                <w:highlight w:val="yellow"/>
              </w:rPr>
              <w:t>、</w:t>
            </w:r>
            <w:r w:rsidRPr="009845BA">
              <w:rPr>
                <w:rFonts w:ascii="宋体" w:hAnsi="宋体" w:hint="eastAsia"/>
                <w:b/>
                <w:color w:val="000000"/>
                <w:szCs w:val="21"/>
                <w:highlight w:val="yellow"/>
              </w:rPr>
              <w:t>企业总经理、</w:t>
            </w:r>
            <w:r>
              <w:rPr>
                <w:rFonts w:ascii="宋体" w:hAnsi="宋体" w:hint="eastAsia"/>
                <w:b/>
                <w:color w:val="000000"/>
                <w:szCs w:val="21"/>
                <w:highlight w:val="yellow"/>
              </w:rPr>
              <w:t>生产运营管理师</w:t>
            </w:r>
            <w:r w:rsidRPr="009845BA">
              <w:rPr>
                <w:rFonts w:ascii="宋体" w:hAnsi="宋体" w:hint="eastAsia"/>
                <w:b/>
                <w:color w:val="000000"/>
                <w:szCs w:val="21"/>
                <w:highlight w:val="yellow"/>
              </w:rPr>
              <w:t>、工厂管理、</w:t>
            </w:r>
            <w:r>
              <w:rPr>
                <w:rFonts w:ascii="宋体" w:hAnsi="宋体" w:hint="eastAsia"/>
                <w:b/>
                <w:color w:val="000000"/>
                <w:szCs w:val="21"/>
                <w:highlight w:val="yellow"/>
              </w:rPr>
              <w:t>企业管理咨询师、六西格玛管理师、企业管理师、</w:t>
            </w:r>
          </w:p>
          <w:p w:rsidR="00BD4397" w:rsidRPr="003E6B2F" w:rsidRDefault="00BD4397" w:rsidP="009128E4">
            <w:pPr>
              <w:ind w:leftChars="559" w:left="1174"/>
              <w:jc w:val="left"/>
              <w:rPr>
                <w:rFonts w:ascii="黑体" w:eastAsia="黑体" w:hAnsi="宋体"/>
                <w:color w:val="993300"/>
                <w:sz w:val="24"/>
                <w:highlight w:val="yellow"/>
              </w:rPr>
            </w:pPr>
            <w:r>
              <w:rPr>
                <w:rFonts w:ascii="宋体" w:hAnsi="宋体" w:hint="eastAsia"/>
                <w:b/>
                <w:color w:val="000000"/>
                <w:szCs w:val="21"/>
                <w:highlight w:val="yellow"/>
              </w:rPr>
              <w:t>经济管理师、人力资源管理师、薪酬管理师、健康管理师、现场管理师、精益管理师等MBA</w:t>
            </w:r>
            <w:r w:rsidRPr="009845BA">
              <w:rPr>
                <w:rFonts w:ascii="宋体" w:hAnsi="宋体" w:hint="eastAsia"/>
                <w:b/>
                <w:color w:val="000000"/>
                <w:szCs w:val="21"/>
                <w:highlight w:val="yellow"/>
              </w:rPr>
              <w:t>高级</w:t>
            </w:r>
            <w:r>
              <w:rPr>
                <w:rFonts w:ascii="宋体" w:hAnsi="宋体" w:hint="eastAsia"/>
                <w:b/>
                <w:color w:val="000000"/>
                <w:szCs w:val="21"/>
                <w:highlight w:val="yellow"/>
              </w:rPr>
              <w:t>资格</w:t>
            </w:r>
            <w:r w:rsidRPr="009845BA">
              <w:rPr>
                <w:rFonts w:ascii="宋体" w:hAnsi="宋体" w:hint="eastAsia"/>
                <w:b/>
                <w:color w:val="000000"/>
                <w:szCs w:val="21"/>
                <w:highlight w:val="yellow"/>
              </w:rPr>
              <w:t>认证。</w:t>
            </w:r>
          </w:p>
          <w:p w:rsidR="00BD4397" w:rsidRPr="00D55893" w:rsidRDefault="00BD4397" w:rsidP="009128E4">
            <w:pPr>
              <w:ind w:left="1181" w:hangingChars="490" w:hanging="1181"/>
              <w:rPr>
                <w:rFonts w:ascii="楷体_GB2312" w:eastAsia="楷体_GB2312"/>
                <w:color w:val="000000"/>
                <w:sz w:val="24"/>
              </w:rPr>
            </w:pPr>
            <w:r w:rsidRPr="008A051F">
              <w:rPr>
                <w:rFonts w:ascii="宋体" w:hAnsi="宋体" w:hint="eastAsia"/>
                <w:b/>
                <w:color w:val="000000"/>
                <w:sz w:val="24"/>
                <w:highlight w:val="cyan"/>
              </w:rPr>
              <w:t>颁发双证：</w:t>
            </w:r>
            <w:r w:rsidRPr="00710181">
              <w:rPr>
                <w:rFonts w:ascii="宋体" w:hAnsi="宋体" w:hint="eastAsia"/>
                <w:b/>
                <w:color w:val="000000"/>
                <w:sz w:val="24"/>
              </w:rPr>
              <w:t>高级经理资格证书＋</w:t>
            </w:r>
            <w:r w:rsidRPr="00710181">
              <w:rPr>
                <w:rFonts w:ascii="宋体" w:hAnsi="宋体"/>
                <w:b/>
                <w:color w:val="000000"/>
                <w:sz w:val="24"/>
              </w:rPr>
              <w:t>MBA</w:t>
            </w:r>
            <w:r w:rsidRPr="00710181">
              <w:rPr>
                <w:rFonts w:ascii="宋体" w:hAnsi="宋体" w:hint="eastAsia"/>
                <w:b/>
                <w:color w:val="000000"/>
                <w:sz w:val="24"/>
              </w:rPr>
              <w:t>高等教育研修结业证书（含</w:t>
            </w:r>
            <w:r w:rsidRPr="00710181">
              <w:rPr>
                <w:rFonts w:ascii="宋体" w:hAnsi="宋体"/>
                <w:b/>
                <w:color w:val="000000"/>
                <w:sz w:val="24"/>
              </w:rPr>
              <w:t>2</w:t>
            </w:r>
            <w:r w:rsidRPr="00710181">
              <w:rPr>
                <w:rFonts w:ascii="宋体" w:hAnsi="宋体" w:hint="eastAsia"/>
                <w:b/>
                <w:color w:val="000000"/>
                <w:sz w:val="24"/>
              </w:rPr>
              <w:t>年全套学籍档案）</w:t>
            </w:r>
          </w:p>
          <w:p w:rsidR="00BD4397" w:rsidRPr="00710181" w:rsidRDefault="00BD4397" w:rsidP="009128E4">
            <w:pPr>
              <w:ind w:left="1181" w:hangingChars="490" w:hanging="1181"/>
              <w:rPr>
                <w:rFonts w:ascii="宋体" w:hAnsi="宋体"/>
                <w:b/>
                <w:color w:val="000000"/>
                <w:sz w:val="24"/>
              </w:rPr>
            </w:pPr>
            <w:r w:rsidRPr="008A051F">
              <w:rPr>
                <w:rFonts w:ascii="宋体" w:hAnsi="宋体" w:hint="eastAsia"/>
                <w:b/>
                <w:color w:val="000000"/>
                <w:sz w:val="24"/>
                <w:highlight w:val="cyan"/>
              </w:rPr>
              <w:t>证书说明：</w:t>
            </w:r>
            <w:r w:rsidRPr="00710181">
              <w:rPr>
                <w:rFonts w:ascii="宋体" w:hAnsi="宋体" w:hint="eastAsia"/>
                <w:b/>
                <w:color w:val="000000"/>
                <w:sz w:val="24"/>
              </w:rPr>
              <w:t>证书</w:t>
            </w:r>
            <w:r>
              <w:rPr>
                <w:rFonts w:ascii="宋体" w:hAnsi="宋体" w:hint="eastAsia"/>
                <w:b/>
                <w:color w:val="000000"/>
                <w:sz w:val="24"/>
              </w:rPr>
              <w:t>附档案</w:t>
            </w:r>
            <w:r w:rsidRPr="00710181">
              <w:rPr>
                <w:rFonts w:ascii="宋体" w:hAnsi="宋体" w:hint="eastAsia"/>
                <w:b/>
                <w:color w:val="000000"/>
                <w:sz w:val="24"/>
              </w:rPr>
              <w:t>、电子注册，是提干、求职、晋级的有效依据</w:t>
            </w:r>
          </w:p>
          <w:p w:rsidR="00BD4397" w:rsidRPr="00D55893" w:rsidRDefault="00BD4397" w:rsidP="009128E4">
            <w:pPr>
              <w:rPr>
                <w:rFonts w:ascii="幼圆" w:eastAsia="幼圆"/>
                <w:b/>
                <w:color w:val="000000"/>
                <w:sz w:val="24"/>
              </w:rPr>
            </w:pPr>
            <w:r w:rsidRPr="008A051F">
              <w:rPr>
                <w:rFonts w:ascii="宋体" w:hAnsi="宋体" w:cs="宋体" w:hint="eastAsia"/>
                <w:b/>
                <w:color w:val="000000"/>
                <w:sz w:val="24"/>
              </w:rPr>
              <w:t>学习期限</w:t>
            </w:r>
            <w:r w:rsidRPr="008A051F">
              <w:rPr>
                <w:rFonts w:ascii="宋体" w:hAnsi="宋体" w:hint="eastAsia"/>
                <w:b/>
                <w:color w:val="000000"/>
                <w:sz w:val="24"/>
              </w:rPr>
              <w:t>：</w:t>
            </w:r>
            <w:r w:rsidRPr="00D55893">
              <w:rPr>
                <w:rFonts w:ascii="幼圆" w:eastAsia="幼圆"/>
                <w:b/>
                <w:color w:val="000000"/>
                <w:sz w:val="24"/>
              </w:rPr>
              <w:t>3</w:t>
            </w:r>
            <w:r w:rsidRPr="00D55893">
              <w:rPr>
                <w:rFonts w:ascii="幼圆" w:eastAsia="幼圆" w:hint="eastAsia"/>
                <w:b/>
                <w:color w:val="000000"/>
                <w:sz w:val="24"/>
              </w:rPr>
              <w:t>个月</w:t>
            </w:r>
            <w:r w:rsidRPr="00D81CDC">
              <w:rPr>
                <w:rFonts w:ascii="幼圆" w:eastAsia="幼圆" w:hint="eastAsia"/>
                <w:b/>
                <w:color w:val="000000"/>
                <w:sz w:val="24"/>
              </w:rPr>
              <w:t>（允许提前毕业</w:t>
            </w:r>
            <w:r>
              <w:rPr>
                <w:rFonts w:ascii="幼圆" w:eastAsia="幼圆" w:hint="eastAsia"/>
                <w:b/>
                <w:color w:val="000000"/>
                <w:sz w:val="24"/>
              </w:rPr>
              <w:t>，毕业后持续辅导2年</w:t>
            </w:r>
            <w:r w:rsidRPr="00D81CDC">
              <w:rPr>
                <w:rFonts w:ascii="幼圆" w:eastAsia="幼圆" w:hint="eastAsia"/>
                <w:b/>
                <w:color w:val="000000"/>
                <w:sz w:val="24"/>
              </w:rPr>
              <w:t>）</w:t>
            </w:r>
            <w:r>
              <w:rPr>
                <w:rFonts w:ascii="幼圆" w:eastAsia="幼圆" w:hint="eastAsia"/>
                <w:color w:val="000000"/>
                <w:sz w:val="24"/>
              </w:rPr>
              <w:t xml:space="preserve"> </w:t>
            </w:r>
            <w:r w:rsidRPr="008A051F">
              <w:rPr>
                <w:rFonts w:ascii="宋体" w:hAnsi="宋体" w:cs="宋体" w:hint="eastAsia"/>
                <w:b/>
                <w:color w:val="000000"/>
                <w:sz w:val="24"/>
              </w:rPr>
              <w:t>收费标准</w:t>
            </w:r>
            <w:r w:rsidRPr="008A051F">
              <w:rPr>
                <w:rFonts w:ascii="幼圆" w:eastAsia="幼圆" w:hint="eastAsia"/>
                <w:b/>
                <w:color w:val="000000"/>
                <w:sz w:val="24"/>
              </w:rPr>
              <w:t>：</w:t>
            </w:r>
            <w:r w:rsidRPr="00D81CDC">
              <w:rPr>
                <w:rFonts w:ascii="幼圆" w:eastAsia="幼圆" w:hAnsi="Monotype Corsiva" w:hint="eastAsia"/>
                <w:b/>
                <w:color w:val="000000"/>
                <w:sz w:val="24"/>
              </w:rPr>
              <w:t>全部学费</w:t>
            </w:r>
            <w:r w:rsidRPr="00D81CDC">
              <w:rPr>
                <w:rFonts w:ascii="幼圆" w:eastAsia="幼圆" w:hAnsi="Monotype Corsiva"/>
                <w:b/>
                <w:color w:val="000000"/>
                <w:sz w:val="24"/>
              </w:rPr>
              <w:t xml:space="preserve"> </w:t>
            </w:r>
            <w:r>
              <w:rPr>
                <w:rFonts w:ascii="幼圆" w:eastAsia="幼圆" w:hAnsi="Monotype Corsiva" w:hint="eastAsia"/>
                <w:b/>
                <w:color w:val="000000"/>
                <w:sz w:val="24"/>
              </w:rPr>
              <w:t xml:space="preserve"> </w:t>
            </w:r>
            <w:r w:rsidR="00AF5BAF">
              <w:rPr>
                <w:rFonts w:ascii="幼圆" w:eastAsia="幼圆" w:hAnsi="宋体"/>
                <w:b/>
                <w:color w:val="000000"/>
                <w:sz w:val="44"/>
              </w:rPr>
              <w:pict>
                <v:shape id="_x0000_i1034" type="#_x0000_t136" style="width:49.3pt;height:17.2pt;mso-wrap-distance-left:9.05pt;mso-wrap-distance-right:9.05pt;mso-position-horizontal-relative:page;mso-position-vertical-relative:page" adj=",10800" fillcolor="red" strokecolor="red">
                  <v:fill color2="#aaa"/>
                  <v:shadow on="t" color="#4d4d4d" opacity="52428f" offset=",3pt"/>
                  <v:textpath style="font-family:&quot;华文新魏&quot;;v-text-spacing:78650f" trim="t" string="1280"/>
                </v:shape>
              </w:pict>
            </w:r>
            <w:r>
              <w:rPr>
                <w:rFonts w:ascii="幼圆" w:eastAsia="幼圆" w:hAnsi="宋体" w:hint="eastAsia"/>
                <w:b/>
                <w:color w:val="000000"/>
                <w:sz w:val="44"/>
              </w:rPr>
              <w:t xml:space="preserve"> </w:t>
            </w:r>
            <w:r w:rsidRPr="00D81CDC">
              <w:rPr>
                <w:rFonts w:ascii="幼圆" w:eastAsia="幼圆" w:hAnsi="Monotype Corsiva" w:hint="eastAsia"/>
                <w:b/>
                <w:color w:val="000000"/>
                <w:sz w:val="24"/>
              </w:rPr>
              <w:t>元</w:t>
            </w:r>
            <w:r w:rsidRPr="00D55893">
              <w:rPr>
                <w:rFonts w:ascii="隶书" w:eastAsia="隶书" w:hAnsi="Monotype Corsiva"/>
                <w:color w:val="000000"/>
                <w:sz w:val="32"/>
              </w:rPr>
              <w:t xml:space="preserve"> </w:t>
            </w:r>
            <w:r w:rsidRPr="00D55893">
              <w:rPr>
                <w:rFonts w:ascii="Monotype Corsiva" w:eastAsia="幼圆" w:hAnsi="Monotype Corsiva"/>
                <w:color w:val="0000FF"/>
                <w:sz w:val="24"/>
              </w:rPr>
              <w:t xml:space="preserve"> </w:t>
            </w:r>
            <w:r w:rsidRPr="00D55893">
              <w:rPr>
                <w:rFonts w:ascii="Monotype Corsiva" w:eastAsia="幼圆" w:hAnsi="Monotype Corsiva"/>
                <w:color w:val="000000"/>
                <w:sz w:val="24"/>
              </w:rPr>
              <w:t xml:space="preserve"> </w:t>
            </w:r>
            <w:r w:rsidRPr="00D55893">
              <w:rPr>
                <w:rFonts w:ascii="幼圆" w:eastAsia="幼圆"/>
                <w:b/>
                <w:color w:val="000000"/>
                <w:sz w:val="24"/>
              </w:rPr>
              <w:t xml:space="preserve">   </w:t>
            </w:r>
          </w:p>
          <w:p w:rsidR="00BD4397" w:rsidRPr="00E342CB" w:rsidRDefault="00BD4397" w:rsidP="009128E4">
            <w:pPr>
              <w:rPr>
                <w:rFonts w:ascii="宋体" w:hAnsi="宋体"/>
                <w:b/>
                <w:color w:val="000000"/>
                <w:sz w:val="28"/>
                <w:szCs w:val="28"/>
              </w:rPr>
            </w:pPr>
            <w:r w:rsidRPr="00EE778E">
              <w:rPr>
                <w:rFonts w:ascii="宋体" w:hAnsi="宋体" w:hint="eastAsia"/>
                <w:b/>
                <w:sz w:val="24"/>
                <w:highlight w:val="cyan"/>
              </w:rPr>
              <w:t>咨询电话：</w:t>
            </w:r>
            <w:r w:rsidRPr="00C143C9">
              <w:rPr>
                <w:rFonts w:ascii="宋体" w:hAnsi="宋体" w:hint="eastAsia"/>
                <w:b/>
                <w:color w:val="000000"/>
                <w:sz w:val="28"/>
                <w:szCs w:val="28"/>
              </w:rPr>
              <w:t xml:space="preserve"> </w:t>
            </w:r>
            <w:r>
              <w:rPr>
                <w:rFonts w:ascii="宋体" w:hAnsi="宋体" w:hint="eastAsia"/>
                <w:b/>
                <w:color w:val="FF0000"/>
                <w:szCs w:val="21"/>
              </w:rPr>
              <w:t xml:space="preserve">13684609885 </w:t>
            </w:r>
            <w:r w:rsidRPr="00E342CB">
              <w:rPr>
                <w:rFonts w:ascii="宋体" w:hAnsi="宋体" w:hint="eastAsia"/>
                <w:b/>
                <w:color w:val="FF0000"/>
                <w:szCs w:val="21"/>
              </w:rPr>
              <w:t xml:space="preserve"> </w:t>
            </w:r>
            <w:r w:rsidRPr="00E342CB">
              <w:rPr>
                <w:rFonts w:ascii="宋体" w:hAnsi="宋体"/>
                <w:b/>
                <w:color w:val="FF0000"/>
                <w:szCs w:val="21"/>
              </w:rPr>
              <w:t>0451</w:t>
            </w:r>
            <w:r w:rsidRPr="00E342CB">
              <w:rPr>
                <w:rFonts w:ascii="宋体" w:hAnsi="宋体" w:hint="eastAsia"/>
                <w:b/>
                <w:color w:val="FF0000"/>
                <w:szCs w:val="21"/>
              </w:rPr>
              <w:t xml:space="preserve">- 88342620 </w:t>
            </w:r>
            <w:r w:rsidRPr="00E342CB">
              <w:rPr>
                <w:rFonts w:ascii="宋体" w:hAnsi="宋体" w:hint="eastAsia"/>
                <w:b/>
                <w:color w:val="000000"/>
                <w:sz w:val="28"/>
                <w:szCs w:val="28"/>
                <w:highlight w:val="cyan"/>
              </w:rPr>
              <w:t>微信：</w:t>
            </w:r>
            <w:r w:rsidRPr="00E342CB">
              <w:rPr>
                <w:rFonts w:ascii="宋体" w:hAnsi="宋体" w:hint="eastAsia"/>
                <w:b/>
                <w:color w:val="FF0000"/>
                <w:szCs w:val="21"/>
              </w:rPr>
              <w:t>122285053</w:t>
            </w:r>
            <w:r>
              <w:rPr>
                <w:rFonts w:ascii="宋体" w:hAnsi="宋体" w:hint="eastAsia"/>
                <w:b/>
                <w:color w:val="FF0000"/>
                <w:szCs w:val="21"/>
              </w:rPr>
              <w:t xml:space="preserve">  </w:t>
            </w:r>
            <w:r w:rsidRPr="003B3D7F">
              <w:rPr>
                <w:rFonts w:ascii="宋体" w:hAnsi="宋体" w:hint="eastAsia"/>
                <w:b/>
                <w:color w:val="000000"/>
                <w:sz w:val="24"/>
                <w:highlight w:val="cyan"/>
              </w:rPr>
              <w:t>网站：</w:t>
            </w:r>
            <w:r w:rsidRPr="00CF46A8">
              <w:rPr>
                <w:rFonts w:ascii="宋体" w:hAnsi="宋体" w:hint="eastAsia"/>
                <w:b/>
                <w:color w:val="000000"/>
                <w:sz w:val="24"/>
              </w:rPr>
              <w:t>http://</w:t>
            </w:r>
            <w:hyperlink r:id="rId54" w:history="1">
              <w:r w:rsidRPr="00CF46A8">
                <w:rPr>
                  <w:rStyle w:val="af3"/>
                  <w:rFonts w:ascii="宋体" w:hAnsi="宋体"/>
                  <w:b/>
                  <w:color w:val="000000"/>
                  <w:sz w:val="28"/>
                </w:rPr>
                <w:t>www.mhjy.net</w:t>
              </w:r>
            </w:hyperlink>
            <w:r w:rsidRPr="003B3D7F">
              <w:rPr>
                <w:rFonts w:ascii="宋体" w:hAnsi="宋体"/>
                <w:b/>
                <w:color w:val="000000"/>
                <w:sz w:val="30"/>
              </w:rPr>
              <w:t xml:space="preserve">  </w:t>
            </w:r>
            <w:r>
              <w:rPr>
                <w:rFonts w:ascii="宋体" w:hAnsi="宋体" w:hint="eastAsia"/>
                <w:b/>
                <w:color w:val="000000"/>
                <w:szCs w:val="21"/>
              </w:rPr>
              <w:t xml:space="preserve">   </w:t>
            </w:r>
            <w:r w:rsidRPr="00D1105D">
              <w:rPr>
                <w:rFonts w:ascii="宋体" w:hAnsi="宋体" w:hint="eastAsia"/>
                <w:b/>
                <w:color w:val="000000"/>
                <w:szCs w:val="21"/>
              </w:rPr>
              <w:t xml:space="preserve"> </w:t>
            </w:r>
            <w:r w:rsidRPr="004D6B73">
              <w:rPr>
                <w:rFonts w:ascii="宋体" w:hAnsi="宋体" w:hint="eastAsia"/>
                <w:b/>
                <w:sz w:val="24"/>
              </w:rPr>
              <w:t xml:space="preserve">  </w:t>
            </w:r>
          </w:p>
          <w:p w:rsidR="00BD4397" w:rsidRPr="00710181" w:rsidRDefault="00BD4397" w:rsidP="009128E4">
            <w:pPr>
              <w:rPr>
                <w:rFonts w:ascii="宋体" w:hAnsi="宋体"/>
                <w:b/>
                <w:color w:val="000000"/>
                <w:sz w:val="24"/>
              </w:rPr>
            </w:pPr>
            <w:r>
              <w:rPr>
                <w:rFonts w:ascii="宋体" w:hAnsi="宋体" w:hint="eastAsia"/>
                <w:b/>
                <w:color w:val="000000"/>
                <w:sz w:val="24"/>
              </w:rPr>
              <w:t>电子</w:t>
            </w:r>
            <w:r w:rsidRPr="00710181">
              <w:rPr>
                <w:rFonts w:ascii="宋体" w:hAnsi="宋体" w:hint="eastAsia"/>
                <w:b/>
                <w:color w:val="000000"/>
                <w:sz w:val="24"/>
              </w:rPr>
              <w:t>邮箱：</w:t>
            </w:r>
            <w:r>
              <w:rPr>
                <w:rFonts w:ascii="宋体" w:hAnsi="宋体" w:hint="eastAsia"/>
                <w:b/>
                <w:color w:val="000000"/>
                <w:sz w:val="24"/>
              </w:rPr>
              <w:t xml:space="preserve"> </w:t>
            </w:r>
            <w:hyperlink r:id="rId55" w:history="1">
              <w:r w:rsidRPr="002B6CF2">
                <w:rPr>
                  <w:rStyle w:val="af3"/>
                  <w:rFonts w:ascii="宋体" w:hAnsi="宋体"/>
                  <w:b/>
                  <w:sz w:val="24"/>
                </w:rPr>
                <w:t>xchy007@163</w:t>
              </w:r>
              <w:r w:rsidRPr="002B6CF2">
                <w:rPr>
                  <w:rStyle w:val="af3"/>
                  <w:rFonts w:ascii="宋体" w:hAnsi="宋体" w:hint="eastAsia"/>
                  <w:b/>
                  <w:sz w:val="24"/>
                </w:rPr>
                <w:t>.</w:t>
              </w:r>
              <w:r w:rsidRPr="002B6CF2">
                <w:rPr>
                  <w:rStyle w:val="af3"/>
                  <w:rFonts w:ascii="宋体" w:hAnsi="宋体"/>
                  <w:b/>
                  <w:sz w:val="24"/>
                </w:rPr>
                <w:t>com</w:t>
              </w:r>
            </w:hyperlink>
            <w:r w:rsidRPr="00710181">
              <w:rPr>
                <w:rFonts w:ascii="宋体" w:hAnsi="宋体"/>
                <w:b/>
                <w:color w:val="000000"/>
                <w:sz w:val="24"/>
              </w:rPr>
              <w:t xml:space="preserve"> </w:t>
            </w:r>
            <w:r>
              <w:rPr>
                <w:rFonts w:ascii="宋体" w:hAnsi="宋体" w:hint="eastAsia"/>
                <w:b/>
                <w:color w:val="000000"/>
                <w:sz w:val="24"/>
              </w:rPr>
              <w:t xml:space="preserve"> </w:t>
            </w:r>
            <w:r w:rsidRPr="00710181">
              <w:rPr>
                <w:rFonts w:ascii="宋体" w:hAnsi="宋体" w:hint="eastAsia"/>
                <w:b/>
                <w:color w:val="000000"/>
                <w:sz w:val="24"/>
              </w:rPr>
              <w:t>颁证单位：中国经济管理大学</w:t>
            </w:r>
            <w:r>
              <w:rPr>
                <w:rFonts w:ascii="宋体" w:hAnsi="宋体" w:hint="eastAsia"/>
                <w:b/>
                <w:color w:val="000000"/>
                <w:sz w:val="24"/>
              </w:rPr>
              <w:t xml:space="preserve">  主办</w:t>
            </w:r>
            <w:r w:rsidRPr="00710181">
              <w:rPr>
                <w:rFonts w:ascii="宋体" w:hAnsi="宋体" w:hint="eastAsia"/>
                <w:b/>
                <w:color w:val="000000"/>
                <w:sz w:val="24"/>
              </w:rPr>
              <w:t>单位：美华管理人才学校</w:t>
            </w:r>
          </w:p>
          <w:p w:rsidR="00BD4397" w:rsidRPr="00D55893" w:rsidRDefault="00AF5BAF" w:rsidP="009128E4">
            <w:pPr>
              <w:rPr>
                <w:b/>
                <w:color w:val="000000"/>
                <w:sz w:val="24"/>
              </w:rPr>
            </w:pPr>
            <w:r>
              <w:rPr>
                <w:rFonts w:ascii="黑体" w:eastAsia="黑体" w:hAnsi="宋体"/>
                <w:color w:val="0000FF"/>
                <w:sz w:val="32"/>
                <w:highlight w:val="cyan"/>
              </w:rPr>
              <w:pict>
                <v:shape id="_x0000_i1035" type="#_x0000_t136" style="width:489.15pt;height:32.85pt;mso-wrap-distance-left:9.05pt;mso-wrap-distance-right:9.05pt;mso-position-horizontal-relative:page;mso-position-vertical-relative:page" fillcolor="black">
                  <v:textpath style="font-family:&quot;黑体&quot;" trim="t" string="全国招生  函授教育  颁发双证  权威有效"/>
                </v:shape>
              </w:pict>
            </w:r>
          </w:p>
        </w:tc>
      </w:tr>
    </w:tbl>
    <w:p w:rsidR="00BD4397" w:rsidRPr="00D55893" w:rsidRDefault="00BD4397" w:rsidP="00BD4397">
      <w:r w:rsidRPr="00D55893">
        <w:rPr>
          <w:noProof/>
        </w:rPr>
        <w:drawing>
          <wp:anchor distT="0" distB="0" distL="114300" distR="114300" simplePos="0" relativeHeight="251675648" behindDoc="0" locked="0" layoutInCell="1" allowOverlap="1">
            <wp:simplePos x="0" y="0"/>
            <wp:positionH relativeFrom="column">
              <wp:posOffset>0</wp:posOffset>
            </wp:positionH>
            <wp:positionV relativeFrom="paragraph">
              <wp:posOffset>54610</wp:posOffset>
            </wp:positionV>
            <wp:extent cx="1943100" cy="539750"/>
            <wp:effectExtent l="0" t="0" r="0" b="0"/>
            <wp:wrapNone/>
            <wp:docPr id="9" name="图片 9" descr="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007"/>
                    <pic:cNvPicPr>
                      <a:picLocks noChangeAspect="1" noChangeArrowheads="1" noCrop="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43100" cy="5397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D4397" w:rsidRPr="00D55893" w:rsidRDefault="00BD4397" w:rsidP="00BD4397">
      <w:pPr>
        <w:pStyle w:val="ae"/>
        <w:jc w:val="right"/>
        <w:rPr>
          <w:rFonts w:ascii="黑体" w:eastAsia="黑体" w:hAnsi="Monotype Corsiva"/>
          <w:b/>
          <w:color w:val="FF0000"/>
          <w:sz w:val="30"/>
          <w:szCs w:val="30"/>
        </w:rPr>
      </w:pPr>
      <w:r w:rsidRPr="00D55893">
        <w:rPr>
          <w:rFonts w:ascii="黑体" w:eastAsia="黑体" w:hint="eastAsia"/>
          <w:b/>
          <w:noProof/>
          <w:color w:val="FF0000"/>
          <w:sz w:val="30"/>
          <w:szCs w:val="30"/>
        </w:rPr>
        <w:drawing>
          <wp:inline distT="0" distB="0" distL="0" distR="0">
            <wp:extent cx="576580" cy="576580"/>
            <wp:effectExtent l="0" t="0" r="0" b="0"/>
            <wp:docPr id="8" name="图片 8" descr="调整大小 职业经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调整大小 职业经理"/>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580" cy="576580"/>
                    </a:xfrm>
                    <a:prstGeom prst="rect">
                      <a:avLst/>
                    </a:prstGeom>
                    <a:noFill/>
                    <a:ln>
                      <a:noFill/>
                    </a:ln>
                  </pic:spPr>
                </pic:pic>
              </a:graphicData>
            </a:graphic>
          </wp:inline>
        </w:drawing>
      </w:r>
      <w:r w:rsidRPr="00D55893">
        <w:rPr>
          <w:rFonts w:ascii="黑体" w:eastAsia="黑体" w:hint="eastAsia"/>
          <w:b/>
          <w:color w:val="FF0000"/>
          <w:sz w:val="30"/>
          <w:szCs w:val="30"/>
        </w:rPr>
        <w:t>职业经理</w:t>
      </w:r>
      <w:r w:rsidRPr="00D55893">
        <w:rPr>
          <w:rFonts w:ascii="黑体" w:eastAsia="黑体" w:hAnsi="Monotype Corsiva" w:hint="eastAsia"/>
          <w:b/>
          <w:color w:val="FF0000"/>
          <w:sz w:val="30"/>
          <w:szCs w:val="30"/>
        </w:rPr>
        <w:t>MBA</w:t>
      </w:r>
      <w:r w:rsidRPr="00D55893">
        <w:rPr>
          <w:rFonts w:ascii="黑体" w:eastAsia="黑体" w:hint="eastAsia"/>
          <w:b/>
          <w:color w:val="FF0000"/>
          <w:sz w:val="30"/>
          <w:szCs w:val="30"/>
        </w:rPr>
        <w:t>整套实战教程</w:t>
      </w:r>
    </w:p>
    <w:p w:rsidR="00BD4397" w:rsidRPr="001B07DB" w:rsidRDefault="00BD4397" w:rsidP="00BD4397">
      <w:pPr>
        <w:wordWrap w:val="0"/>
        <w:ind w:right="300"/>
        <w:jc w:val="right"/>
        <w:rPr>
          <w:rFonts w:ascii="黑体" w:eastAsia="黑体"/>
          <w:sz w:val="36"/>
          <w:szCs w:val="36"/>
        </w:rPr>
      </w:pPr>
      <w:r w:rsidRPr="008C77F0">
        <w:rPr>
          <w:rFonts w:ascii="黑体" w:eastAsia="黑体" w:hint="eastAsia"/>
          <w:b/>
          <w:color w:val="FF0000"/>
          <w:sz w:val="36"/>
          <w:szCs w:val="36"/>
        </w:rPr>
        <w:t>MBA经理教材</w:t>
      </w:r>
      <w:r w:rsidRPr="000A22C3">
        <w:rPr>
          <w:rFonts w:ascii="黑体" w:eastAsia="黑体" w:hint="eastAsia"/>
          <w:b/>
          <w:color w:val="FF0000"/>
          <w:sz w:val="52"/>
          <w:szCs w:val="52"/>
        </w:rPr>
        <w:t>免费</w:t>
      </w:r>
      <w:r w:rsidRPr="008C77F0">
        <w:rPr>
          <w:rFonts w:ascii="黑体" w:eastAsia="黑体" w:hint="eastAsia"/>
          <w:b/>
          <w:color w:val="FF0000"/>
          <w:sz w:val="36"/>
          <w:szCs w:val="36"/>
        </w:rPr>
        <w:t xml:space="preserve">下载  网址: </w:t>
      </w:r>
      <w:hyperlink r:id="rId56" w:history="1">
        <w:r w:rsidRPr="008C77F0">
          <w:rPr>
            <w:rStyle w:val="af3"/>
            <w:rFonts w:ascii="Arial Unicode MS" w:eastAsia="Arial Unicode MS" w:hAnsi="Arial Unicode MS" w:cs="Arial Unicode MS" w:hint="eastAsia"/>
            <w:b/>
            <w:color w:val="FF0000"/>
            <w:sz w:val="36"/>
            <w:szCs w:val="36"/>
          </w:rPr>
          <w:t>www.mhjy.net</w:t>
        </w:r>
      </w:hyperlink>
      <w:r w:rsidRPr="008C77F0">
        <w:rPr>
          <w:rFonts w:ascii="Arial Unicode MS" w:eastAsia="Arial Unicode MS" w:hAnsi="Arial Unicode MS" w:cs="Arial Unicode MS" w:hint="eastAsia"/>
          <w:b/>
          <w:color w:val="FF0000"/>
          <w:sz w:val="36"/>
          <w:szCs w:val="36"/>
        </w:rPr>
        <w:t xml:space="preserve"> </w:t>
      </w:r>
    </w:p>
    <w:p w:rsidR="00F51168" w:rsidRPr="00BD4397" w:rsidRDefault="00F51168" w:rsidP="005B2C13">
      <w:pPr>
        <w:pStyle w:val="a5"/>
        <w:spacing w:line="312" w:lineRule="auto"/>
        <w:ind w:firstLine="420"/>
        <w:jc w:val="left"/>
      </w:pPr>
    </w:p>
    <w:sectPr w:rsidR="00F51168" w:rsidRPr="00BD4397" w:rsidSect="00D93B1F">
      <w:headerReference w:type="default" r:id="rId57"/>
      <w:footerReference w:type="default" r:id="rId58"/>
      <w:pgSz w:w="11906" w:h="16838" w:code="9"/>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5BAF" w:rsidRDefault="00AF5BAF" w:rsidP="00551940">
      <w:pPr>
        <w:spacing w:line="240" w:lineRule="auto"/>
      </w:pPr>
      <w:r>
        <w:separator/>
      </w:r>
    </w:p>
  </w:endnote>
  <w:endnote w:type="continuationSeparator" w:id="0">
    <w:p w:rsidR="00AF5BAF" w:rsidRDefault="00AF5BAF" w:rsidP="005519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微软雅黑"/>
    <w:charset w:val="86"/>
    <w:family w:val="modern"/>
    <w:pitch w:val="fixed"/>
    <w:sig w:usb0="00000001" w:usb1="080E0000" w:usb2="00000010" w:usb3="00000000" w:csb0="00040000" w:csb1="00000000"/>
  </w:font>
  <w:font w:name="方正楷体_GBK">
    <w:altName w:val="微软雅黑"/>
    <w:charset w:val="86"/>
    <w:family w:val="script"/>
    <w:pitch w:val="fixed"/>
    <w:sig w:usb0="00000001" w:usb1="080E0000" w:usb2="00000010" w:usb3="00000000" w:csb0="00040000" w:csb1="00000000"/>
  </w:font>
  <w:font w:name="方正黑体_GBK">
    <w:altName w:val="微软雅黑"/>
    <w:charset w:val="86"/>
    <w:family w:val="script"/>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Monotype Corsiva">
    <w:panose1 w:val="03010101010201010101"/>
    <w:charset w:val="00"/>
    <w:family w:val="script"/>
    <w:pitch w:val="variable"/>
    <w:sig w:usb0="00000287" w:usb1="00000000" w:usb2="00000000" w:usb3="00000000" w:csb0="0000009F" w:csb1="00000000"/>
  </w:font>
  <w:font w:name="隶书">
    <w:panose1 w:val="02010509060101010101"/>
    <w:charset w:val="86"/>
    <w:family w:val="modern"/>
    <w:pitch w:val="fixed"/>
    <w:sig w:usb0="00000001" w:usb1="080E0000" w:usb2="00000010" w:usb3="00000000" w:csb0="00040000" w:csb1="00000000"/>
  </w:font>
  <w:font w:name="Arial Unicode MS">
    <w:altName w:val="Arial"/>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华文宋体">
    <w:panose1 w:val="02010600040101010101"/>
    <w:charset w:val="86"/>
    <w:family w:val="auto"/>
    <w:pitch w:val="variable"/>
    <w:sig w:usb0="00000287" w:usb1="080F0000" w:usb2="00000010" w:usb3="00000000" w:csb0="0004009F" w:csb1="00000000"/>
  </w:font>
  <w:font w:name="华文仿宋">
    <w:panose1 w:val="02010600040101010101"/>
    <w:charset w:val="86"/>
    <w:family w:val="auto"/>
    <w:pitch w:val="variable"/>
    <w:sig w:usb0="00000287" w:usb1="080F0000" w:usb2="00000010" w:usb3="00000000" w:csb0="0004009F" w:csb1="00000000"/>
  </w:font>
  <w:font w:name="ˎ̥">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484828"/>
      <w:docPartObj>
        <w:docPartGallery w:val="Page Numbers (Bottom of Page)"/>
        <w:docPartUnique/>
      </w:docPartObj>
    </w:sdtPr>
    <w:sdtEndPr/>
    <w:sdtContent>
      <w:p w:rsidR="00D93B1F" w:rsidRDefault="00D93B1F" w:rsidP="00F526BF">
        <w:pPr>
          <w:pStyle w:val="af0"/>
          <w:jc w:val="center"/>
        </w:pPr>
        <w:r>
          <w:fldChar w:fldCharType="begin"/>
        </w:r>
        <w:r>
          <w:instrText xml:space="preserve"> PAGE   \* MERGEFORMAT </w:instrText>
        </w:r>
        <w:r>
          <w:fldChar w:fldCharType="separate"/>
        </w:r>
        <w:r w:rsidRPr="002E1B56">
          <w:rPr>
            <w:noProof/>
            <w:lang w:val="zh-CN"/>
          </w:rPr>
          <w:t>1</w:t>
        </w:r>
        <w:r>
          <w:rPr>
            <w:noProof/>
            <w:lang w:val="zh-CN"/>
          </w:rPr>
          <w:fldChar w:fldCharType="end"/>
        </w:r>
      </w:p>
    </w:sdtContent>
  </w:sdt>
  <w:p w:rsidR="00D93B1F" w:rsidRDefault="00D93B1F">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5BAF" w:rsidRDefault="00AF5BAF" w:rsidP="00551940">
      <w:pPr>
        <w:spacing w:line="240" w:lineRule="auto"/>
      </w:pPr>
      <w:r>
        <w:separator/>
      </w:r>
    </w:p>
  </w:footnote>
  <w:footnote w:type="continuationSeparator" w:id="0">
    <w:p w:rsidR="00AF5BAF" w:rsidRDefault="00AF5BAF" w:rsidP="00551940">
      <w:pPr>
        <w:spacing w:line="240" w:lineRule="auto"/>
      </w:pPr>
      <w:r>
        <w:continuationSeparator/>
      </w:r>
    </w:p>
  </w:footnote>
  <w:footnote w:id="1">
    <w:p w:rsidR="00D93B1F" w:rsidRDefault="00D93B1F" w:rsidP="00551940">
      <w:pPr>
        <w:pStyle w:val="ab"/>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4397" w:rsidRDefault="00BD4397" w:rsidP="00BD4397">
    <w:pPr>
      <w:pStyle w:val="ae"/>
      <w:pBdr>
        <w:bottom w:val="none" w:sz="0" w:space="0" w:color="auto"/>
      </w:pBdr>
      <w:wordWrap w:val="0"/>
      <w:ind w:right="35"/>
      <w:jc w:val="right"/>
      <w:rPr>
        <w:rFonts w:ascii="宋体" w:hAnsi="宋体"/>
        <w:b/>
        <w:color w:val="365F91"/>
        <w:sz w:val="28"/>
        <w:szCs w:val="28"/>
      </w:rPr>
    </w:pPr>
    <w:bookmarkStart w:id="4" w:name="_Hlk28885635"/>
    <w:r>
      <w:rPr>
        <w:rFonts w:ascii="宋体" w:hAnsi="宋体" w:hint="eastAsia"/>
        <w:b/>
        <w:color w:val="365F91"/>
        <w:sz w:val="21"/>
        <w:szCs w:val="21"/>
      </w:rPr>
      <w:t>海量</w:t>
    </w:r>
    <w:r w:rsidRPr="00711936">
      <w:rPr>
        <w:rFonts w:ascii="宋体" w:hAnsi="宋体" w:hint="eastAsia"/>
        <w:b/>
        <w:color w:val="365F91"/>
        <w:sz w:val="21"/>
        <w:szCs w:val="21"/>
      </w:rPr>
      <w:t xml:space="preserve">管理书籍 </w:t>
    </w:r>
    <w:r>
      <w:rPr>
        <w:rFonts w:ascii="宋体" w:hAnsi="宋体" w:hint="eastAsia"/>
        <w:b/>
        <w:color w:val="365F91"/>
        <w:sz w:val="21"/>
        <w:szCs w:val="21"/>
      </w:rPr>
      <w:t>免费</w:t>
    </w:r>
    <w:r w:rsidRPr="00711936">
      <w:rPr>
        <w:rFonts w:ascii="宋体" w:hAnsi="宋体" w:hint="eastAsia"/>
        <w:b/>
        <w:color w:val="365F91"/>
        <w:sz w:val="21"/>
        <w:szCs w:val="21"/>
      </w:rPr>
      <w:t xml:space="preserve">下载 </w:t>
    </w:r>
    <w:hyperlink r:id="rId1" w:history="1">
      <w:r w:rsidRPr="00404A0B">
        <w:rPr>
          <w:rStyle w:val="af3"/>
          <w:rFonts w:ascii="宋体" w:hAnsi="宋体" w:hint="eastAsia"/>
          <w:b/>
          <w:sz w:val="28"/>
          <w:szCs w:val="28"/>
        </w:rPr>
        <w:t>www.mhjy.net</w:t>
      </w:r>
    </w:hyperlink>
  </w:p>
  <w:p w:rsidR="00BD4397" w:rsidRDefault="00BD4397" w:rsidP="00BD4397">
    <w:pPr>
      <w:pStyle w:val="ae"/>
      <w:pBdr>
        <w:bottom w:val="none" w:sz="0" w:space="0" w:color="auto"/>
      </w:pBdr>
      <w:ind w:right="35"/>
      <w:jc w:val="right"/>
      <w:rPr>
        <w:rFonts w:ascii="宋体" w:hAnsi="宋体"/>
        <w:b/>
        <w:color w:val="365F91"/>
        <w:sz w:val="21"/>
        <w:szCs w:val="21"/>
      </w:rPr>
    </w:pPr>
    <w:r w:rsidRPr="00711936">
      <w:rPr>
        <w:rFonts w:ascii="宋体" w:hAnsi="宋体" w:hint="eastAsia"/>
        <w:b/>
        <w:color w:val="365F91"/>
        <w:sz w:val="21"/>
        <w:szCs w:val="21"/>
      </w:rPr>
      <w:t>全国</w:t>
    </w:r>
    <w:r>
      <w:rPr>
        <w:rFonts w:ascii="宋体" w:hAnsi="宋体" w:hint="eastAsia"/>
        <w:b/>
        <w:color w:val="365F91"/>
        <w:sz w:val="21"/>
        <w:szCs w:val="21"/>
      </w:rPr>
      <w:t>迷你MBA《</w:t>
    </w:r>
    <w:r w:rsidRPr="00711936">
      <w:rPr>
        <w:rFonts w:ascii="宋体" w:hAnsi="宋体" w:hint="eastAsia"/>
        <w:b/>
        <w:color w:val="365F91"/>
        <w:sz w:val="21"/>
        <w:szCs w:val="21"/>
      </w:rPr>
      <w:t>职业经理</w:t>
    </w:r>
    <w:r>
      <w:rPr>
        <w:rFonts w:ascii="宋体" w:hAnsi="宋体" w:hint="eastAsia"/>
        <w:b/>
        <w:color w:val="365F91"/>
        <w:sz w:val="21"/>
        <w:szCs w:val="21"/>
      </w:rPr>
      <w:t>》</w:t>
    </w:r>
    <w:r w:rsidRPr="00711936">
      <w:rPr>
        <w:rFonts w:ascii="宋体" w:hAnsi="宋体" w:hint="eastAsia"/>
        <w:b/>
        <w:color w:val="365F91"/>
        <w:sz w:val="21"/>
        <w:szCs w:val="21"/>
      </w:rPr>
      <w:t>双证班</w:t>
    </w:r>
    <w:r>
      <w:rPr>
        <w:rFonts w:ascii="宋体" w:hAnsi="宋体" w:hint="eastAsia"/>
        <w:b/>
        <w:color w:val="365F91"/>
        <w:sz w:val="21"/>
        <w:szCs w:val="21"/>
      </w:rPr>
      <w:t>（1280元，M</w:t>
    </w:r>
    <w:r>
      <w:rPr>
        <w:rFonts w:ascii="宋体" w:hAnsi="宋体"/>
        <w:b/>
        <w:color w:val="365F91"/>
        <w:sz w:val="21"/>
        <w:szCs w:val="21"/>
      </w:rPr>
      <w:t>BA</w:t>
    </w:r>
    <w:r>
      <w:rPr>
        <w:rFonts w:ascii="宋体" w:hAnsi="宋体" w:hint="eastAsia"/>
        <w:b/>
        <w:color w:val="365F91"/>
        <w:sz w:val="21"/>
        <w:szCs w:val="21"/>
      </w:rPr>
      <w:t xml:space="preserve">核心课程学到家） </w:t>
    </w:r>
  </w:p>
  <w:p w:rsidR="00BD4397" w:rsidRDefault="00BD4397" w:rsidP="00BD4397">
    <w:pPr>
      <w:pStyle w:val="ae"/>
      <w:pBdr>
        <w:bottom w:val="none" w:sz="0" w:space="0" w:color="auto"/>
      </w:pBdr>
      <w:wordWrap w:val="0"/>
      <w:ind w:right="35"/>
      <w:jc w:val="right"/>
      <w:rPr>
        <w:rFonts w:ascii="宋体" w:hAnsi="宋体"/>
        <w:b/>
        <w:color w:val="365F91"/>
        <w:sz w:val="21"/>
        <w:szCs w:val="21"/>
      </w:rPr>
    </w:pPr>
    <w:r>
      <w:rPr>
        <w:rFonts w:ascii="宋体" w:hAnsi="宋体" w:hint="eastAsia"/>
        <w:b/>
        <w:color w:val="365F91"/>
        <w:sz w:val="21"/>
        <w:szCs w:val="21"/>
      </w:rPr>
      <w:t xml:space="preserve"> </w:t>
    </w:r>
    <w:r>
      <w:rPr>
        <w:rFonts w:ascii="宋体" w:hAnsi="宋体"/>
        <w:b/>
        <w:color w:val="365F91"/>
        <w:sz w:val="21"/>
        <w:szCs w:val="21"/>
      </w:rPr>
      <w:t xml:space="preserve">  </w:t>
    </w:r>
    <w:r>
      <w:rPr>
        <w:rFonts w:ascii="宋体" w:hAnsi="宋体" w:hint="eastAsia"/>
        <w:b/>
        <w:color w:val="365F91"/>
        <w:sz w:val="21"/>
        <w:szCs w:val="21"/>
      </w:rPr>
      <w:t xml:space="preserve">电话13684609885  </w:t>
    </w:r>
  </w:p>
  <w:p w:rsidR="00BD4397" w:rsidRPr="00BD4397" w:rsidRDefault="00BD4397" w:rsidP="00BD4397">
    <w:pPr>
      <w:pStyle w:val="ae"/>
      <w:pBdr>
        <w:bottom w:val="none" w:sz="0" w:space="0" w:color="auto"/>
      </w:pBdr>
      <w:ind w:right="35"/>
      <w:jc w:val="right"/>
      <w:rPr>
        <w:rFonts w:ascii="宋体" w:hAnsi="宋体"/>
        <w:b/>
        <w:color w:val="365F91"/>
        <w:sz w:val="28"/>
        <w:szCs w:val="28"/>
      </w:rPr>
    </w:pPr>
    <w:r>
      <w:rPr>
        <w:rFonts w:ascii="宋体" w:hAnsi="宋体" w:hint="eastAsia"/>
        <w:b/>
        <w:color w:val="365F91"/>
        <w:sz w:val="21"/>
        <w:szCs w:val="21"/>
      </w:rPr>
      <w:t>微信：</w:t>
    </w:r>
    <w:r w:rsidRPr="003713F6">
      <w:rPr>
        <w:rFonts w:ascii="宋体" w:hAnsi="宋体" w:hint="eastAsia"/>
        <w:b/>
        <w:color w:val="365F91"/>
        <w:sz w:val="24"/>
        <w:szCs w:val="24"/>
      </w:rPr>
      <w:t>122285053</w:t>
    </w:r>
    <w:r>
      <w:rPr>
        <w:rFonts w:ascii="宋体" w:hAnsi="宋体" w:hint="eastAsia"/>
        <w:b/>
        <w:color w:val="365F91"/>
        <w:sz w:val="24"/>
        <w:szCs w:val="24"/>
      </w:rPr>
      <w:t xml:space="preserve"> </w:t>
    </w:r>
    <w:r w:rsidRPr="003713F6">
      <w:rPr>
        <w:rFonts w:ascii="宋体" w:hAnsi="宋体" w:hint="eastAsia"/>
        <w:b/>
        <w:color w:val="365F91"/>
        <w:sz w:val="24"/>
        <w:szCs w:val="24"/>
      </w:rPr>
      <w:t xml:space="preserve"> </w:t>
    </w:r>
    <w:r>
      <w:rPr>
        <w:rFonts w:ascii="宋体" w:hAnsi="宋体" w:hint="eastAsia"/>
        <w:b/>
        <w:color w:val="365F91"/>
        <w:sz w:val="21"/>
        <w:szCs w:val="21"/>
      </w:rPr>
      <w:t>公众号：MHJY1998</w:t>
    </w:r>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365BC6"/>
    <w:multiLevelType w:val="hybridMultilevel"/>
    <w:tmpl w:val="1032C712"/>
    <w:lvl w:ilvl="0" w:tplc="90DA937E">
      <w:start w:val="1"/>
      <w:numFmt w:val="bullet"/>
      <w:lvlText w:val="•"/>
      <w:lvlJc w:val="left"/>
      <w:pPr>
        <w:tabs>
          <w:tab w:val="num" w:pos="360"/>
        </w:tabs>
        <w:ind w:left="360" w:hanging="360"/>
      </w:pPr>
      <w:rPr>
        <w:rFonts w:ascii="黑体" w:eastAsia="黑体" w:hint="default"/>
      </w:rPr>
    </w:lvl>
    <w:lvl w:ilvl="1" w:tplc="C61E1428">
      <w:start w:val="1"/>
      <w:numFmt w:val="bullet"/>
      <w:lvlText w:val="•"/>
      <w:lvlJc w:val="left"/>
      <w:pPr>
        <w:tabs>
          <w:tab w:val="num" w:pos="1080"/>
        </w:tabs>
        <w:ind w:left="1080" w:hanging="360"/>
      </w:pPr>
      <w:rPr>
        <w:rFonts w:ascii="黑体" w:eastAsia="黑体" w:hint="default"/>
      </w:rPr>
    </w:lvl>
    <w:lvl w:ilvl="2" w:tplc="B92670EE">
      <w:start w:val="1"/>
      <w:numFmt w:val="bullet"/>
      <w:lvlText w:val="•"/>
      <w:lvlJc w:val="left"/>
      <w:pPr>
        <w:tabs>
          <w:tab w:val="num" w:pos="1800"/>
        </w:tabs>
        <w:ind w:left="1800" w:hanging="360"/>
      </w:pPr>
      <w:rPr>
        <w:rFonts w:ascii="黑体" w:eastAsia="黑体" w:hint="default"/>
      </w:rPr>
    </w:lvl>
    <w:lvl w:ilvl="3" w:tplc="F676A22A">
      <w:start w:val="1"/>
      <w:numFmt w:val="bullet"/>
      <w:lvlText w:val="•"/>
      <w:lvlJc w:val="left"/>
      <w:pPr>
        <w:tabs>
          <w:tab w:val="num" w:pos="2520"/>
        </w:tabs>
        <w:ind w:left="2520" w:hanging="360"/>
      </w:pPr>
      <w:rPr>
        <w:rFonts w:ascii="黑体" w:eastAsia="黑体" w:hint="default"/>
      </w:rPr>
    </w:lvl>
    <w:lvl w:ilvl="4" w:tplc="A36C0E92">
      <w:start w:val="1"/>
      <w:numFmt w:val="bullet"/>
      <w:lvlText w:val="•"/>
      <w:lvlJc w:val="left"/>
      <w:pPr>
        <w:tabs>
          <w:tab w:val="num" w:pos="3240"/>
        </w:tabs>
        <w:ind w:left="3240" w:hanging="360"/>
      </w:pPr>
      <w:rPr>
        <w:rFonts w:ascii="黑体" w:eastAsia="黑体" w:hint="default"/>
      </w:rPr>
    </w:lvl>
    <w:lvl w:ilvl="5" w:tplc="63C85FB0">
      <w:start w:val="1"/>
      <w:numFmt w:val="bullet"/>
      <w:lvlText w:val="•"/>
      <w:lvlJc w:val="left"/>
      <w:pPr>
        <w:tabs>
          <w:tab w:val="num" w:pos="3960"/>
        </w:tabs>
        <w:ind w:left="3960" w:hanging="360"/>
      </w:pPr>
      <w:rPr>
        <w:rFonts w:ascii="黑体" w:eastAsia="黑体" w:hint="default"/>
      </w:rPr>
    </w:lvl>
    <w:lvl w:ilvl="6" w:tplc="4E9E7520">
      <w:start w:val="1"/>
      <w:numFmt w:val="bullet"/>
      <w:lvlText w:val="•"/>
      <w:lvlJc w:val="left"/>
      <w:pPr>
        <w:tabs>
          <w:tab w:val="num" w:pos="4680"/>
        </w:tabs>
        <w:ind w:left="4680" w:hanging="360"/>
      </w:pPr>
      <w:rPr>
        <w:rFonts w:ascii="黑体" w:eastAsia="黑体" w:hint="default"/>
      </w:rPr>
    </w:lvl>
    <w:lvl w:ilvl="7" w:tplc="DA9C25F4">
      <w:start w:val="1"/>
      <w:numFmt w:val="bullet"/>
      <w:lvlText w:val="•"/>
      <w:lvlJc w:val="left"/>
      <w:pPr>
        <w:tabs>
          <w:tab w:val="num" w:pos="5400"/>
        </w:tabs>
        <w:ind w:left="5400" w:hanging="360"/>
      </w:pPr>
      <w:rPr>
        <w:rFonts w:ascii="黑体" w:eastAsia="黑体" w:hint="default"/>
      </w:rPr>
    </w:lvl>
    <w:lvl w:ilvl="8" w:tplc="4E66378C">
      <w:start w:val="1"/>
      <w:numFmt w:val="bullet"/>
      <w:lvlText w:val="•"/>
      <w:lvlJc w:val="left"/>
      <w:pPr>
        <w:tabs>
          <w:tab w:val="num" w:pos="6120"/>
        </w:tabs>
        <w:ind w:left="6120" w:hanging="360"/>
      </w:pPr>
      <w:rPr>
        <w:rFonts w:ascii="黑体" w:eastAsia="黑体" w:hint="default"/>
      </w:rPr>
    </w:lvl>
  </w:abstractNum>
  <w:abstractNum w:abstractNumId="1" w15:restartNumberingAfterBreak="0">
    <w:nsid w:val="70DB5871"/>
    <w:multiLevelType w:val="hybridMultilevel"/>
    <w:tmpl w:val="7312ECE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13F17"/>
    <w:rsid w:val="000125A7"/>
    <w:rsid w:val="000602ED"/>
    <w:rsid w:val="00080DE7"/>
    <w:rsid w:val="00082B13"/>
    <w:rsid w:val="000B2023"/>
    <w:rsid w:val="000B636E"/>
    <w:rsid w:val="000C02A2"/>
    <w:rsid w:val="000F595F"/>
    <w:rsid w:val="00102546"/>
    <w:rsid w:val="00110929"/>
    <w:rsid w:val="001346A8"/>
    <w:rsid w:val="00134CC4"/>
    <w:rsid w:val="001434BE"/>
    <w:rsid w:val="001A216B"/>
    <w:rsid w:val="001F69BF"/>
    <w:rsid w:val="0020012A"/>
    <w:rsid w:val="002A1640"/>
    <w:rsid w:val="002E1B56"/>
    <w:rsid w:val="002E695F"/>
    <w:rsid w:val="002F67E9"/>
    <w:rsid w:val="002F7BFC"/>
    <w:rsid w:val="003133BC"/>
    <w:rsid w:val="00345F4D"/>
    <w:rsid w:val="00362BA6"/>
    <w:rsid w:val="00377067"/>
    <w:rsid w:val="004153D0"/>
    <w:rsid w:val="00417EC3"/>
    <w:rsid w:val="004930FB"/>
    <w:rsid w:val="004A0591"/>
    <w:rsid w:val="004E785B"/>
    <w:rsid w:val="004F6576"/>
    <w:rsid w:val="004F7B65"/>
    <w:rsid w:val="00506281"/>
    <w:rsid w:val="005140CD"/>
    <w:rsid w:val="00522A07"/>
    <w:rsid w:val="00547041"/>
    <w:rsid w:val="00551940"/>
    <w:rsid w:val="00552D89"/>
    <w:rsid w:val="00556637"/>
    <w:rsid w:val="00564C36"/>
    <w:rsid w:val="00573D0A"/>
    <w:rsid w:val="005834DD"/>
    <w:rsid w:val="005911A7"/>
    <w:rsid w:val="005B2C13"/>
    <w:rsid w:val="005B4B3F"/>
    <w:rsid w:val="005B74A2"/>
    <w:rsid w:val="005C1F47"/>
    <w:rsid w:val="005E7039"/>
    <w:rsid w:val="005F350D"/>
    <w:rsid w:val="005F4464"/>
    <w:rsid w:val="00601A80"/>
    <w:rsid w:val="00612D85"/>
    <w:rsid w:val="00647872"/>
    <w:rsid w:val="00710709"/>
    <w:rsid w:val="00740035"/>
    <w:rsid w:val="00743701"/>
    <w:rsid w:val="0078358F"/>
    <w:rsid w:val="007C6C7B"/>
    <w:rsid w:val="00800FAF"/>
    <w:rsid w:val="00833B1B"/>
    <w:rsid w:val="008340FF"/>
    <w:rsid w:val="008743DD"/>
    <w:rsid w:val="00875A29"/>
    <w:rsid w:val="008C4878"/>
    <w:rsid w:val="008E18D6"/>
    <w:rsid w:val="00972EB3"/>
    <w:rsid w:val="00983E82"/>
    <w:rsid w:val="009A051F"/>
    <w:rsid w:val="009C36D6"/>
    <w:rsid w:val="00A27B96"/>
    <w:rsid w:val="00A559F0"/>
    <w:rsid w:val="00AC071F"/>
    <w:rsid w:val="00AC1161"/>
    <w:rsid w:val="00AC37B5"/>
    <w:rsid w:val="00AC3AB8"/>
    <w:rsid w:val="00AE592A"/>
    <w:rsid w:val="00AF5BAF"/>
    <w:rsid w:val="00B13F17"/>
    <w:rsid w:val="00B666AF"/>
    <w:rsid w:val="00BD4397"/>
    <w:rsid w:val="00BF30C3"/>
    <w:rsid w:val="00BF5BAF"/>
    <w:rsid w:val="00C0073E"/>
    <w:rsid w:val="00C56137"/>
    <w:rsid w:val="00C77978"/>
    <w:rsid w:val="00C8660F"/>
    <w:rsid w:val="00CD7784"/>
    <w:rsid w:val="00D058ED"/>
    <w:rsid w:val="00D36416"/>
    <w:rsid w:val="00D36C38"/>
    <w:rsid w:val="00D64E3F"/>
    <w:rsid w:val="00D93B1F"/>
    <w:rsid w:val="00DA1C08"/>
    <w:rsid w:val="00DC6930"/>
    <w:rsid w:val="00E01D7B"/>
    <w:rsid w:val="00E17F2C"/>
    <w:rsid w:val="00E836B6"/>
    <w:rsid w:val="00E90A94"/>
    <w:rsid w:val="00EC151F"/>
    <w:rsid w:val="00ED5401"/>
    <w:rsid w:val="00EF07F5"/>
    <w:rsid w:val="00EF23A4"/>
    <w:rsid w:val="00F11425"/>
    <w:rsid w:val="00F3277C"/>
    <w:rsid w:val="00F51168"/>
    <w:rsid w:val="00F526BF"/>
    <w:rsid w:val="00F9451D"/>
    <w:rsid w:val="00FA06F6"/>
    <w:rsid w:val="00FA72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14:docId w14:val="0DA86F06"/>
  <w15:docId w15:val="{7C5C02C2-66A3-483C-9CB3-E2D5BB378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pPr>
        <w:spacing w:line="360" w:lineRule="auto"/>
        <w:jc w:val="both"/>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FA06F6"/>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nhideWhenUsed/>
    <w:rsid w:val="00EC151F"/>
    <w:pPr>
      <w:ind w:leftChars="2500" w:left="100"/>
    </w:pPr>
  </w:style>
  <w:style w:type="character" w:customStyle="1" w:styleId="a4">
    <w:name w:val="日期 字符"/>
    <w:basedOn w:val="a0"/>
    <w:link w:val="a3"/>
    <w:uiPriority w:val="99"/>
    <w:semiHidden/>
    <w:rsid w:val="00EC151F"/>
  </w:style>
  <w:style w:type="paragraph" w:styleId="a5">
    <w:name w:val="Plain Text"/>
    <w:basedOn w:val="a"/>
    <w:link w:val="a6"/>
    <w:rsid w:val="00EC151F"/>
    <w:pPr>
      <w:spacing w:line="240" w:lineRule="auto"/>
    </w:pPr>
    <w:rPr>
      <w:rFonts w:ascii="宋体" w:eastAsia="宋体" w:hAnsi="Courier New" w:cs="Times New Roman"/>
      <w:szCs w:val="20"/>
    </w:rPr>
  </w:style>
  <w:style w:type="character" w:customStyle="1" w:styleId="a6">
    <w:name w:val="纯文本 字符"/>
    <w:basedOn w:val="a0"/>
    <w:link w:val="a5"/>
    <w:rsid w:val="00EC151F"/>
    <w:rPr>
      <w:rFonts w:ascii="宋体" w:eastAsia="宋体" w:hAnsi="Courier New" w:cs="Times New Roman"/>
      <w:szCs w:val="20"/>
    </w:rPr>
  </w:style>
  <w:style w:type="paragraph" w:styleId="a7">
    <w:name w:val="Body Text Indent"/>
    <w:basedOn w:val="a"/>
    <w:link w:val="a8"/>
    <w:rsid w:val="00EC151F"/>
    <w:pPr>
      <w:spacing w:line="240" w:lineRule="auto"/>
      <w:ind w:firstLineChars="200" w:firstLine="455"/>
    </w:pPr>
    <w:rPr>
      <w:rFonts w:ascii="Times New Roman" w:eastAsia="黑体" w:hAnsi="Times New Roman" w:cs="Times New Roman"/>
      <w:szCs w:val="24"/>
    </w:rPr>
  </w:style>
  <w:style w:type="character" w:customStyle="1" w:styleId="a8">
    <w:name w:val="正文文本缩进 字符"/>
    <w:basedOn w:val="a0"/>
    <w:link w:val="a7"/>
    <w:rsid w:val="00EC151F"/>
    <w:rPr>
      <w:rFonts w:ascii="Times New Roman" w:eastAsia="黑体" w:hAnsi="Times New Roman" w:cs="Times New Roman"/>
      <w:szCs w:val="24"/>
    </w:rPr>
  </w:style>
  <w:style w:type="paragraph" w:customStyle="1" w:styleId="Char">
    <w:name w:val="Char"/>
    <w:basedOn w:val="a"/>
    <w:next w:val="a"/>
    <w:autoRedefine/>
    <w:rsid w:val="00875A29"/>
    <w:pPr>
      <w:keepNext/>
      <w:keepLines/>
      <w:widowControl/>
      <w:adjustRightInd w:val="0"/>
      <w:spacing w:before="40" w:after="40"/>
      <w:ind w:firstLineChars="200" w:firstLine="200"/>
      <w:textAlignment w:val="baseline"/>
      <w:outlineLvl w:val="3"/>
    </w:pPr>
    <w:rPr>
      <w:rFonts w:ascii="Times New Roman" w:eastAsia="仿宋_GB2312" w:hAnsi="Times New Roman" w:cs="宋体"/>
      <w:b/>
      <w:kern w:val="0"/>
      <w:sz w:val="24"/>
      <w:szCs w:val="28"/>
    </w:rPr>
  </w:style>
  <w:style w:type="character" w:styleId="a9">
    <w:name w:val="Strong"/>
    <w:basedOn w:val="a0"/>
    <w:qFormat/>
    <w:rsid w:val="00CD7784"/>
    <w:rPr>
      <w:b/>
      <w:bCs/>
    </w:rPr>
  </w:style>
  <w:style w:type="table" w:styleId="aa">
    <w:name w:val="Table Grid"/>
    <w:basedOn w:val="a1"/>
    <w:rsid w:val="00CD7784"/>
    <w:pPr>
      <w:widowControl w:val="0"/>
      <w:spacing w:line="24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semiHidden/>
    <w:rsid w:val="00551940"/>
    <w:pPr>
      <w:snapToGrid w:val="0"/>
      <w:spacing w:line="240" w:lineRule="auto"/>
      <w:jc w:val="left"/>
    </w:pPr>
    <w:rPr>
      <w:rFonts w:ascii="Times New Roman" w:eastAsia="宋体" w:hAnsi="Times New Roman" w:cs="Times New Roman"/>
      <w:sz w:val="18"/>
      <w:szCs w:val="18"/>
    </w:rPr>
  </w:style>
  <w:style w:type="character" w:customStyle="1" w:styleId="ac">
    <w:name w:val="脚注文本 字符"/>
    <w:basedOn w:val="a0"/>
    <w:link w:val="ab"/>
    <w:semiHidden/>
    <w:rsid w:val="00551940"/>
    <w:rPr>
      <w:rFonts w:ascii="Times New Roman" w:eastAsia="宋体" w:hAnsi="Times New Roman" w:cs="Times New Roman"/>
      <w:sz w:val="18"/>
      <w:szCs w:val="18"/>
    </w:rPr>
  </w:style>
  <w:style w:type="character" w:styleId="ad">
    <w:name w:val="footnote reference"/>
    <w:basedOn w:val="a0"/>
    <w:semiHidden/>
    <w:rsid w:val="00551940"/>
    <w:rPr>
      <w:vertAlign w:val="superscript"/>
    </w:rPr>
  </w:style>
  <w:style w:type="paragraph" w:customStyle="1" w:styleId="1111">
    <w:name w:val="四级标题1.1.1.1"/>
    <w:basedOn w:val="a"/>
    <w:next w:val="a"/>
    <w:autoRedefine/>
    <w:rsid w:val="00377067"/>
    <w:pPr>
      <w:keepNext/>
      <w:keepLines/>
      <w:widowControl/>
      <w:adjustRightInd w:val="0"/>
      <w:spacing w:before="40" w:after="40"/>
      <w:ind w:firstLineChars="200" w:firstLine="200"/>
      <w:textAlignment w:val="baseline"/>
      <w:outlineLvl w:val="3"/>
    </w:pPr>
    <w:rPr>
      <w:rFonts w:ascii="Times New Roman" w:eastAsia="仿宋_GB2312" w:hAnsi="Times New Roman" w:cs="宋体"/>
      <w:b/>
      <w:kern w:val="0"/>
      <w:sz w:val="24"/>
      <w:szCs w:val="28"/>
    </w:rPr>
  </w:style>
  <w:style w:type="paragraph" w:styleId="2">
    <w:name w:val="Body Text Indent 2"/>
    <w:basedOn w:val="a"/>
    <w:link w:val="20"/>
    <w:uiPriority w:val="99"/>
    <w:semiHidden/>
    <w:unhideWhenUsed/>
    <w:rsid w:val="000C02A2"/>
    <w:pPr>
      <w:spacing w:after="120" w:line="480" w:lineRule="auto"/>
      <w:ind w:leftChars="200" w:left="420"/>
    </w:pPr>
  </w:style>
  <w:style w:type="character" w:customStyle="1" w:styleId="20">
    <w:name w:val="正文文本缩进 2 字符"/>
    <w:basedOn w:val="a0"/>
    <w:link w:val="2"/>
    <w:uiPriority w:val="99"/>
    <w:semiHidden/>
    <w:rsid w:val="000C02A2"/>
  </w:style>
  <w:style w:type="paragraph" w:styleId="ae">
    <w:name w:val="header"/>
    <w:basedOn w:val="a"/>
    <w:link w:val="af"/>
    <w:unhideWhenUsed/>
    <w:rsid w:val="00ED5401"/>
    <w:pPr>
      <w:pBdr>
        <w:bottom w:val="single" w:sz="6" w:space="1" w:color="auto"/>
      </w:pBd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semiHidden/>
    <w:rsid w:val="00ED5401"/>
    <w:rPr>
      <w:sz w:val="18"/>
      <w:szCs w:val="18"/>
    </w:rPr>
  </w:style>
  <w:style w:type="paragraph" w:styleId="af0">
    <w:name w:val="footer"/>
    <w:basedOn w:val="a"/>
    <w:link w:val="af1"/>
    <w:unhideWhenUsed/>
    <w:rsid w:val="00ED5401"/>
    <w:pPr>
      <w:tabs>
        <w:tab w:val="center" w:pos="4153"/>
        <w:tab w:val="right" w:pos="8306"/>
      </w:tabs>
      <w:snapToGrid w:val="0"/>
      <w:spacing w:line="240" w:lineRule="auto"/>
      <w:jc w:val="left"/>
    </w:pPr>
    <w:rPr>
      <w:sz w:val="18"/>
      <w:szCs w:val="18"/>
    </w:rPr>
  </w:style>
  <w:style w:type="character" w:customStyle="1" w:styleId="af1">
    <w:name w:val="页脚 字符"/>
    <w:basedOn w:val="a0"/>
    <w:link w:val="af0"/>
    <w:uiPriority w:val="99"/>
    <w:rsid w:val="00ED5401"/>
    <w:rPr>
      <w:sz w:val="18"/>
      <w:szCs w:val="18"/>
    </w:rPr>
  </w:style>
  <w:style w:type="paragraph" w:styleId="af2">
    <w:name w:val="Normal (Web)"/>
    <w:basedOn w:val="a"/>
    <w:unhideWhenUsed/>
    <w:rsid w:val="00ED5401"/>
    <w:pPr>
      <w:widowControl/>
      <w:spacing w:before="100" w:beforeAutospacing="1" w:after="100" w:afterAutospacing="1" w:line="240" w:lineRule="auto"/>
      <w:jc w:val="left"/>
    </w:pPr>
    <w:rPr>
      <w:rFonts w:ascii="宋体" w:eastAsia="宋体" w:hAnsi="宋体" w:cs="宋体"/>
      <w:kern w:val="0"/>
      <w:sz w:val="24"/>
      <w:szCs w:val="24"/>
    </w:rPr>
  </w:style>
  <w:style w:type="paragraph" w:styleId="3">
    <w:name w:val="Body Text Indent 3"/>
    <w:basedOn w:val="a"/>
    <w:link w:val="30"/>
    <w:uiPriority w:val="99"/>
    <w:semiHidden/>
    <w:unhideWhenUsed/>
    <w:rsid w:val="005C1F47"/>
    <w:pPr>
      <w:spacing w:after="120"/>
      <w:ind w:leftChars="200" w:left="420"/>
    </w:pPr>
    <w:rPr>
      <w:sz w:val="16"/>
      <w:szCs w:val="16"/>
    </w:rPr>
  </w:style>
  <w:style w:type="character" w:customStyle="1" w:styleId="30">
    <w:name w:val="正文文本缩进 3 字符"/>
    <w:basedOn w:val="a0"/>
    <w:link w:val="3"/>
    <w:uiPriority w:val="99"/>
    <w:semiHidden/>
    <w:rsid w:val="005C1F47"/>
    <w:rPr>
      <w:sz w:val="16"/>
      <w:szCs w:val="16"/>
    </w:rPr>
  </w:style>
  <w:style w:type="character" w:styleId="af3">
    <w:name w:val="Hyperlink"/>
    <w:rsid w:val="00BD4397"/>
    <w:rPr>
      <w:color w:val="0000FF"/>
      <w:u w:val="single"/>
    </w:rPr>
  </w:style>
  <w:style w:type="character" w:customStyle="1" w:styleId="Char0">
    <w:name w:val="页眉 Char"/>
    <w:rsid w:val="00BD4397"/>
    <w:rPr>
      <w:kern w:val="2"/>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290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mhjy.net" TargetMode="External"/><Relationship Id="rId18" Type="http://schemas.openxmlformats.org/officeDocument/2006/relationships/hyperlink" Target="http://www.ldht.org/" TargetMode="External"/><Relationship Id="rId26" Type="http://schemas.openxmlformats.org/officeDocument/2006/relationships/hyperlink" Target="http://www.ldht.org/" TargetMode="External"/><Relationship Id="rId39" Type="http://schemas.openxmlformats.org/officeDocument/2006/relationships/hyperlink" Target="http://www.ldht.org/" TargetMode="External"/><Relationship Id="rId21" Type="http://schemas.openxmlformats.org/officeDocument/2006/relationships/hyperlink" Target="http://www.ldht.org/" TargetMode="External"/><Relationship Id="rId34" Type="http://schemas.openxmlformats.org/officeDocument/2006/relationships/hyperlink" Target="http://www.ldht.org/" TargetMode="External"/><Relationship Id="rId42" Type="http://schemas.openxmlformats.org/officeDocument/2006/relationships/hyperlink" Target="http://www.ldht.org/" TargetMode="External"/><Relationship Id="rId47" Type="http://schemas.openxmlformats.org/officeDocument/2006/relationships/hyperlink" Target="http://www.mhjy.net" TargetMode="External"/><Relationship Id="rId50" Type="http://schemas.openxmlformats.org/officeDocument/2006/relationships/image" Target="media/image5.emf"/><Relationship Id="rId55" Type="http://schemas.openxmlformats.org/officeDocument/2006/relationships/hyperlink" Target="mailto:xchy007@163.com" TargetMode="Externa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www.ldht.org/" TargetMode="External"/><Relationship Id="rId25" Type="http://schemas.openxmlformats.org/officeDocument/2006/relationships/hyperlink" Target="http://www.ldht.org/" TargetMode="External"/><Relationship Id="rId33" Type="http://schemas.openxmlformats.org/officeDocument/2006/relationships/hyperlink" Target="http://www.ldht.org/" TargetMode="External"/><Relationship Id="rId38" Type="http://schemas.openxmlformats.org/officeDocument/2006/relationships/hyperlink" Target="http://www.ldht.org/" TargetMode="External"/><Relationship Id="rId46" Type="http://schemas.openxmlformats.org/officeDocument/2006/relationships/hyperlink" Target="http://www.ldht.org/" TargetMode="External"/><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ldht.org/" TargetMode="External"/><Relationship Id="rId20" Type="http://schemas.openxmlformats.org/officeDocument/2006/relationships/hyperlink" Target="http://www.ldht.org/" TargetMode="External"/><Relationship Id="rId29" Type="http://schemas.openxmlformats.org/officeDocument/2006/relationships/hyperlink" Target="http://www.ldht.org/" TargetMode="External"/><Relationship Id="rId41" Type="http://schemas.openxmlformats.org/officeDocument/2006/relationships/hyperlink" Target="http://www.ldht.org/" TargetMode="External"/><Relationship Id="rId54" Type="http://schemas.openxmlformats.org/officeDocument/2006/relationships/hyperlink" Target="http://www.mhjy.ne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image" Target="media/image4.jpg"/><Relationship Id="rId32" Type="http://schemas.openxmlformats.org/officeDocument/2006/relationships/hyperlink" Target="http://www.ldht.org/" TargetMode="External"/><Relationship Id="rId37" Type="http://schemas.openxmlformats.org/officeDocument/2006/relationships/hyperlink" Target="http://www.ldht.org/" TargetMode="External"/><Relationship Id="rId40" Type="http://schemas.openxmlformats.org/officeDocument/2006/relationships/hyperlink" Target="http://www.ldht.org/" TargetMode="External"/><Relationship Id="rId45" Type="http://schemas.openxmlformats.org/officeDocument/2006/relationships/hyperlink" Target="http://www.ldht.org/" TargetMode="External"/><Relationship Id="rId53" Type="http://schemas.openxmlformats.org/officeDocument/2006/relationships/oleObject" Target="embeddings/oleObject1.bin"/><Relationship Id="rId58"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ldht.org/" TargetMode="External"/><Relationship Id="rId23" Type="http://schemas.openxmlformats.org/officeDocument/2006/relationships/hyperlink" Target="http://www.ldht.org/" TargetMode="External"/><Relationship Id="rId28" Type="http://schemas.openxmlformats.org/officeDocument/2006/relationships/hyperlink" Target="http://www.ldht.org/" TargetMode="External"/><Relationship Id="rId36" Type="http://schemas.openxmlformats.org/officeDocument/2006/relationships/hyperlink" Target="http://www.ldht.org/" TargetMode="External"/><Relationship Id="rId49" Type="http://schemas.openxmlformats.org/officeDocument/2006/relationships/hyperlink" Target="http://www.mhjy.net" TargetMode="External"/><Relationship Id="rId57" Type="http://schemas.openxmlformats.org/officeDocument/2006/relationships/header" Target="header1.xml"/><Relationship Id="rId10" Type="http://schemas.openxmlformats.org/officeDocument/2006/relationships/image" Target="media/image1.gif"/><Relationship Id="rId19" Type="http://schemas.openxmlformats.org/officeDocument/2006/relationships/hyperlink" Target="http://www.ldht.org/" TargetMode="External"/><Relationship Id="rId31" Type="http://schemas.openxmlformats.org/officeDocument/2006/relationships/hyperlink" Target="http://www.ldht.org/" TargetMode="External"/><Relationship Id="rId44" Type="http://schemas.openxmlformats.org/officeDocument/2006/relationships/hyperlink" Target="http://www.ldht.org/" TargetMode="External"/><Relationship Id="rId52" Type="http://schemas.openxmlformats.org/officeDocument/2006/relationships/image" Target="media/image6.wmf"/><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xchy007@163.com" TargetMode="External"/><Relationship Id="rId14" Type="http://schemas.openxmlformats.org/officeDocument/2006/relationships/hyperlink" Target="http://www.yok.com/go2.php?Key=&#22521;&#35757;&amp;NO=8&amp;PID=9999_9999&amp;UN=103254490&amp;Times=7" TargetMode="External"/><Relationship Id="rId22" Type="http://schemas.openxmlformats.org/officeDocument/2006/relationships/hyperlink" Target="http://www.ldht.org/" TargetMode="External"/><Relationship Id="rId27" Type="http://schemas.openxmlformats.org/officeDocument/2006/relationships/hyperlink" Target="http://www.ldht.org/" TargetMode="External"/><Relationship Id="rId30" Type="http://schemas.openxmlformats.org/officeDocument/2006/relationships/hyperlink" Target="http://www.ldht.org/" TargetMode="External"/><Relationship Id="rId35" Type="http://schemas.openxmlformats.org/officeDocument/2006/relationships/hyperlink" Target="http://www.ldht.org/" TargetMode="External"/><Relationship Id="rId43" Type="http://schemas.openxmlformats.org/officeDocument/2006/relationships/hyperlink" Target="http://www.ldht.org/" TargetMode="External"/><Relationship Id="rId48" Type="http://schemas.openxmlformats.org/officeDocument/2006/relationships/hyperlink" Target="mailto:xchy007@163.com" TargetMode="External"/><Relationship Id="rId56" Type="http://schemas.openxmlformats.org/officeDocument/2006/relationships/hyperlink" Target="http://www.mhjy.net" TargetMode="External"/><Relationship Id="rId8" Type="http://schemas.openxmlformats.org/officeDocument/2006/relationships/hyperlink" Target="http://www.mhjy.net" TargetMode="External"/><Relationship Id="rId51" Type="http://schemas.openxmlformats.org/officeDocument/2006/relationships/package" Target="embeddings/Microsoft_Word_Document.docx"/><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hyperlink" Target="http://www.mhjy.ne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EE3852-EA8B-4817-94E3-956531823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8368</Words>
  <Characters>47704</Characters>
  <Application>Microsoft Office Word</Application>
  <DocSecurity>0</DocSecurity>
  <Lines>397</Lines>
  <Paragraphs>111</Paragraphs>
  <ScaleCrop>false</ScaleCrop>
  <Company>Toshiba</Company>
  <LinksUpToDate>false</LinksUpToDate>
  <CharactersWithSpaces>55961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传有 徐</cp:lastModifiedBy>
  <cp:revision>6</cp:revision>
  <dcterms:created xsi:type="dcterms:W3CDTF">2018-06-21T03:30:00Z</dcterms:created>
  <dcterms:modified xsi:type="dcterms:W3CDTF">2020-04-21T07:01:00Z</dcterms:modified>
</cp:coreProperties>
</file>